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7A01" w14:textId="18F75944" w:rsidR="004D671B" w:rsidRDefault="00FC7F91" w:rsidP="000D06F6">
      <w:pPr>
        <w:ind w:right="-115"/>
        <w:rPr>
          <w:rFonts w:cs="Times New Roman"/>
          <w:color w:val="FF0000"/>
          <w:sz w:val="20"/>
          <w:szCs w:val="20"/>
        </w:rPr>
      </w:pPr>
      <w:bookmarkStart w:id="0" w:name="_Hlk197607977"/>
      <w:r w:rsidRPr="00C5531D">
        <w:rPr>
          <w:rFonts w:cs="Times New Roman"/>
          <w:color w:val="FF0000"/>
          <w:sz w:val="20"/>
          <w:szCs w:val="20"/>
        </w:rPr>
        <w:t xml:space="preserve">                                                       </w:t>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r w:rsidR="002B5292" w:rsidRPr="00C5531D">
        <w:rPr>
          <w:rFonts w:cs="Times New Roman"/>
          <w:color w:val="FF0000"/>
          <w:sz w:val="20"/>
          <w:szCs w:val="20"/>
        </w:rPr>
        <w:tab/>
      </w:r>
    </w:p>
    <w:p w14:paraId="50F8D7C4" w14:textId="77777777" w:rsidR="004D671B" w:rsidRDefault="004D671B" w:rsidP="002B5292">
      <w:pPr>
        <w:rPr>
          <w:rFonts w:cs="Times New Roman"/>
          <w:color w:val="FF0000"/>
          <w:sz w:val="20"/>
          <w:szCs w:val="20"/>
        </w:rPr>
      </w:pPr>
    </w:p>
    <w:p w14:paraId="7307E3DF" w14:textId="77777777" w:rsidR="004D671B" w:rsidRDefault="004D671B" w:rsidP="002B5292">
      <w:pPr>
        <w:rPr>
          <w:rFonts w:cs="Times New Roman"/>
          <w:color w:val="FF0000"/>
          <w:sz w:val="20"/>
          <w:szCs w:val="20"/>
        </w:rPr>
      </w:pPr>
    </w:p>
    <w:p w14:paraId="5B29DCF0" w14:textId="77777777" w:rsidR="004D671B" w:rsidRDefault="004D671B" w:rsidP="002B5292">
      <w:pPr>
        <w:rPr>
          <w:rFonts w:cs="Times New Roman"/>
          <w:color w:val="FF0000"/>
          <w:sz w:val="20"/>
          <w:szCs w:val="20"/>
        </w:rPr>
      </w:pPr>
    </w:p>
    <w:p w14:paraId="5E2CF845" w14:textId="4769EB8A" w:rsidR="004D671B" w:rsidRDefault="00130065" w:rsidP="001A3CAE">
      <w:pPr>
        <w:ind w:left="-709"/>
        <w:rPr>
          <w:rFonts w:cs="Times New Roman"/>
          <w:color w:val="FF0000"/>
          <w:sz w:val="20"/>
          <w:szCs w:val="20"/>
        </w:rPr>
      </w:pPr>
      <w:r>
        <w:rPr>
          <w:rFonts w:cs="Times New Roman"/>
          <w:color w:val="FF0000"/>
          <w:sz w:val="20"/>
          <w:szCs w:val="20"/>
        </w:rPr>
        <w:t xml:space="preserve">                                                                                                                   </w:t>
      </w:r>
    </w:p>
    <w:p w14:paraId="56ABE0AD" w14:textId="700DD839" w:rsidR="002B5292" w:rsidRPr="00392845" w:rsidRDefault="002B5292" w:rsidP="00E647F5">
      <w:pPr>
        <w:ind w:right="283"/>
        <w:rPr>
          <w:rFonts w:ascii="Arial" w:hAnsi="Arial" w:cs="Arial"/>
          <w:color w:val="FF0000"/>
          <w:sz w:val="20"/>
          <w:szCs w:val="20"/>
        </w:rPr>
      </w:pP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r>
      <w:r w:rsidRPr="00C5531D">
        <w:rPr>
          <w:rFonts w:cs="Times New Roman"/>
          <w:color w:val="FF0000"/>
          <w:sz w:val="20"/>
          <w:szCs w:val="20"/>
        </w:rPr>
        <w:tab/>
        <w:t xml:space="preserve">        </w:t>
      </w:r>
    </w:p>
    <w:p w14:paraId="1AD73321" w14:textId="47B9B9EC" w:rsidR="002B5292" w:rsidRPr="007D7D11" w:rsidRDefault="002B5292" w:rsidP="007D7D11">
      <w:pPr>
        <w:ind w:left="1440" w:firstLine="720"/>
        <w:jc w:val="right"/>
        <w:rPr>
          <w:rFonts w:ascii="Arial" w:hAnsi="Arial" w:cs="Arial"/>
          <w:b/>
          <w:bCs/>
          <w:sz w:val="22"/>
          <w:szCs w:val="22"/>
        </w:rPr>
      </w:pPr>
      <w:r w:rsidRPr="00392845">
        <w:rPr>
          <w:rFonts w:ascii="Arial" w:hAnsi="Arial" w:cs="Arial"/>
          <w:color w:val="FF0000"/>
          <w:sz w:val="20"/>
          <w:szCs w:val="20"/>
        </w:rPr>
        <w:tab/>
      </w:r>
      <w:r w:rsidR="00F5400C" w:rsidRPr="007D7D11">
        <w:rPr>
          <w:rFonts w:ascii="Arial" w:hAnsi="Arial" w:cs="Arial"/>
          <w:b/>
          <w:bCs/>
          <w:sz w:val="22"/>
          <w:szCs w:val="22"/>
        </w:rPr>
        <w:t xml:space="preserve">                                      </w:t>
      </w:r>
      <w:r w:rsidR="00557C32" w:rsidRPr="007D7D11">
        <w:rPr>
          <w:rFonts w:ascii="Arial" w:hAnsi="Arial" w:cs="Arial"/>
          <w:b/>
          <w:bCs/>
          <w:sz w:val="22"/>
          <w:szCs w:val="22"/>
        </w:rPr>
        <w:t xml:space="preserve">                       </w:t>
      </w:r>
      <w:r w:rsidR="00742077" w:rsidRPr="007D7D11">
        <w:rPr>
          <w:rFonts w:ascii="Arial" w:hAnsi="Arial" w:cs="Arial"/>
          <w:b/>
          <w:bCs/>
          <w:sz w:val="22"/>
          <w:szCs w:val="22"/>
        </w:rPr>
        <w:t xml:space="preserve">                           </w:t>
      </w:r>
      <w:r w:rsidR="00557C32" w:rsidRPr="007D7D11">
        <w:rPr>
          <w:rFonts w:ascii="Arial" w:hAnsi="Arial" w:cs="Arial"/>
          <w:b/>
          <w:bCs/>
          <w:sz w:val="22"/>
          <w:szCs w:val="22"/>
        </w:rPr>
        <w:t xml:space="preserve">    </w:t>
      </w:r>
      <w:r w:rsidRPr="007D7D11">
        <w:rPr>
          <w:rFonts w:ascii="Arial" w:hAnsi="Arial" w:cs="Arial"/>
          <w:b/>
          <w:bCs/>
          <w:sz w:val="22"/>
          <w:szCs w:val="22"/>
        </w:rPr>
        <w:t xml:space="preserve">       </w:t>
      </w:r>
    </w:p>
    <w:p w14:paraId="178BC859" w14:textId="7D8CB7EF" w:rsidR="00130065" w:rsidRPr="0083696C" w:rsidRDefault="00130065" w:rsidP="00130065">
      <w:pPr>
        <w:ind w:left="1440" w:firstLine="720"/>
        <w:jc w:val="right"/>
        <w:rPr>
          <w:rFonts w:ascii="Arial" w:hAnsi="Arial" w:cs="Arial"/>
          <w:b/>
          <w:bCs/>
          <w:sz w:val="22"/>
          <w:szCs w:val="22"/>
        </w:rPr>
      </w:pPr>
      <w:r w:rsidRPr="0083696C">
        <w:rPr>
          <w:rFonts w:ascii="Arial" w:hAnsi="Arial" w:cs="Arial"/>
          <w:b/>
          <w:bCs/>
          <w:sz w:val="22"/>
          <w:szCs w:val="22"/>
        </w:rPr>
        <w:t>Oficio PAF-O-</w:t>
      </w:r>
      <w:r w:rsidR="00B13B5F" w:rsidRPr="0083696C">
        <w:rPr>
          <w:rFonts w:ascii="Arial" w:hAnsi="Arial" w:cs="Arial"/>
          <w:b/>
          <w:bCs/>
          <w:sz w:val="22"/>
          <w:szCs w:val="22"/>
        </w:rPr>
        <w:t>0</w:t>
      </w:r>
      <w:r w:rsidR="0083696C" w:rsidRPr="0083696C">
        <w:rPr>
          <w:rFonts w:ascii="Arial" w:hAnsi="Arial" w:cs="Arial"/>
          <w:b/>
          <w:bCs/>
          <w:sz w:val="22"/>
          <w:szCs w:val="22"/>
        </w:rPr>
        <w:t>234</w:t>
      </w:r>
      <w:r w:rsidRPr="0083696C">
        <w:rPr>
          <w:rFonts w:ascii="Arial" w:hAnsi="Arial" w:cs="Arial"/>
          <w:b/>
          <w:bCs/>
          <w:sz w:val="22"/>
          <w:szCs w:val="22"/>
        </w:rPr>
        <w:t>-202</w:t>
      </w:r>
      <w:r w:rsidR="00685A6A" w:rsidRPr="0083696C">
        <w:rPr>
          <w:rFonts w:ascii="Arial" w:hAnsi="Arial" w:cs="Arial"/>
          <w:b/>
          <w:bCs/>
          <w:sz w:val="22"/>
          <w:szCs w:val="22"/>
        </w:rPr>
        <w:t>6</w:t>
      </w:r>
      <w:r w:rsidR="001E398A" w:rsidRPr="0083696C">
        <w:rPr>
          <w:rFonts w:ascii="Arial" w:hAnsi="Arial" w:cs="Arial"/>
          <w:b/>
          <w:bCs/>
          <w:sz w:val="22"/>
          <w:szCs w:val="22"/>
        </w:rPr>
        <w:t xml:space="preserve">                                                        </w:t>
      </w:r>
    </w:p>
    <w:p w14:paraId="5CD7838C" w14:textId="343D4D5B" w:rsidR="001E398A" w:rsidRPr="0083696C" w:rsidRDefault="001E398A" w:rsidP="00130065">
      <w:pPr>
        <w:ind w:left="1440" w:firstLine="720"/>
        <w:jc w:val="right"/>
        <w:rPr>
          <w:rFonts w:ascii="Arial" w:hAnsi="Arial" w:cs="Arial"/>
          <w:sz w:val="22"/>
          <w:szCs w:val="22"/>
        </w:rPr>
      </w:pPr>
      <w:r w:rsidRPr="0083696C">
        <w:rPr>
          <w:rFonts w:ascii="Arial" w:hAnsi="Arial" w:cs="Arial"/>
          <w:sz w:val="22"/>
          <w:szCs w:val="22"/>
        </w:rPr>
        <w:t>Guatemala,</w:t>
      </w:r>
      <w:r w:rsidR="00EF4A47" w:rsidRPr="0083696C">
        <w:rPr>
          <w:rFonts w:ascii="Arial" w:hAnsi="Arial" w:cs="Arial"/>
          <w:sz w:val="22"/>
          <w:szCs w:val="22"/>
        </w:rPr>
        <w:t xml:space="preserve"> </w:t>
      </w:r>
      <w:r w:rsidR="0083696C" w:rsidRPr="0083696C">
        <w:rPr>
          <w:rFonts w:ascii="Arial" w:hAnsi="Arial" w:cs="Arial"/>
          <w:sz w:val="22"/>
          <w:szCs w:val="22"/>
        </w:rPr>
        <w:t>11</w:t>
      </w:r>
      <w:r w:rsidR="00717AD4" w:rsidRPr="0083696C">
        <w:rPr>
          <w:rFonts w:ascii="Arial" w:hAnsi="Arial" w:cs="Arial"/>
          <w:sz w:val="22"/>
          <w:szCs w:val="22"/>
        </w:rPr>
        <w:t xml:space="preserve"> de </w:t>
      </w:r>
      <w:r w:rsidR="0083696C" w:rsidRPr="0083696C">
        <w:rPr>
          <w:rFonts w:ascii="Arial" w:hAnsi="Arial" w:cs="Arial"/>
          <w:sz w:val="22"/>
          <w:szCs w:val="22"/>
        </w:rPr>
        <w:t>febrero</w:t>
      </w:r>
      <w:r w:rsidR="00717AD4" w:rsidRPr="0083696C">
        <w:rPr>
          <w:rFonts w:ascii="Arial" w:hAnsi="Arial" w:cs="Arial"/>
          <w:sz w:val="22"/>
          <w:szCs w:val="22"/>
        </w:rPr>
        <w:t xml:space="preserve"> de 202</w:t>
      </w:r>
      <w:r w:rsidR="009312BB" w:rsidRPr="0083696C">
        <w:rPr>
          <w:rFonts w:ascii="Arial" w:hAnsi="Arial" w:cs="Arial"/>
          <w:sz w:val="22"/>
          <w:szCs w:val="22"/>
        </w:rPr>
        <w:t>6</w:t>
      </w:r>
    </w:p>
    <w:p w14:paraId="090D46D4" w14:textId="0E446C45" w:rsidR="00392845" w:rsidRPr="009312BB" w:rsidRDefault="002B5292" w:rsidP="00130065">
      <w:pPr>
        <w:jc w:val="right"/>
        <w:rPr>
          <w:rFonts w:ascii="Arial" w:hAnsi="Arial" w:cs="Arial"/>
          <w:sz w:val="12"/>
          <w:szCs w:val="12"/>
        </w:rPr>
      </w:pPr>
      <w:r w:rsidRPr="00717AD4">
        <w:rPr>
          <w:rFonts w:ascii="Arial" w:hAnsi="Arial" w:cs="Arial"/>
          <w:b/>
          <w:bCs/>
          <w:sz w:val="22"/>
          <w:szCs w:val="22"/>
        </w:rPr>
        <w:t xml:space="preserve">                                                          </w:t>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717AD4">
        <w:rPr>
          <w:rFonts w:ascii="Arial" w:hAnsi="Arial" w:cs="Arial"/>
          <w:b/>
          <w:bCs/>
          <w:sz w:val="22"/>
          <w:szCs w:val="22"/>
        </w:rPr>
        <w:tab/>
      </w:r>
      <w:r w:rsidR="00257474" w:rsidRPr="009312BB">
        <w:rPr>
          <w:rFonts w:ascii="Arial" w:hAnsi="Arial" w:cs="Arial"/>
          <w:b/>
          <w:bCs/>
          <w:sz w:val="12"/>
          <w:szCs w:val="12"/>
        </w:rPr>
        <w:t xml:space="preserve">        </w:t>
      </w:r>
      <w:r w:rsidRPr="009312BB">
        <w:rPr>
          <w:rFonts w:ascii="Arial" w:hAnsi="Arial" w:cs="Arial"/>
          <w:b/>
          <w:bCs/>
          <w:sz w:val="12"/>
          <w:szCs w:val="12"/>
        </w:rPr>
        <w:t xml:space="preserve"> </w:t>
      </w:r>
      <w:r w:rsidR="00392845" w:rsidRPr="009312BB">
        <w:rPr>
          <w:rFonts w:ascii="Arial" w:hAnsi="Arial" w:cs="Arial"/>
          <w:sz w:val="12"/>
          <w:szCs w:val="12"/>
        </w:rPr>
        <w:t>JO</w:t>
      </w:r>
    </w:p>
    <w:p w14:paraId="232F6BA9" w14:textId="5D62F9E5" w:rsidR="00F5400C" w:rsidRPr="00717AD4" w:rsidRDefault="002B5292" w:rsidP="00130065">
      <w:pPr>
        <w:jc w:val="right"/>
        <w:rPr>
          <w:rFonts w:ascii="Arial" w:hAnsi="Arial" w:cs="Arial"/>
          <w:sz w:val="22"/>
          <w:szCs w:val="22"/>
        </w:rPr>
      </w:pPr>
      <w:r w:rsidRPr="00717AD4">
        <w:rPr>
          <w:rFonts w:ascii="Arial" w:hAnsi="Arial" w:cs="Arial"/>
          <w:b/>
          <w:bCs/>
          <w:sz w:val="22"/>
          <w:szCs w:val="22"/>
        </w:rPr>
        <w:t xml:space="preserve">           </w:t>
      </w:r>
      <w:r w:rsidR="00343A91" w:rsidRPr="00717AD4">
        <w:rPr>
          <w:rFonts w:ascii="Arial" w:hAnsi="Arial" w:cs="Arial"/>
          <w:b/>
          <w:bCs/>
          <w:sz w:val="22"/>
          <w:szCs w:val="22"/>
        </w:rPr>
        <w:t xml:space="preserve">                         </w:t>
      </w:r>
      <w:r w:rsidR="000538B0" w:rsidRPr="00717AD4">
        <w:rPr>
          <w:rFonts w:ascii="Arial" w:hAnsi="Arial" w:cs="Arial"/>
          <w:b/>
          <w:bCs/>
          <w:sz w:val="22"/>
          <w:szCs w:val="22"/>
        </w:rPr>
        <w:t xml:space="preserve">    </w:t>
      </w:r>
      <w:r w:rsidR="00343A91" w:rsidRPr="00717AD4">
        <w:rPr>
          <w:rFonts w:ascii="Arial" w:hAnsi="Arial" w:cs="Arial"/>
          <w:b/>
          <w:bCs/>
          <w:sz w:val="22"/>
          <w:szCs w:val="22"/>
        </w:rPr>
        <w:t xml:space="preserve"> </w:t>
      </w:r>
      <w:r w:rsidR="001E398A" w:rsidRPr="00717AD4">
        <w:rPr>
          <w:rFonts w:ascii="Arial" w:hAnsi="Arial" w:cs="Arial"/>
          <w:b/>
          <w:bCs/>
          <w:sz w:val="22"/>
          <w:szCs w:val="22"/>
        </w:rPr>
        <w:tab/>
      </w:r>
      <w:r w:rsidR="00F5400C" w:rsidRPr="00717AD4">
        <w:rPr>
          <w:rFonts w:ascii="Arial" w:hAnsi="Arial" w:cs="Arial"/>
          <w:sz w:val="22"/>
          <w:szCs w:val="22"/>
        </w:rPr>
        <w:t xml:space="preserve">                                                   </w:t>
      </w:r>
      <w:r w:rsidR="00105311" w:rsidRPr="00717AD4">
        <w:rPr>
          <w:rFonts w:ascii="Arial" w:hAnsi="Arial" w:cs="Arial"/>
          <w:sz w:val="22"/>
          <w:szCs w:val="22"/>
        </w:rPr>
        <w:t xml:space="preserve">   </w:t>
      </w:r>
      <w:r w:rsidR="00746503" w:rsidRPr="00717AD4">
        <w:rPr>
          <w:rFonts w:ascii="Arial" w:hAnsi="Arial" w:cs="Arial"/>
          <w:sz w:val="22"/>
          <w:szCs w:val="22"/>
        </w:rPr>
        <w:t xml:space="preserve">  </w:t>
      </w:r>
      <w:r w:rsidR="00F5400C" w:rsidRPr="00717AD4">
        <w:rPr>
          <w:rFonts w:ascii="Arial" w:hAnsi="Arial" w:cs="Arial"/>
          <w:sz w:val="22"/>
          <w:szCs w:val="22"/>
        </w:rPr>
        <w:t xml:space="preserve"> </w:t>
      </w:r>
      <w:r w:rsidR="00896C39" w:rsidRPr="00717AD4">
        <w:rPr>
          <w:rFonts w:ascii="Arial" w:hAnsi="Arial" w:cs="Arial"/>
          <w:sz w:val="22"/>
          <w:szCs w:val="22"/>
        </w:rPr>
        <w:t xml:space="preserve"> </w:t>
      </w:r>
      <w:r w:rsidR="00F5400C" w:rsidRPr="00717AD4">
        <w:rPr>
          <w:rFonts w:ascii="Arial" w:hAnsi="Arial" w:cs="Arial"/>
          <w:sz w:val="22"/>
          <w:szCs w:val="22"/>
        </w:rPr>
        <w:t xml:space="preserve"> </w:t>
      </w:r>
    </w:p>
    <w:p w14:paraId="568D6FDE" w14:textId="6D41FA79" w:rsidR="007C1923" w:rsidRPr="00717AD4" w:rsidRDefault="002B5292" w:rsidP="007C1923">
      <w:pPr>
        <w:rPr>
          <w:rFonts w:ascii="Arial" w:hAnsi="Arial" w:cs="Arial"/>
          <w:b/>
          <w:bCs/>
          <w:sz w:val="22"/>
          <w:szCs w:val="22"/>
        </w:rPr>
      </w:pPr>
      <w:r w:rsidRPr="00717AD4">
        <w:rPr>
          <w:rFonts w:ascii="Arial" w:hAnsi="Arial" w:cs="Arial"/>
          <w:sz w:val="22"/>
          <w:szCs w:val="22"/>
        </w:rPr>
        <w:tab/>
      </w:r>
      <w:r w:rsidRPr="00717AD4">
        <w:rPr>
          <w:rFonts w:ascii="Arial" w:hAnsi="Arial" w:cs="Arial"/>
          <w:sz w:val="22"/>
          <w:szCs w:val="22"/>
        </w:rPr>
        <w:tab/>
      </w:r>
      <w:r w:rsidRPr="00717AD4">
        <w:rPr>
          <w:rFonts w:ascii="Arial" w:hAnsi="Arial" w:cs="Arial"/>
          <w:sz w:val="22"/>
          <w:szCs w:val="22"/>
        </w:rPr>
        <w:tab/>
      </w:r>
      <w:r w:rsidR="0069780C" w:rsidRPr="00717AD4">
        <w:rPr>
          <w:rFonts w:ascii="Arial" w:hAnsi="Arial" w:cs="Arial"/>
          <w:sz w:val="22"/>
          <w:szCs w:val="22"/>
        </w:rPr>
        <w:t xml:space="preserve">                            </w:t>
      </w:r>
      <w:r w:rsidR="00190E0B" w:rsidRPr="00717AD4">
        <w:rPr>
          <w:rFonts w:ascii="Arial" w:hAnsi="Arial" w:cs="Arial"/>
          <w:sz w:val="22"/>
          <w:szCs w:val="22"/>
        </w:rPr>
        <w:t xml:space="preserve">      </w:t>
      </w:r>
      <w:r w:rsidR="001E398A" w:rsidRPr="00717AD4">
        <w:rPr>
          <w:rFonts w:ascii="Arial" w:hAnsi="Arial" w:cs="Arial"/>
          <w:sz w:val="22"/>
          <w:szCs w:val="22"/>
        </w:rPr>
        <w:tab/>
      </w:r>
      <w:r w:rsidR="001E398A" w:rsidRPr="00717AD4">
        <w:rPr>
          <w:rFonts w:ascii="Arial" w:hAnsi="Arial" w:cs="Arial"/>
          <w:sz w:val="22"/>
          <w:szCs w:val="22"/>
        </w:rPr>
        <w:tab/>
      </w:r>
      <w:r w:rsidR="001E398A" w:rsidRPr="00717AD4">
        <w:rPr>
          <w:rFonts w:ascii="Arial" w:hAnsi="Arial" w:cs="Arial"/>
          <w:sz w:val="22"/>
          <w:szCs w:val="22"/>
        </w:rPr>
        <w:tab/>
      </w:r>
      <w:r w:rsidR="001E398A" w:rsidRPr="00717AD4">
        <w:rPr>
          <w:rFonts w:ascii="Arial" w:hAnsi="Arial" w:cs="Arial"/>
          <w:sz w:val="22"/>
          <w:szCs w:val="22"/>
        </w:rPr>
        <w:tab/>
      </w:r>
    </w:p>
    <w:p w14:paraId="52461F78" w14:textId="56713BB6" w:rsidR="001E398A" w:rsidRPr="00392845" w:rsidRDefault="001E398A" w:rsidP="001E398A">
      <w:pPr>
        <w:rPr>
          <w:rFonts w:ascii="Arial" w:hAnsi="Arial" w:cs="Arial"/>
          <w:color w:val="FF0000"/>
          <w:sz w:val="22"/>
          <w:szCs w:val="22"/>
        </w:rPr>
      </w:pPr>
      <w:r w:rsidRPr="00392845">
        <w:rPr>
          <w:rFonts w:ascii="Arial" w:hAnsi="Arial" w:cs="Arial"/>
          <w:color w:val="FF0000"/>
          <w:sz w:val="22"/>
          <w:szCs w:val="22"/>
        </w:rPr>
        <w:tab/>
        <w:t xml:space="preserve">                                               </w:t>
      </w:r>
    </w:p>
    <w:p w14:paraId="77977B21" w14:textId="17C38BF9" w:rsidR="002B5292" w:rsidRPr="00392845" w:rsidRDefault="002B5292" w:rsidP="002B5292">
      <w:pPr>
        <w:rPr>
          <w:rFonts w:ascii="Arial" w:hAnsi="Arial" w:cs="Arial"/>
          <w:color w:val="FF0000"/>
          <w:sz w:val="22"/>
          <w:szCs w:val="22"/>
        </w:rPr>
      </w:pPr>
      <w:r w:rsidRPr="00392845">
        <w:rPr>
          <w:rFonts w:ascii="Arial" w:hAnsi="Arial" w:cs="Arial"/>
          <w:color w:val="FF0000"/>
          <w:sz w:val="22"/>
          <w:szCs w:val="22"/>
        </w:rPr>
        <w:t xml:space="preserve">  </w:t>
      </w:r>
      <w:r w:rsidRPr="00392845">
        <w:rPr>
          <w:rFonts w:ascii="Arial" w:hAnsi="Arial" w:cs="Arial"/>
          <w:color w:val="FF0000"/>
          <w:sz w:val="22"/>
          <w:szCs w:val="22"/>
        </w:rPr>
        <w:tab/>
      </w:r>
      <w:r w:rsidRPr="00392845">
        <w:rPr>
          <w:rFonts w:ascii="Arial" w:hAnsi="Arial" w:cs="Arial"/>
          <w:color w:val="FF0000"/>
          <w:sz w:val="22"/>
          <w:szCs w:val="22"/>
        </w:rPr>
        <w:tab/>
      </w:r>
      <w:r w:rsidRPr="00392845">
        <w:rPr>
          <w:rFonts w:ascii="Arial" w:hAnsi="Arial" w:cs="Arial"/>
          <w:color w:val="FF0000"/>
          <w:sz w:val="22"/>
          <w:szCs w:val="22"/>
        </w:rPr>
        <w:tab/>
      </w:r>
    </w:p>
    <w:p w14:paraId="11083F99" w14:textId="2AF750E1" w:rsidR="001050F4" w:rsidRPr="00392845" w:rsidRDefault="00352F75" w:rsidP="002B5292">
      <w:pPr>
        <w:rPr>
          <w:rFonts w:ascii="Arial" w:hAnsi="Arial" w:cs="Arial"/>
          <w:sz w:val="22"/>
          <w:szCs w:val="22"/>
        </w:rPr>
      </w:pPr>
      <w:r>
        <w:rPr>
          <w:rFonts w:ascii="Arial" w:hAnsi="Arial" w:cs="Arial"/>
          <w:sz w:val="22"/>
          <w:szCs w:val="22"/>
        </w:rPr>
        <w:t>Licenciado</w:t>
      </w:r>
    </w:p>
    <w:p w14:paraId="187E52FB" w14:textId="77777777" w:rsidR="00C9086F" w:rsidRDefault="001050F4" w:rsidP="002B5292">
      <w:pPr>
        <w:rPr>
          <w:rFonts w:ascii="Arial" w:hAnsi="Arial" w:cs="Arial"/>
          <w:b/>
          <w:bCs/>
          <w:sz w:val="22"/>
          <w:szCs w:val="22"/>
        </w:rPr>
      </w:pPr>
      <w:r w:rsidRPr="00392845">
        <w:rPr>
          <w:rFonts w:ascii="Arial" w:hAnsi="Arial" w:cs="Arial"/>
          <w:b/>
          <w:bCs/>
          <w:sz w:val="22"/>
          <w:szCs w:val="22"/>
        </w:rPr>
        <w:t>Ángel Rubén Arriaga Albi</w:t>
      </w:r>
      <w:r w:rsidR="00C42CC0" w:rsidRPr="00392845">
        <w:rPr>
          <w:rFonts w:ascii="Arial" w:hAnsi="Arial" w:cs="Arial"/>
          <w:b/>
          <w:bCs/>
          <w:sz w:val="22"/>
          <w:szCs w:val="22"/>
        </w:rPr>
        <w:t>z</w:t>
      </w:r>
      <w:r w:rsidRPr="00392845">
        <w:rPr>
          <w:rFonts w:ascii="Arial" w:hAnsi="Arial" w:cs="Arial"/>
          <w:b/>
          <w:bCs/>
          <w:sz w:val="22"/>
          <w:szCs w:val="22"/>
        </w:rPr>
        <w:t>ure</w:t>
      </w:r>
      <w:r w:rsidR="00C42CC0" w:rsidRPr="00392845">
        <w:rPr>
          <w:rFonts w:ascii="Arial" w:hAnsi="Arial" w:cs="Arial"/>
          <w:b/>
          <w:bCs/>
          <w:sz w:val="22"/>
          <w:szCs w:val="22"/>
        </w:rPr>
        <w:t>s</w:t>
      </w:r>
      <w:r w:rsidR="002B5292" w:rsidRPr="00392845">
        <w:rPr>
          <w:rFonts w:ascii="Arial" w:hAnsi="Arial" w:cs="Arial"/>
          <w:b/>
          <w:bCs/>
          <w:sz w:val="22"/>
          <w:szCs w:val="22"/>
        </w:rPr>
        <w:t xml:space="preserve">                                                </w:t>
      </w:r>
      <w:r w:rsidR="002B5292" w:rsidRPr="00392845">
        <w:rPr>
          <w:rFonts w:ascii="Arial" w:hAnsi="Arial" w:cs="Arial"/>
          <w:b/>
          <w:bCs/>
          <w:sz w:val="22"/>
          <w:szCs w:val="22"/>
        </w:rPr>
        <w:tab/>
      </w:r>
      <w:r w:rsidR="002B5292" w:rsidRPr="00392845">
        <w:rPr>
          <w:rFonts w:ascii="Arial" w:hAnsi="Arial" w:cs="Arial"/>
          <w:b/>
          <w:bCs/>
          <w:sz w:val="22"/>
          <w:szCs w:val="22"/>
        </w:rPr>
        <w:tab/>
      </w:r>
      <w:r w:rsidR="00C9086F">
        <w:rPr>
          <w:rFonts w:ascii="Arial" w:hAnsi="Arial" w:cs="Arial"/>
          <w:b/>
          <w:bCs/>
          <w:sz w:val="22"/>
          <w:szCs w:val="22"/>
        </w:rPr>
        <w:tab/>
      </w:r>
    </w:p>
    <w:p w14:paraId="0A44DFBB" w14:textId="3A70E7ED" w:rsidR="001050F4" w:rsidRPr="00352F75" w:rsidRDefault="007D0654" w:rsidP="002B5292">
      <w:pPr>
        <w:rPr>
          <w:rFonts w:ascii="Arial" w:hAnsi="Arial" w:cs="Arial"/>
          <w:b/>
          <w:sz w:val="22"/>
          <w:szCs w:val="22"/>
        </w:rPr>
      </w:pPr>
      <w:r w:rsidRPr="00352F75">
        <w:rPr>
          <w:rFonts w:ascii="Arial" w:hAnsi="Arial" w:cs="Arial"/>
          <w:b/>
          <w:sz w:val="22"/>
          <w:szCs w:val="22"/>
        </w:rPr>
        <w:t>E</w:t>
      </w:r>
      <w:r w:rsidR="001050F4" w:rsidRPr="00352F75">
        <w:rPr>
          <w:rFonts w:ascii="Arial" w:hAnsi="Arial" w:cs="Arial"/>
          <w:b/>
          <w:sz w:val="22"/>
          <w:szCs w:val="22"/>
        </w:rPr>
        <w:t>ncargado de Comunicación Social e Información Públi</w:t>
      </w:r>
      <w:r w:rsidR="00C9086F" w:rsidRPr="00352F75">
        <w:rPr>
          <w:rFonts w:ascii="Arial" w:hAnsi="Arial" w:cs="Arial"/>
          <w:b/>
          <w:sz w:val="22"/>
          <w:szCs w:val="22"/>
        </w:rPr>
        <w:t>ca</w:t>
      </w:r>
    </w:p>
    <w:p w14:paraId="6B37FAF1" w14:textId="30676971" w:rsidR="002B5292" w:rsidRPr="00392845" w:rsidRDefault="002B5292" w:rsidP="002B5292">
      <w:pPr>
        <w:rPr>
          <w:rFonts w:ascii="Arial" w:hAnsi="Arial" w:cs="Arial"/>
          <w:bCs/>
          <w:sz w:val="22"/>
          <w:szCs w:val="22"/>
        </w:rPr>
      </w:pPr>
      <w:r w:rsidRPr="00392845">
        <w:rPr>
          <w:rFonts w:ascii="Arial" w:hAnsi="Arial" w:cs="Arial"/>
          <w:bCs/>
          <w:sz w:val="22"/>
          <w:szCs w:val="22"/>
        </w:rPr>
        <w:t xml:space="preserve">Ministerio de Agricultura, Ganadería y Alimentación </w:t>
      </w:r>
    </w:p>
    <w:p w14:paraId="5DA2E377" w14:textId="49803B84" w:rsidR="002B5292" w:rsidRPr="00392845" w:rsidRDefault="002B5292" w:rsidP="002B5292">
      <w:pPr>
        <w:rPr>
          <w:rFonts w:ascii="Arial" w:hAnsi="Arial" w:cs="Arial"/>
          <w:bCs/>
          <w:sz w:val="22"/>
          <w:szCs w:val="22"/>
        </w:rPr>
      </w:pPr>
      <w:r w:rsidRPr="00392845">
        <w:rPr>
          <w:rFonts w:ascii="Arial" w:hAnsi="Arial" w:cs="Arial"/>
          <w:bCs/>
          <w:sz w:val="22"/>
          <w:szCs w:val="22"/>
        </w:rPr>
        <w:t>Presente</w:t>
      </w:r>
      <w:r w:rsidR="000D3B5A" w:rsidRPr="00392845">
        <w:rPr>
          <w:rFonts w:ascii="Arial" w:hAnsi="Arial" w:cs="Arial"/>
          <w:bCs/>
          <w:sz w:val="22"/>
          <w:szCs w:val="22"/>
        </w:rPr>
        <w:t xml:space="preserve">  </w:t>
      </w:r>
    </w:p>
    <w:p w14:paraId="03369CCC" w14:textId="77777777" w:rsidR="008A5170" w:rsidRPr="00392845" w:rsidRDefault="008A5170" w:rsidP="002B5292">
      <w:pPr>
        <w:rPr>
          <w:rFonts w:ascii="Arial" w:hAnsi="Arial" w:cs="Arial"/>
          <w:bCs/>
          <w:sz w:val="22"/>
          <w:szCs w:val="22"/>
        </w:rPr>
      </w:pPr>
    </w:p>
    <w:p w14:paraId="26AA5236" w14:textId="42C324C2" w:rsidR="002B5292" w:rsidRPr="00352F75" w:rsidRDefault="00352F75" w:rsidP="002B5292">
      <w:pPr>
        <w:rPr>
          <w:rFonts w:ascii="Arial" w:hAnsi="Arial" w:cs="Arial"/>
          <w:bCs/>
          <w:sz w:val="22"/>
          <w:szCs w:val="22"/>
        </w:rPr>
      </w:pPr>
      <w:r w:rsidRPr="00352F75">
        <w:rPr>
          <w:rFonts w:ascii="Arial" w:hAnsi="Arial" w:cs="Arial"/>
          <w:bCs/>
          <w:sz w:val="22"/>
          <w:szCs w:val="22"/>
        </w:rPr>
        <w:t>Licenciado</w:t>
      </w:r>
      <w:r w:rsidR="008A5170" w:rsidRPr="00352F75">
        <w:rPr>
          <w:rFonts w:ascii="Arial" w:hAnsi="Arial" w:cs="Arial"/>
          <w:bCs/>
          <w:sz w:val="22"/>
          <w:szCs w:val="22"/>
        </w:rPr>
        <w:t xml:space="preserve"> Arriaga Albizure</w:t>
      </w:r>
      <w:r w:rsidR="00C42CC0" w:rsidRPr="00352F75">
        <w:rPr>
          <w:rFonts w:ascii="Arial" w:hAnsi="Arial" w:cs="Arial"/>
          <w:bCs/>
          <w:sz w:val="22"/>
          <w:szCs w:val="22"/>
        </w:rPr>
        <w:t>s</w:t>
      </w:r>
      <w:r w:rsidR="002B5292" w:rsidRPr="00352F75">
        <w:rPr>
          <w:rFonts w:ascii="Arial" w:hAnsi="Arial" w:cs="Arial"/>
          <w:bCs/>
          <w:sz w:val="22"/>
          <w:szCs w:val="22"/>
        </w:rPr>
        <w:t>:</w:t>
      </w:r>
    </w:p>
    <w:p w14:paraId="6F20BB01" w14:textId="77777777" w:rsidR="002B5292" w:rsidRPr="00392845" w:rsidRDefault="002B5292" w:rsidP="002B5292">
      <w:pPr>
        <w:rPr>
          <w:rFonts w:ascii="Arial" w:hAnsi="Arial" w:cs="Arial"/>
          <w:sz w:val="22"/>
          <w:szCs w:val="22"/>
        </w:rPr>
      </w:pPr>
    </w:p>
    <w:p w14:paraId="55B309F3" w14:textId="4D2163B9" w:rsidR="002B5292" w:rsidRPr="00392845" w:rsidRDefault="002B5292" w:rsidP="002B5292">
      <w:pPr>
        <w:jc w:val="both"/>
        <w:rPr>
          <w:rFonts w:ascii="Arial" w:hAnsi="Arial" w:cs="Arial"/>
          <w:sz w:val="22"/>
          <w:szCs w:val="22"/>
        </w:rPr>
      </w:pPr>
      <w:r w:rsidRPr="00392845">
        <w:rPr>
          <w:rFonts w:ascii="Arial" w:hAnsi="Arial" w:cs="Arial"/>
          <w:sz w:val="22"/>
          <w:szCs w:val="22"/>
        </w:rPr>
        <w:t xml:space="preserve">Con un atento saludo </w:t>
      </w:r>
      <w:r w:rsidR="00665CF5" w:rsidRPr="00392845">
        <w:rPr>
          <w:rFonts w:ascii="Arial" w:hAnsi="Arial" w:cs="Arial"/>
          <w:sz w:val="22"/>
          <w:szCs w:val="22"/>
        </w:rPr>
        <w:t>nos dirigimos</w:t>
      </w:r>
      <w:r w:rsidRPr="00392845">
        <w:rPr>
          <w:rFonts w:ascii="Arial" w:hAnsi="Arial" w:cs="Arial"/>
          <w:sz w:val="22"/>
          <w:szCs w:val="22"/>
        </w:rPr>
        <w:t xml:space="preserve"> a usted, a fin de dar cumplimiento al contenido del </w:t>
      </w:r>
      <w:r w:rsidRPr="00392845">
        <w:rPr>
          <w:rFonts w:ascii="Arial" w:hAnsi="Arial" w:cs="Arial"/>
          <w:b/>
          <w:sz w:val="22"/>
          <w:szCs w:val="22"/>
        </w:rPr>
        <w:t xml:space="preserve">Artículo 20 del Decreto  </w:t>
      </w:r>
      <w:r w:rsidR="00A53970" w:rsidRPr="00392845">
        <w:rPr>
          <w:rFonts w:ascii="Arial" w:hAnsi="Arial" w:cs="Arial"/>
          <w:b/>
          <w:sz w:val="22"/>
          <w:szCs w:val="22"/>
        </w:rPr>
        <w:t xml:space="preserve">No. </w:t>
      </w:r>
      <w:r w:rsidR="0055067F" w:rsidRPr="00392845">
        <w:rPr>
          <w:rFonts w:ascii="Arial" w:hAnsi="Arial" w:cs="Arial"/>
          <w:b/>
          <w:sz w:val="22"/>
          <w:szCs w:val="22"/>
        </w:rPr>
        <w:t>36-2024</w:t>
      </w:r>
      <w:r w:rsidRPr="00392845">
        <w:rPr>
          <w:rFonts w:ascii="Arial" w:hAnsi="Arial" w:cs="Arial"/>
          <w:sz w:val="22"/>
          <w:szCs w:val="22"/>
        </w:rPr>
        <w:t xml:space="preserve"> del Congreso de la República de Guatemala, “Ley del Presupuesto General de Ingresos y Egresos del Estado para el Ejercicio Fiscal dos </w:t>
      </w:r>
      <w:r w:rsidR="0055067F" w:rsidRPr="00392845">
        <w:rPr>
          <w:rFonts w:ascii="Arial" w:hAnsi="Arial" w:cs="Arial"/>
          <w:sz w:val="22"/>
          <w:szCs w:val="22"/>
        </w:rPr>
        <w:t>mil veinticinco</w:t>
      </w:r>
      <w:r w:rsidR="00A2141A" w:rsidRPr="00392845">
        <w:rPr>
          <w:rFonts w:ascii="Arial" w:hAnsi="Arial" w:cs="Arial"/>
          <w:sz w:val="22"/>
          <w:szCs w:val="22"/>
        </w:rPr>
        <w:t>”</w:t>
      </w:r>
      <w:r w:rsidR="00742166">
        <w:rPr>
          <w:rFonts w:ascii="Arial" w:hAnsi="Arial" w:cs="Arial"/>
          <w:sz w:val="22"/>
          <w:szCs w:val="22"/>
        </w:rPr>
        <w:t>, vigente para el ejercicio fiscal 2026,</w:t>
      </w:r>
      <w:r w:rsidR="004C64A2" w:rsidRPr="00392845">
        <w:rPr>
          <w:rFonts w:ascii="Arial" w:hAnsi="Arial" w:cs="Arial"/>
          <w:sz w:val="22"/>
          <w:szCs w:val="22"/>
        </w:rPr>
        <w:t xml:space="preserve"> para lo cual se </w:t>
      </w:r>
      <w:r w:rsidRPr="00392845">
        <w:rPr>
          <w:rFonts w:ascii="Arial" w:hAnsi="Arial" w:cs="Arial"/>
          <w:sz w:val="22"/>
          <w:szCs w:val="22"/>
        </w:rPr>
        <w:t xml:space="preserve"> </w:t>
      </w:r>
      <w:r w:rsidR="007401CB" w:rsidRPr="00392845">
        <w:rPr>
          <w:rFonts w:ascii="Arial" w:hAnsi="Arial" w:cs="Arial"/>
          <w:sz w:val="22"/>
          <w:szCs w:val="22"/>
        </w:rPr>
        <w:t xml:space="preserve">adjunta </w:t>
      </w:r>
      <w:r w:rsidRPr="00392845">
        <w:rPr>
          <w:rFonts w:ascii="Arial" w:hAnsi="Arial" w:cs="Arial"/>
          <w:sz w:val="22"/>
          <w:szCs w:val="22"/>
        </w:rPr>
        <w:t>en forma</w:t>
      </w:r>
      <w:r w:rsidRPr="00392845">
        <w:rPr>
          <w:rFonts w:ascii="Arial" w:hAnsi="Arial" w:cs="Arial"/>
          <w:b/>
          <w:bCs/>
          <w:sz w:val="22"/>
          <w:szCs w:val="22"/>
        </w:rPr>
        <w:t xml:space="preserve"> </w:t>
      </w:r>
      <w:r w:rsidR="008F4CFA" w:rsidRPr="00392845">
        <w:rPr>
          <w:rFonts w:ascii="Arial" w:hAnsi="Arial" w:cs="Arial"/>
          <w:sz w:val="22"/>
          <w:szCs w:val="22"/>
        </w:rPr>
        <w:t>impresa y</w:t>
      </w:r>
      <w:r w:rsidR="008F4CFA" w:rsidRPr="00392845">
        <w:rPr>
          <w:rFonts w:ascii="Arial" w:hAnsi="Arial" w:cs="Arial"/>
          <w:b/>
          <w:bCs/>
          <w:sz w:val="22"/>
          <w:szCs w:val="22"/>
        </w:rPr>
        <w:t xml:space="preserve"> </w:t>
      </w:r>
      <w:r w:rsidRPr="00392845">
        <w:rPr>
          <w:rFonts w:ascii="Arial" w:hAnsi="Arial" w:cs="Arial"/>
          <w:sz w:val="22"/>
          <w:szCs w:val="22"/>
        </w:rPr>
        <w:t>electrónica al correo</w:t>
      </w:r>
      <w:r w:rsidR="00EF4A47" w:rsidRPr="00392845">
        <w:rPr>
          <w:rFonts w:ascii="Arial" w:hAnsi="Arial" w:cs="Arial"/>
          <w:color w:val="0070C0"/>
          <w:sz w:val="22"/>
          <w:szCs w:val="22"/>
        </w:rPr>
        <w:t xml:space="preserve"> magauipoficio@gmail.com</w:t>
      </w:r>
      <w:r w:rsidR="00DD151F" w:rsidRPr="00392845">
        <w:rPr>
          <w:rFonts w:ascii="Arial" w:hAnsi="Arial" w:cs="Arial"/>
          <w:color w:val="0070C0"/>
          <w:sz w:val="22"/>
          <w:szCs w:val="22"/>
        </w:rPr>
        <w:t>,</w:t>
      </w:r>
      <w:r w:rsidR="00EF4A47" w:rsidRPr="00392845">
        <w:rPr>
          <w:rFonts w:ascii="Arial" w:hAnsi="Arial" w:cs="Arial"/>
          <w:color w:val="0070C0"/>
          <w:sz w:val="22"/>
          <w:szCs w:val="22"/>
        </w:rPr>
        <w:t xml:space="preserve"> </w:t>
      </w:r>
      <w:r w:rsidR="00510EF1" w:rsidRPr="00392845">
        <w:rPr>
          <w:rFonts w:ascii="Arial" w:hAnsi="Arial" w:cs="Arial"/>
          <w:sz w:val="22"/>
          <w:szCs w:val="22"/>
        </w:rPr>
        <w:t xml:space="preserve">el </w:t>
      </w:r>
      <w:r w:rsidRPr="00392845">
        <w:rPr>
          <w:rFonts w:ascii="Arial" w:hAnsi="Arial" w:cs="Arial"/>
          <w:sz w:val="22"/>
          <w:szCs w:val="22"/>
        </w:rPr>
        <w:t>presente</w:t>
      </w:r>
      <w:r w:rsidRPr="00392845">
        <w:rPr>
          <w:rFonts w:ascii="Arial" w:hAnsi="Arial" w:cs="Arial"/>
          <w:b/>
          <w:bCs/>
          <w:sz w:val="22"/>
          <w:szCs w:val="22"/>
        </w:rPr>
        <w:t xml:space="preserve"> informe de </w:t>
      </w:r>
      <w:r w:rsidRPr="00392845">
        <w:rPr>
          <w:rFonts w:ascii="Arial" w:hAnsi="Arial" w:cs="Arial"/>
          <w:b/>
          <w:sz w:val="22"/>
          <w:szCs w:val="22"/>
        </w:rPr>
        <w:t xml:space="preserve">ejecución presupuestaria </w:t>
      </w:r>
      <w:r w:rsidR="00A36EAC" w:rsidRPr="00392845">
        <w:rPr>
          <w:rFonts w:ascii="Arial" w:hAnsi="Arial" w:cs="Arial"/>
          <w:b/>
          <w:sz w:val="22"/>
          <w:szCs w:val="22"/>
        </w:rPr>
        <w:t xml:space="preserve">al </w:t>
      </w:r>
      <w:r w:rsidR="0087473D" w:rsidRPr="00392845">
        <w:rPr>
          <w:rFonts w:ascii="Arial" w:hAnsi="Arial" w:cs="Arial"/>
          <w:b/>
          <w:sz w:val="22"/>
          <w:szCs w:val="22"/>
        </w:rPr>
        <w:t xml:space="preserve">mes de </w:t>
      </w:r>
      <w:r w:rsidR="0087473D">
        <w:rPr>
          <w:rFonts w:ascii="Arial" w:hAnsi="Arial" w:cs="Arial"/>
          <w:b/>
          <w:sz w:val="22"/>
          <w:szCs w:val="22"/>
        </w:rPr>
        <w:t xml:space="preserve">enero </w:t>
      </w:r>
      <w:r w:rsidR="0087473D" w:rsidRPr="00392845">
        <w:rPr>
          <w:rFonts w:ascii="Arial" w:hAnsi="Arial" w:cs="Arial"/>
          <w:b/>
          <w:sz w:val="22"/>
          <w:szCs w:val="22"/>
        </w:rPr>
        <w:t xml:space="preserve">de </w:t>
      </w:r>
      <w:r w:rsidR="00742166" w:rsidRPr="00392845">
        <w:rPr>
          <w:rFonts w:ascii="Arial" w:hAnsi="Arial" w:cs="Arial"/>
          <w:b/>
          <w:sz w:val="22"/>
          <w:szCs w:val="22"/>
        </w:rPr>
        <w:t>202</w:t>
      </w:r>
      <w:r w:rsidR="00742166">
        <w:rPr>
          <w:rFonts w:ascii="Arial" w:hAnsi="Arial" w:cs="Arial"/>
          <w:b/>
          <w:sz w:val="22"/>
          <w:szCs w:val="22"/>
        </w:rPr>
        <w:t xml:space="preserve">6 </w:t>
      </w:r>
      <w:r w:rsidR="009A5717" w:rsidRPr="00392845">
        <w:rPr>
          <w:rFonts w:ascii="Arial" w:hAnsi="Arial" w:cs="Arial"/>
          <w:b/>
          <w:sz w:val="22"/>
          <w:szCs w:val="22"/>
        </w:rPr>
        <w:t xml:space="preserve">y </w:t>
      </w:r>
      <w:r w:rsidR="003D090E" w:rsidRPr="00392845">
        <w:rPr>
          <w:rFonts w:ascii="Arial" w:hAnsi="Arial" w:cs="Arial"/>
          <w:b/>
          <w:sz w:val="22"/>
          <w:szCs w:val="22"/>
        </w:rPr>
        <w:t xml:space="preserve">los </w:t>
      </w:r>
      <w:r w:rsidR="009A5717" w:rsidRPr="00392845">
        <w:rPr>
          <w:rFonts w:ascii="Arial" w:hAnsi="Arial" w:cs="Arial"/>
          <w:b/>
          <w:sz w:val="22"/>
          <w:szCs w:val="22"/>
        </w:rPr>
        <w:t xml:space="preserve"> </w:t>
      </w:r>
      <w:r w:rsidR="003D090E" w:rsidRPr="00392845">
        <w:rPr>
          <w:rFonts w:ascii="Arial" w:hAnsi="Arial" w:cs="Arial"/>
          <w:b/>
          <w:sz w:val="22"/>
          <w:szCs w:val="22"/>
        </w:rPr>
        <w:t xml:space="preserve">correspondientes </w:t>
      </w:r>
      <w:r w:rsidR="00A5362B" w:rsidRPr="00392845">
        <w:rPr>
          <w:rFonts w:ascii="Arial" w:hAnsi="Arial" w:cs="Arial"/>
          <w:b/>
          <w:sz w:val="22"/>
          <w:szCs w:val="22"/>
        </w:rPr>
        <w:t>reportes</w:t>
      </w:r>
      <w:r w:rsidR="009A5717" w:rsidRPr="00392845">
        <w:rPr>
          <w:rFonts w:ascii="Arial" w:hAnsi="Arial" w:cs="Arial"/>
          <w:b/>
          <w:sz w:val="22"/>
          <w:szCs w:val="22"/>
        </w:rPr>
        <w:t xml:space="preserve"> del Sistema de Contabilidad Integrada (SICOIN)</w:t>
      </w:r>
      <w:r w:rsidR="007E21D1">
        <w:rPr>
          <w:rFonts w:ascii="Arial" w:hAnsi="Arial" w:cs="Arial"/>
          <w:b/>
          <w:sz w:val="22"/>
          <w:szCs w:val="22"/>
        </w:rPr>
        <w:t>,</w:t>
      </w:r>
      <w:r w:rsidR="009A5717" w:rsidRPr="00392845">
        <w:rPr>
          <w:rFonts w:ascii="Arial" w:hAnsi="Arial" w:cs="Arial"/>
          <w:b/>
          <w:sz w:val="22"/>
          <w:szCs w:val="22"/>
        </w:rPr>
        <w:t xml:space="preserve"> </w:t>
      </w:r>
      <w:r w:rsidRPr="00392845">
        <w:rPr>
          <w:rFonts w:ascii="Arial" w:hAnsi="Arial" w:cs="Arial"/>
          <w:sz w:val="22"/>
          <w:szCs w:val="22"/>
        </w:rPr>
        <w:t>del Ministerio de Agricultura, Ganadería y Alimentación (MAGA)</w:t>
      </w:r>
      <w:r w:rsidR="002F4EF6" w:rsidRPr="00392845">
        <w:rPr>
          <w:rFonts w:ascii="Arial" w:hAnsi="Arial" w:cs="Arial"/>
          <w:b/>
          <w:sz w:val="22"/>
          <w:szCs w:val="22"/>
        </w:rPr>
        <w:t xml:space="preserve">, </w:t>
      </w:r>
      <w:r w:rsidRPr="00392845">
        <w:rPr>
          <w:rFonts w:ascii="Arial" w:hAnsi="Arial" w:cs="Arial"/>
          <w:sz w:val="22"/>
          <w:szCs w:val="22"/>
        </w:rPr>
        <w:t xml:space="preserve"> </w:t>
      </w:r>
      <w:r w:rsidR="000538B0" w:rsidRPr="00392845">
        <w:rPr>
          <w:rFonts w:ascii="Arial" w:hAnsi="Arial" w:cs="Arial"/>
          <w:sz w:val="22"/>
          <w:szCs w:val="22"/>
        </w:rPr>
        <w:t xml:space="preserve">a </w:t>
      </w:r>
      <w:r w:rsidR="00621CDD">
        <w:rPr>
          <w:rFonts w:ascii="Arial" w:hAnsi="Arial" w:cs="Arial"/>
          <w:sz w:val="22"/>
          <w:szCs w:val="22"/>
        </w:rPr>
        <w:t xml:space="preserve">efecto </w:t>
      </w:r>
      <w:r w:rsidRPr="00392845">
        <w:rPr>
          <w:rFonts w:ascii="Arial" w:hAnsi="Arial" w:cs="Arial"/>
          <w:sz w:val="22"/>
          <w:szCs w:val="22"/>
        </w:rPr>
        <w:t xml:space="preserve">se publique en la </w:t>
      </w:r>
      <w:r w:rsidR="00AF6D47" w:rsidRPr="00392845">
        <w:rPr>
          <w:rFonts w:ascii="Arial" w:hAnsi="Arial" w:cs="Arial"/>
          <w:sz w:val="22"/>
          <w:szCs w:val="22"/>
        </w:rPr>
        <w:t>página</w:t>
      </w:r>
      <w:r w:rsidRPr="00392845">
        <w:rPr>
          <w:rFonts w:ascii="Arial" w:hAnsi="Arial" w:cs="Arial"/>
          <w:sz w:val="22"/>
          <w:szCs w:val="22"/>
        </w:rPr>
        <w:t xml:space="preserve">  Web correspondiente.</w:t>
      </w:r>
    </w:p>
    <w:p w14:paraId="35AAAB74" w14:textId="77777777" w:rsidR="00635A5D" w:rsidRPr="003E6E2D" w:rsidRDefault="00635A5D">
      <w:pPr>
        <w:rPr>
          <w:rFonts w:ascii="Arial" w:hAnsi="Arial" w:cs="Arial"/>
          <w:b/>
          <w:bCs/>
          <w:color w:val="FF0000"/>
          <w:sz w:val="22"/>
          <w:szCs w:val="22"/>
        </w:rPr>
      </w:pPr>
    </w:p>
    <w:p w14:paraId="276920CD" w14:textId="1805810E" w:rsidR="00635A5D" w:rsidRPr="00392845" w:rsidRDefault="00635A5D">
      <w:pPr>
        <w:rPr>
          <w:rFonts w:ascii="Arial" w:hAnsi="Arial" w:cs="Arial"/>
          <w:sz w:val="22"/>
          <w:szCs w:val="22"/>
        </w:rPr>
      </w:pPr>
      <w:r w:rsidRPr="00392845">
        <w:rPr>
          <w:rFonts w:ascii="Arial" w:hAnsi="Arial" w:cs="Arial"/>
          <w:sz w:val="22"/>
          <w:szCs w:val="22"/>
        </w:rPr>
        <w:t xml:space="preserve">Deferentemente, </w:t>
      </w:r>
    </w:p>
    <w:p w14:paraId="02F7CA8C" w14:textId="7C11ED67" w:rsidR="00DD054A" w:rsidRPr="00C5531D" w:rsidRDefault="00635A5D" w:rsidP="00DD054A">
      <w:pPr>
        <w:rPr>
          <w:rFonts w:cs="Times New Roman"/>
          <w:bCs/>
          <w:color w:val="FF0000"/>
          <w:sz w:val="22"/>
          <w:szCs w:val="22"/>
        </w:rPr>
      </w:pPr>
      <w:r w:rsidRPr="00392845">
        <w:rPr>
          <w:rFonts w:ascii="Arial" w:hAnsi="Arial" w:cs="Arial"/>
          <w:sz w:val="22"/>
          <w:szCs w:val="22"/>
        </w:rPr>
        <w:br w:type="page"/>
      </w:r>
    </w:p>
    <w:p w14:paraId="7F2451A2" w14:textId="7721FEE0" w:rsidR="00635A5D" w:rsidRDefault="00635A5D">
      <w:pPr>
        <w:rPr>
          <w:rFonts w:ascii="Arial" w:hAnsi="Arial" w:cs="Arial"/>
          <w:sz w:val="22"/>
          <w:szCs w:val="22"/>
        </w:rPr>
      </w:pPr>
    </w:p>
    <w:p w14:paraId="7160BEDD" w14:textId="77777777" w:rsidR="00DD054A" w:rsidRPr="00392845" w:rsidRDefault="00DD054A">
      <w:pPr>
        <w:rPr>
          <w:rFonts w:ascii="Arial" w:hAnsi="Arial" w:cs="Arial"/>
          <w:sz w:val="22"/>
          <w:szCs w:val="22"/>
        </w:rPr>
      </w:pPr>
    </w:p>
    <w:p w14:paraId="45362F65" w14:textId="3B7141FF" w:rsidR="00FA00F6" w:rsidRPr="00FA00F6" w:rsidRDefault="00FA00F6" w:rsidP="00B91E19">
      <w:pPr>
        <w:jc w:val="both"/>
        <w:rPr>
          <w:rFonts w:ascii="Arial" w:hAnsi="Arial" w:cs="Arial"/>
          <w:b/>
          <w:bCs/>
          <w:sz w:val="22"/>
          <w:szCs w:val="22"/>
        </w:rPr>
      </w:pPr>
      <w:r>
        <w:rPr>
          <w:rFonts w:ascii="Arial" w:hAnsi="Arial" w:cs="Arial"/>
          <w:b/>
          <w:bCs/>
          <w:sz w:val="22"/>
          <w:szCs w:val="22"/>
        </w:rPr>
        <w:t xml:space="preserve">Breve </w:t>
      </w:r>
      <w:r w:rsidRPr="00FA00F6">
        <w:rPr>
          <w:rFonts w:ascii="Arial" w:hAnsi="Arial" w:cs="Arial"/>
          <w:b/>
          <w:bCs/>
          <w:sz w:val="22"/>
          <w:szCs w:val="22"/>
        </w:rPr>
        <w:t>Historia:</w:t>
      </w:r>
    </w:p>
    <w:p w14:paraId="3D2F4C88" w14:textId="77777777" w:rsidR="00FD3D86" w:rsidRDefault="00B91E19" w:rsidP="00B91E19">
      <w:pPr>
        <w:jc w:val="both"/>
        <w:rPr>
          <w:rFonts w:ascii="Arial" w:hAnsi="Arial" w:cs="Arial"/>
          <w:sz w:val="22"/>
          <w:szCs w:val="22"/>
        </w:rPr>
      </w:pPr>
      <w:r w:rsidRPr="00B91E19">
        <w:rPr>
          <w:rFonts w:ascii="Arial" w:hAnsi="Arial" w:cs="Arial"/>
          <w:sz w:val="22"/>
          <w:szCs w:val="22"/>
        </w:rPr>
        <w:t xml:space="preserve">El Ministerio de Agricultura, Ganadería y Alimentación (MAGA) de Guatemala fue creado el 21 de mayo de 1920, mediante el Decreto Legislativo No. 1042. Este </w:t>
      </w:r>
      <w:r w:rsidR="00657D8C">
        <w:rPr>
          <w:rFonts w:ascii="Arial" w:hAnsi="Arial" w:cs="Arial"/>
          <w:sz w:val="22"/>
          <w:szCs w:val="22"/>
        </w:rPr>
        <w:t>D</w:t>
      </w:r>
      <w:r w:rsidRPr="00B91E19">
        <w:rPr>
          <w:rFonts w:ascii="Arial" w:hAnsi="Arial" w:cs="Arial"/>
          <w:sz w:val="22"/>
          <w:szCs w:val="22"/>
        </w:rPr>
        <w:t>ecreto estableció la necesidad de que el Estado asumiera funciones para la protección y mejoramiento de la agricultura, ganadería y el comercio del país. Aunque formalmente fue creado como Ministerio, se le conocía como Secretaría del Despacho de Agricultura hasta 1933. </w:t>
      </w:r>
    </w:p>
    <w:p w14:paraId="0E295D90" w14:textId="77777777" w:rsidR="00FD3D86" w:rsidRDefault="00FD3D86" w:rsidP="00B91E19">
      <w:pPr>
        <w:jc w:val="both"/>
        <w:rPr>
          <w:rFonts w:ascii="Arial" w:hAnsi="Arial" w:cs="Arial"/>
          <w:sz w:val="22"/>
          <w:szCs w:val="22"/>
        </w:rPr>
      </w:pPr>
    </w:p>
    <w:p w14:paraId="78B75A1F" w14:textId="02E8DF4B" w:rsidR="00B91E19" w:rsidRPr="00B91E19" w:rsidRDefault="00BC5AA6" w:rsidP="00B91E19">
      <w:pPr>
        <w:jc w:val="both"/>
        <w:rPr>
          <w:rFonts w:ascii="Arial" w:hAnsi="Arial" w:cs="Arial"/>
          <w:sz w:val="22"/>
          <w:szCs w:val="22"/>
        </w:rPr>
      </w:pPr>
      <w:r>
        <w:rPr>
          <w:rFonts w:ascii="Arial" w:hAnsi="Arial" w:cs="Arial"/>
          <w:sz w:val="22"/>
          <w:szCs w:val="22"/>
        </w:rPr>
        <w:t>Las funciones</w:t>
      </w:r>
      <w:r w:rsidR="00B91E19" w:rsidRPr="00B91E19">
        <w:rPr>
          <w:rFonts w:ascii="Arial" w:hAnsi="Arial" w:cs="Arial"/>
          <w:sz w:val="22"/>
          <w:szCs w:val="22"/>
        </w:rPr>
        <w:t xml:space="preserve"> sustantivas</w:t>
      </w:r>
      <w:r w:rsidR="00717AD4">
        <w:rPr>
          <w:rFonts w:ascii="Arial" w:hAnsi="Arial" w:cs="Arial"/>
          <w:sz w:val="22"/>
          <w:szCs w:val="22"/>
        </w:rPr>
        <w:t xml:space="preserve"> y </w:t>
      </w:r>
      <w:r w:rsidR="00FD3D86">
        <w:rPr>
          <w:rFonts w:ascii="Arial" w:hAnsi="Arial" w:cs="Arial"/>
          <w:sz w:val="22"/>
          <w:szCs w:val="22"/>
        </w:rPr>
        <w:t>atribuciones</w:t>
      </w:r>
      <w:r w:rsidR="00B91E19" w:rsidRPr="00B91E19">
        <w:rPr>
          <w:rFonts w:ascii="Arial" w:hAnsi="Arial" w:cs="Arial"/>
          <w:sz w:val="22"/>
          <w:szCs w:val="22"/>
        </w:rPr>
        <w:t xml:space="preserve"> </w:t>
      </w:r>
      <w:r>
        <w:rPr>
          <w:rFonts w:ascii="Arial" w:hAnsi="Arial" w:cs="Arial"/>
          <w:sz w:val="22"/>
          <w:szCs w:val="22"/>
        </w:rPr>
        <w:t>de</w:t>
      </w:r>
      <w:r w:rsidR="0083312D">
        <w:rPr>
          <w:rFonts w:ascii="Arial" w:hAnsi="Arial" w:cs="Arial"/>
          <w:sz w:val="22"/>
          <w:szCs w:val="22"/>
        </w:rPr>
        <w:t xml:space="preserve"> este Ministerio</w:t>
      </w:r>
      <w:r>
        <w:rPr>
          <w:rFonts w:ascii="Arial" w:hAnsi="Arial" w:cs="Arial"/>
          <w:sz w:val="22"/>
          <w:szCs w:val="22"/>
        </w:rPr>
        <w:t xml:space="preserve">, </w:t>
      </w:r>
      <w:r w:rsidR="00B91E19" w:rsidRPr="00B91E19">
        <w:rPr>
          <w:rFonts w:ascii="Arial" w:hAnsi="Arial" w:cs="Arial"/>
          <w:sz w:val="22"/>
          <w:szCs w:val="22"/>
        </w:rPr>
        <w:t xml:space="preserve">están establecidas en el Artículo 29 del Decreto No. 114-97 </w:t>
      </w:r>
      <w:r w:rsidR="008325CE">
        <w:rPr>
          <w:rFonts w:ascii="Arial" w:hAnsi="Arial" w:cs="Arial"/>
          <w:sz w:val="22"/>
          <w:szCs w:val="22"/>
        </w:rPr>
        <w:t xml:space="preserve">del Congreso de la República, </w:t>
      </w:r>
      <w:r w:rsidR="00B91E19" w:rsidRPr="00B91E19">
        <w:rPr>
          <w:rFonts w:ascii="Arial" w:hAnsi="Arial" w:cs="Arial"/>
          <w:sz w:val="22"/>
          <w:szCs w:val="22"/>
        </w:rPr>
        <w:t>"Ley del Organismo Ejecutivo"</w:t>
      </w:r>
      <w:r w:rsidR="004606B2">
        <w:rPr>
          <w:rFonts w:ascii="Arial" w:hAnsi="Arial" w:cs="Arial"/>
          <w:sz w:val="22"/>
          <w:szCs w:val="22"/>
        </w:rPr>
        <w:t xml:space="preserve"> y en el Acuerdo Gubernativo </w:t>
      </w:r>
      <w:r w:rsidR="0029329B">
        <w:rPr>
          <w:rFonts w:ascii="Arial" w:hAnsi="Arial" w:cs="Arial"/>
          <w:sz w:val="22"/>
          <w:szCs w:val="22"/>
        </w:rPr>
        <w:t xml:space="preserve">No. </w:t>
      </w:r>
      <w:r w:rsidR="004606B2">
        <w:rPr>
          <w:rFonts w:ascii="Arial" w:hAnsi="Arial" w:cs="Arial"/>
          <w:sz w:val="22"/>
          <w:szCs w:val="22"/>
        </w:rPr>
        <w:t>338-2010 “Reglamento Orgánico Interno del Ministerio de Agricultura, Ganadería y Alimentación”</w:t>
      </w:r>
      <w:r>
        <w:rPr>
          <w:rFonts w:ascii="Arial" w:hAnsi="Arial" w:cs="Arial"/>
          <w:sz w:val="22"/>
          <w:szCs w:val="22"/>
        </w:rPr>
        <w:t>, respectivamente</w:t>
      </w:r>
      <w:r w:rsidR="004606B2">
        <w:rPr>
          <w:rFonts w:ascii="Arial" w:hAnsi="Arial" w:cs="Arial"/>
          <w:sz w:val="22"/>
          <w:szCs w:val="22"/>
        </w:rPr>
        <w:t>.</w:t>
      </w:r>
    </w:p>
    <w:p w14:paraId="25F12836" w14:textId="77777777" w:rsidR="00EC3FC8" w:rsidRPr="00B91E19" w:rsidRDefault="00EC3FC8" w:rsidP="00F26325">
      <w:pPr>
        <w:jc w:val="both"/>
        <w:rPr>
          <w:rFonts w:ascii="Arial" w:hAnsi="Arial" w:cs="Arial"/>
          <w:sz w:val="22"/>
          <w:szCs w:val="22"/>
        </w:rPr>
      </w:pPr>
    </w:p>
    <w:p w14:paraId="3605015B" w14:textId="77777777" w:rsidR="00EC3FC8" w:rsidRDefault="00EC3FC8" w:rsidP="00F26325">
      <w:pPr>
        <w:jc w:val="both"/>
        <w:rPr>
          <w:rFonts w:ascii="Arial" w:hAnsi="Arial" w:cs="Arial"/>
          <w:b/>
          <w:bCs/>
          <w:sz w:val="22"/>
          <w:szCs w:val="22"/>
        </w:rPr>
      </w:pPr>
    </w:p>
    <w:p w14:paraId="1B8548CF" w14:textId="4C94932A" w:rsidR="00DA5AA9" w:rsidRPr="00C5531D" w:rsidRDefault="00F26325" w:rsidP="00A60BBB">
      <w:pPr>
        <w:jc w:val="both"/>
        <w:rPr>
          <w:rFonts w:cs="Times New Roman"/>
          <w:bCs/>
          <w:color w:val="FF0000"/>
          <w:sz w:val="22"/>
          <w:szCs w:val="22"/>
        </w:rPr>
      </w:pPr>
      <w:r w:rsidRPr="00F26325">
        <w:rPr>
          <w:rFonts w:ascii="Arial" w:hAnsi="Arial" w:cs="Arial"/>
          <w:b/>
          <w:bCs/>
          <w:sz w:val="22"/>
          <w:szCs w:val="22"/>
        </w:rPr>
        <w:t>Misión y Visión</w:t>
      </w:r>
      <w:r w:rsidRPr="00392845">
        <w:rPr>
          <w:rFonts w:ascii="Arial" w:hAnsi="Arial" w:cs="Arial"/>
          <w:sz w:val="22"/>
          <w:szCs w:val="22"/>
        </w:rPr>
        <w:t xml:space="preserve"> del Ministerio de Agricultura, Ganadería y </w:t>
      </w:r>
      <w:r w:rsidR="00A60BBB" w:rsidRPr="00392845">
        <w:rPr>
          <w:rFonts w:ascii="Arial" w:hAnsi="Arial" w:cs="Arial"/>
          <w:sz w:val="22"/>
          <w:szCs w:val="22"/>
        </w:rPr>
        <w:t>Alimentación</w:t>
      </w:r>
      <w:r w:rsidR="00A60BBB">
        <w:rPr>
          <w:rFonts w:ascii="Arial" w:hAnsi="Arial" w:cs="Arial"/>
          <w:sz w:val="22"/>
          <w:szCs w:val="22"/>
        </w:rPr>
        <w:t xml:space="preserve"> </w:t>
      </w:r>
      <w:r w:rsidR="00A60BBB" w:rsidRPr="003B4483">
        <w:rPr>
          <w:rFonts w:ascii="Arial" w:hAnsi="Arial" w:cs="Arial"/>
          <w:sz w:val="22"/>
          <w:szCs w:val="22"/>
        </w:rPr>
        <w:t>(</w:t>
      </w:r>
      <w:r w:rsidR="00DA5AA9" w:rsidRPr="003B4483">
        <w:rPr>
          <w:rFonts w:ascii="Arial" w:hAnsi="Arial" w:cs="Arial"/>
          <w:sz w:val="22"/>
          <w:szCs w:val="22"/>
        </w:rPr>
        <w:t>https://www.maga.gob.gt/mision-y-vision/</w:t>
      </w:r>
      <w:r w:rsidR="00DA5AA9">
        <w:rPr>
          <w:rFonts w:ascii="Arial" w:hAnsi="Arial" w:cs="Arial"/>
          <w:sz w:val="22"/>
          <w:szCs w:val="22"/>
        </w:rPr>
        <w:t>):</w:t>
      </w:r>
    </w:p>
    <w:p w14:paraId="59B2A3A5" w14:textId="0BFF4230" w:rsidR="00F26325" w:rsidRDefault="00F26325" w:rsidP="00F26325">
      <w:pPr>
        <w:jc w:val="both"/>
        <w:rPr>
          <w:rFonts w:ascii="Arial" w:hAnsi="Arial" w:cs="Arial"/>
          <w:sz w:val="22"/>
          <w:szCs w:val="22"/>
        </w:rPr>
      </w:pPr>
    </w:p>
    <w:p w14:paraId="1EC960AB" w14:textId="5040A915" w:rsidR="009378A2" w:rsidRDefault="003B4483" w:rsidP="00F26325">
      <w:pPr>
        <w:jc w:val="both"/>
        <w:rPr>
          <w:rFonts w:ascii="Arial" w:hAnsi="Arial" w:cs="Arial"/>
          <w:sz w:val="22"/>
          <w:szCs w:val="22"/>
        </w:rPr>
      </w:pPr>
      <w:r>
        <w:rPr>
          <w:noProof/>
        </w:rPr>
        <mc:AlternateContent>
          <mc:Choice Requires="wpg">
            <w:drawing>
              <wp:anchor distT="0" distB="0" distL="114300" distR="114300" simplePos="0" relativeHeight="251659264" behindDoc="0" locked="0" layoutInCell="1" allowOverlap="1" wp14:anchorId="7E705893" wp14:editId="47C99C14">
                <wp:simplePos x="0" y="0"/>
                <wp:positionH relativeFrom="margin">
                  <wp:posOffset>-89536</wp:posOffset>
                </wp:positionH>
                <wp:positionV relativeFrom="paragraph">
                  <wp:posOffset>170815</wp:posOffset>
                </wp:positionV>
                <wp:extent cx="5705475" cy="1757363"/>
                <wp:effectExtent l="0" t="0" r="28575" b="14605"/>
                <wp:wrapNone/>
                <wp:docPr id="25" name="Grupo 24">
                  <a:extLst xmlns:a="http://schemas.openxmlformats.org/drawingml/2006/main">
                    <a:ext uri="{FF2B5EF4-FFF2-40B4-BE49-F238E27FC236}">
                      <a16:creationId xmlns:a16="http://schemas.microsoft.com/office/drawing/2014/main" id="{1CCFDD9C-7234-4CB7-894C-936B74513BB2}"/>
                    </a:ext>
                  </a:extLst>
                </wp:docPr>
                <wp:cNvGraphicFramePr/>
                <a:graphic xmlns:a="http://schemas.openxmlformats.org/drawingml/2006/main">
                  <a:graphicData uri="http://schemas.microsoft.com/office/word/2010/wordprocessingGroup">
                    <wpg:wgp>
                      <wpg:cNvGrpSpPr/>
                      <wpg:grpSpPr>
                        <a:xfrm>
                          <a:off x="0" y="0"/>
                          <a:ext cx="5705475" cy="1757363"/>
                          <a:chOff x="0" y="0"/>
                          <a:chExt cx="5438774" cy="2053350"/>
                        </a:xfrm>
                        <a:solidFill>
                          <a:srgbClr val="00B0F0"/>
                        </a:solidFill>
                      </wpg:grpSpPr>
                      <wps:wsp>
                        <wps:cNvPr id="1275023727" name="Rectángulo: esquinas redondeadas 1275023727">
                          <a:extLst>
                            <a:ext uri="{FF2B5EF4-FFF2-40B4-BE49-F238E27FC236}">
                              <a16:creationId xmlns:a16="http://schemas.microsoft.com/office/drawing/2014/main" id="{63586523-9DF9-43F5-978F-8ADA480A5EAF}"/>
                            </a:ext>
                          </a:extLst>
                        </wps:cNvPr>
                        <wps:cNvSpPr/>
                        <wps:spPr>
                          <a:xfrm>
                            <a:off x="0" y="0"/>
                            <a:ext cx="5438774" cy="2053350"/>
                          </a:xfrm>
                          <a:prstGeom prst="roundRect">
                            <a:avLst/>
                          </a:prstGeom>
                          <a:grp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bodyPr/>
                      </wps:wsp>
                      <wps:wsp>
                        <wps:cNvPr id="2047607285" name="Rectángulo: esquinas redondeadas 4">
                          <a:extLst>
                            <a:ext uri="{FF2B5EF4-FFF2-40B4-BE49-F238E27FC236}">
                              <a16:creationId xmlns:a16="http://schemas.microsoft.com/office/drawing/2014/main" id="{7B871AB3-49A9-41BF-A62C-6D4CA9669500}"/>
                            </a:ext>
                          </a:extLst>
                        </wps:cNvPr>
                        <wps:cNvSpPr txBox="1"/>
                        <wps:spPr>
                          <a:xfrm>
                            <a:off x="85582" y="100163"/>
                            <a:ext cx="5181642" cy="1781734"/>
                          </a:xfrm>
                          <a:prstGeom prst="rect">
                            <a:avLst/>
                          </a:prstGeom>
                          <a:grpFill/>
                        </wps:spPr>
                        <wps:style>
                          <a:lnRef idx="0">
                            <a:scrgbClr r="0" g="0" b="0"/>
                          </a:lnRef>
                          <a:fillRef idx="0">
                            <a:scrgbClr r="0" g="0" b="0"/>
                          </a:fillRef>
                          <a:effectRef idx="0">
                            <a:scrgbClr r="0" g="0" b="0"/>
                          </a:effectRef>
                          <a:fontRef idx="minor">
                            <a:schemeClr val="lt1"/>
                          </a:fontRef>
                        </wps:style>
                        <wps:txbx>
                          <w:txbxContent>
                            <w:p w14:paraId="44EA8263" w14:textId="77777777" w:rsidR="003B4483" w:rsidRPr="00DA5AA9" w:rsidRDefault="003B4483" w:rsidP="003B4483">
                              <w:pPr>
                                <w:spacing w:after="118" w:line="216" w:lineRule="auto"/>
                                <w:rPr>
                                  <w:rFonts w:cs="Arial"/>
                                  <w:i/>
                                  <w:iCs/>
                                  <w:sz w:val="22"/>
                                  <w:szCs w:val="22"/>
                                  <w14:props3d w14:extrusionH="0" w14:contourW="12700" w14:prstMaterial="warmMatte">
                                    <w14:contourClr>
                                      <w14:schemeClr w14:val="accent1">
                                        <w14:lumMod w14:val="75000"/>
                                      </w14:schemeClr>
                                    </w14:contourClr>
                                  </w14:props3d>
                                </w:rPr>
                              </w:pPr>
                              <w:r w:rsidRPr="00DA5AA9">
                                <w:rPr>
                                  <w:rFonts w:cs="Arial"/>
                                  <w:i/>
                                  <w:iCs/>
                                  <w:sz w:val="22"/>
                                  <w:szCs w:val="22"/>
                                  <w14:props3d w14:extrusionH="0" w14:contourW="12700" w14:prstMaterial="warmMatte">
                                    <w14:contourClr>
                                      <w14:schemeClr w14:val="accent1">
                                        <w14:lumMod w14:val="75000"/>
                                      </w14:schemeClr>
                                    </w14:contourClr>
                                  </w14:props3d>
                                </w:rPr>
                                <w:t xml:space="preserve">Misión: </w:t>
                              </w:r>
                            </w:p>
                            <w:p w14:paraId="7398DA11" w14:textId="5F83C299" w:rsidR="003B4483" w:rsidRPr="00DA5AA9" w:rsidRDefault="003B4483" w:rsidP="003B4483">
                              <w:pPr>
                                <w:spacing w:after="118" w:line="216" w:lineRule="auto"/>
                                <w:jc w:val="both"/>
                                <w:rPr>
                                  <w:i/>
                                  <w:iCs/>
                                  <w:sz w:val="22"/>
                                  <w:szCs w:val="22"/>
                                  <w14:props3d w14:extrusionH="0" w14:contourW="12700" w14:prstMaterial="warmMatte">
                                    <w14:contourClr>
                                      <w14:schemeClr w14:val="accent1">
                                        <w14:lumMod w14:val="75000"/>
                                      </w14:schemeClr>
                                    </w14:contourClr>
                                  </w14:props3d>
                                </w:rPr>
                              </w:pPr>
                              <w:r w:rsidRPr="00DA5AA9">
                                <w:rPr>
                                  <w:i/>
                                  <w:iCs/>
                                  <w:sz w:val="22"/>
                                  <w:szCs w:val="22"/>
                                  <w14:props3d w14:extrusionH="0" w14:contourW="12700" w14:prstMaterial="warmMatte">
                                    <w14:contourClr>
                                      <w14:schemeClr w14:val="accent1">
                                        <w14:lumMod w14:val="75000"/>
                                      </w14:schemeClr>
                                    </w14:contourClr>
                                  </w14:props3d>
                                </w:rPr>
                                <w:t>"Somos la institución del Estado responsable del desarrollo rural del sector agropecuario, forestal e hidrobiológico, fortaleciendo en los productores sus capacidades productivas, organizativas y comerciales para lograr la seguridad, soberanía alimentaria y competitividad, a través de normas y regulaciones adecuadas para el manejo de productos en el mercado nacional e internacional, garantizando la sostenibilidad de los recursos naturales renovables; para lo cual contamos con tecnología adecuada, procesos simplificados, principios y valores que rigen el accionar del talento humano."</w:t>
                              </w:r>
                            </w:p>
                          </w:txbxContent>
                        </wps:txbx>
                        <wps:bodyPr spcFirstLastPara="0" vert="horz" wrap="square" lIns="53340" tIns="53340" rIns="53340" bIns="53340" numCol="1" spcCol="1270" anchor="ctr" anchorCtr="0">
                          <a:noAutofit/>
                          <a:scene3d>
                            <a:camera prst="orthographicFront"/>
                            <a:lightRig rig="threePt" dir="t"/>
                          </a:scene3d>
                          <a:sp3d contourW="12700">
                            <a:contourClr>
                              <a:schemeClr val="accent1">
                                <a:lumMod val="75000"/>
                              </a:schemeClr>
                            </a:contourClr>
                          </a:sp3d>
                        </wps:bodyPr>
                      </wps:wsp>
                    </wpg:wgp>
                  </a:graphicData>
                </a:graphic>
                <wp14:sizeRelH relativeFrom="margin">
                  <wp14:pctWidth>0</wp14:pctWidth>
                </wp14:sizeRelH>
                <wp14:sizeRelV relativeFrom="margin">
                  <wp14:pctHeight>0</wp14:pctHeight>
                </wp14:sizeRelV>
              </wp:anchor>
            </w:drawing>
          </mc:Choice>
          <mc:Fallback>
            <w:pict>
              <v:group w14:anchorId="7E705893" id="Grupo 24" o:spid="_x0000_s1026" style="position:absolute;left:0;text-align:left;margin-left:-7.05pt;margin-top:13.45pt;width:449.25pt;height:138.4pt;z-index:251659264;mso-position-horizontal-relative:margin;mso-width-relative:margin;mso-height-relative:margin" coordsize="54387,20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">
                <v:roundrect id="Rectángulo: esquinas redondeadas 1275023727" o:spid="_x0000_s1027" style="position:absolute;width:54387;height:205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" filled="f" strokecolor="white [3201]" strokeweight="2pt"/>
                <v:shapetype id="_x0000_t202" coordsize="21600,21600" o:spt="202" path="m,l,21600r21600,l21600,xe">
                  <v:stroke joinstyle="miter"/>
                  <v:path gradientshapeok="t" o:connecttype="rect"/>
                </v:shapetype>
                <v:shape id="Rectángulo: esquinas redondeadas 4" o:spid="_x0000_s1028" type="#_x0000_t202" style="position:absolute;left:855;top:1001;width:51817;height:17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" filled="f" stroked="f">
                  <v:textbox inset="4.2pt,4.2pt,4.2pt,4.2pt">
                    <w:txbxContent>
                      <w:p w14:paraId="44EA8263" w14:textId="77777777" w:rsidR="003B4483" w:rsidRPr="00DA5AA9" w:rsidRDefault="003B4483" w:rsidP="003B4483">
                        <w:pPr>
                          <w:spacing w:after="118" w:line="216" w:lineRule="auto"/>
                          <w:rPr>
                            <w:rFonts w:cs="Arial"/>
                            <w:i/>
                            <w:iCs/>
                            <w:sz w:val="22"/>
                            <w:szCs w:val="22"/>
                            <w14:props3d w14:extrusionH="0" w14:contourW="12700" w14:prstMaterial="warmMatte">
                              <w14:contourClr>
                                <w14:schemeClr w14:val="accent1">
                                  <w14:lumMod w14:val="75000"/>
                                </w14:schemeClr>
                              </w14:contourClr>
                            </w14:props3d>
                          </w:rPr>
                        </w:pPr>
                        <w:r w:rsidRPr="00DA5AA9">
                          <w:rPr>
                            <w:rFonts w:cs="Arial"/>
                            <w:i/>
                            <w:iCs/>
                            <w:sz w:val="22"/>
                            <w:szCs w:val="22"/>
                            <w14:props3d w14:extrusionH="0" w14:contourW="12700" w14:prstMaterial="warmMatte">
                              <w14:contourClr>
                                <w14:schemeClr w14:val="accent1">
                                  <w14:lumMod w14:val="75000"/>
                                </w14:schemeClr>
                              </w14:contourClr>
                            </w14:props3d>
                          </w:rPr>
                          <w:t xml:space="preserve">Misión: </w:t>
                        </w:r>
                      </w:p>
                      <w:p w14:paraId="7398DA11" w14:textId="5F83C299" w:rsidR="003B4483" w:rsidRPr="00DA5AA9" w:rsidRDefault="003B4483" w:rsidP="003B4483">
                        <w:pPr>
                          <w:spacing w:after="118" w:line="216" w:lineRule="auto"/>
                          <w:jc w:val="both"/>
                          <w:rPr>
                            <w:i/>
                            <w:iCs/>
                            <w:sz w:val="22"/>
                            <w:szCs w:val="22"/>
                            <w14:props3d w14:extrusionH="0" w14:contourW="12700" w14:prstMaterial="warmMatte">
                              <w14:contourClr>
                                <w14:schemeClr w14:val="accent1">
                                  <w14:lumMod w14:val="75000"/>
                                </w14:schemeClr>
                              </w14:contourClr>
                            </w14:props3d>
                          </w:rPr>
                        </w:pPr>
                        <w:r w:rsidRPr="00DA5AA9">
                          <w:rPr>
                            <w:i/>
                            <w:iCs/>
                            <w:sz w:val="22"/>
                            <w:szCs w:val="22"/>
                            <w14:props3d w14:extrusionH="0" w14:contourW="12700" w14:prstMaterial="warmMatte">
                              <w14:contourClr>
                                <w14:schemeClr w14:val="accent1">
                                  <w14:lumMod w14:val="75000"/>
                                </w14:schemeClr>
                              </w14:contourClr>
                            </w14:props3d>
                          </w:rPr>
                          <w:t>"Somos la institución del Estado responsable del desarrollo rural del sector agropecuario, forestal e hidrobiológico, fortaleciendo en los productores sus capacidades productivas, organizativas y comerciales para lograr la seguridad, soberanía alimentaria y competitividad, a través de normas y regulaciones adecuadas para el manejo de productos en el mercado nacional e internacional, garantizando la sostenibilidad de los recursos naturales renovables; para lo cual contamos con tecnología adecuada, procesos simplificados, principios y valores que rigen el accionar del talento humano."</w:t>
                        </w:r>
                      </w:p>
                    </w:txbxContent>
                  </v:textbox>
                </v:shape>
                <w10:wrap anchorx="margin"/>
              </v:group>
            </w:pict>
          </mc:Fallback>
        </mc:AlternateContent>
      </w:r>
    </w:p>
    <w:p w14:paraId="02CFB13E" w14:textId="57F9682C" w:rsidR="000101BA" w:rsidRPr="003B4483" w:rsidRDefault="00657D8C" w:rsidP="00657D8C">
      <w:pPr>
        <w:rPr>
          <w:rFonts w:cs="Times New Roman"/>
          <w:bCs/>
          <w:sz w:val="16"/>
          <w:szCs w:val="16"/>
        </w:rPr>
      </w:pPr>
      <w:r>
        <w:rPr>
          <w:rFonts w:cs="Times New Roman"/>
          <w:bCs/>
          <w:sz w:val="16"/>
          <w:szCs w:val="16"/>
        </w:rPr>
        <w:t xml:space="preserve">       </w:t>
      </w:r>
    </w:p>
    <w:p w14:paraId="51575B56" w14:textId="6AB210B9" w:rsidR="000101BA" w:rsidRDefault="000101BA" w:rsidP="002B5292">
      <w:pPr>
        <w:jc w:val="center"/>
        <w:rPr>
          <w:rFonts w:cs="Times New Roman"/>
          <w:bCs/>
          <w:color w:val="FF0000"/>
          <w:sz w:val="16"/>
          <w:szCs w:val="16"/>
        </w:rPr>
      </w:pPr>
    </w:p>
    <w:p w14:paraId="023A0FAC" w14:textId="56F6AC66" w:rsidR="00336C72" w:rsidRDefault="00336C72" w:rsidP="00DD151F">
      <w:pPr>
        <w:rPr>
          <w:rFonts w:ascii="Arial" w:hAnsi="Arial" w:cs="Arial"/>
          <w:b/>
          <w:sz w:val="22"/>
          <w:szCs w:val="22"/>
        </w:rPr>
      </w:pPr>
    </w:p>
    <w:p w14:paraId="5CEAAF5C" w14:textId="0877F295" w:rsidR="00DD151F" w:rsidRDefault="00DD151F" w:rsidP="00DD151F">
      <w:pPr>
        <w:rPr>
          <w:rFonts w:ascii="Arial" w:hAnsi="Arial" w:cs="Arial"/>
          <w:b/>
          <w:sz w:val="22"/>
          <w:szCs w:val="22"/>
        </w:rPr>
      </w:pPr>
      <w:r w:rsidRPr="00392845">
        <w:rPr>
          <w:rFonts w:ascii="Arial" w:hAnsi="Arial" w:cs="Arial"/>
          <w:b/>
          <w:sz w:val="22"/>
          <w:szCs w:val="22"/>
        </w:rPr>
        <w:t>Ejecución presupuestaria institucional</w:t>
      </w:r>
      <w:r w:rsidR="00B2412A" w:rsidRPr="00392845">
        <w:rPr>
          <w:rFonts w:ascii="Arial" w:hAnsi="Arial" w:cs="Arial"/>
          <w:b/>
          <w:sz w:val="22"/>
          <w:szCs w:val="22"/>
        </w:rPr>
        <w:t xml:space="preserve"> del Gobierno</w:t>
      </w:r>
      <w:r w:rsidRPr="00392845">
        <w:rPr>
          <w:rFonts w:ascii="Arial" w:hAnsi="Arial" w:cs="Arial"/>
          <w:b/>
          <w:sz w:val="22"/>
          <w:szCs w:val="22"/>
        </w:rPr>
        <w:t>:</w:t>
      </w:r>
    </w:p>
    <w:p w14:paraId="2EE7E352" w14:textId="77777777" w:rsidR="003B4483" w:rsidRDefault="003B4483" w:rsidP="00DD151F">
      <w:pPr>
        <w:rPr>
          <w:rFonts w:ascii="Arial" w:hAnsi="Arial" w:cs="Arial"/>
          <w:b/>
          <w:sz w:val="22"/>
          <w:szCs w:val="22"/>
        </w:rPr>
      </w:pPr>
    </w:p>
    <w:p w14:paraId="11324EE6" w14:textId="77777777" w:rsidR="003B4483" w:rsidRDefault="003B4483" w:rsidP="00DD151F">
      <w:pPr>
        <w:rPr>
          <w:rFonts w:ascii="Arial" w:hAnsi="Arial" w:cs="Arial"/>
          <w:b/>
          <w:sz w:val="22"/>
          <w:szCs w:val="22"/>
        </w:rPr>
      </w:pPr>
    </w:p>
    <w:p w14:paraId="511B07EA" w14:textId="77777777" w:rsidR="003B4483" w:rsidRDefault="003B4483" w:rsidP="00DD151F">
      <w:pPr>
        <w:rPr>
          <w:rFonts w:ascii="Arial" w:hAnsi="Arial" w:cs="Arial"/>
          <w:b/>
          <w:sz w:val="22"/>
          <w:szCs w:val="22"/>
        </w:rPr>
      </w:pPr>
    </w:p>
    <w:p w14:paraId="7527A6D1" w14:textId="77777777" w:rsidR="003B4483" w:rsidRDefault="003B4483" w:rsidP="00DD151F">
      <w:pPr>
        <w:rPr>
          <w:rFonts w:ascii="Arial" w:hAnsi="Arial" w:cs="Arial"/>
          <w:b/>
          <w:sz w:val="22"/>
          <w:szCs w:val="22"/>
        </w:rPr>
      </w:pPr>
    </w:p>
    <w:p w14:paraId="2AC77B26" w14:textId="77777777" w:rsidR="003B4483" w:rsidRDefault="003B4483" w:rsidP="00DD151F">
      <w:pPr>
        <w:rPr>
          <w:rFonts w:ascii="Arial" w:hAnsi="Arial" w:cs="Arial"/>
          <w:b/>
          <w:sz w:val="22"/>
          <w:szCs w:val="22"/>
        </w:rPr>
      </w:pPr>
    </w:p>
    <w:p w14:paraId="4E15F59C" w14:textId="77777777" w:rsidR="003B4483" w:rsidRDefault="003B4483" w:rsidP="00DD151F">
      <w:pPr>
        <w:rPr>
          <w:rFonts w:ascii="Arial" w:hAnsi="Arial" w:cs="Arial"/>
          <w:b/>
          <w:sz w:val="22"/>
          <w:szCs w:val="22"/>
        </w:rPr>
      </w:pPr>
    </w:p>
    <w:p w14:paraId="2AE6A107" w14:textId="77777777" w:rsidR="003B4483" w:rsidRDefault="003B4483" w:rsidP="00DD151F">
      <w:pPr>
        <w:rPr>
          <w:rFonts w:ascii="Arial" w:hAnsi="Arial" w:cs="Arial"/>
          <w:b/>
          <w:sz w:val="22"/>
          <w:szCs w:val="22"/>
        </w:rPr>
      </w:pPr>
    </w:p>
    <w:p w14:paraId="0EAE4146" w14:textId="059DABAB" w:rsidR="003B4483" w:rsidRDefault="003B4483" w:rsidP="00DD151F">
      <w:pPr>
        <w:rPr>
          <w:rFonts w:ascii="Arial" w:hAnsi="Arial" w:cs="Arial"/>
          <w:b/>
          <w:sz w:val="22"/>
          <w:szCs w:val="22"/>
        </w:rPr>
      </w:pPr>
      <w:r>
        <w:rPr>
          <w:noProof/>
        </w:rPr>
        <mc:AlternateContent>
          <mc:Choice Requires="wpg">
            <w:drawing>
              <wp:anchor distT="0" distB="0" distL="114300" distR="114300" simplePos="0" relativeHeight="251661312" behindDoc="0" locked="0" layoutInCell="1" allowOverlap="1" wp14:anchorId="7ABF6F5F" wp14:editId="17792606">
                <wp:simplePos x="0" y="0"/>
                <wp:positionH relativeFrom="margin">
                  <wp:posOffset>-80010</wp:posOffset>
                </wp:positionH>
                <wp:positionV relativeFrom="paragraph">
                  <wp:posOffset>202565</wp:posOffset>
                </wp:positionV>
                <wp:extent cx="5715000" cy="1852612"/>
                <wp:effectExtent l="0" t="0" r="19050" b="14605"/>
                <wp:wrapNone/>
                <wp:docPr id="19" name="Grupo 18">
                  <a:extLst xmlns:a="http://schemas.openxmlformats.org/drawingml/2006/main">
                    <a:ext uri="{FF2B5EF4-FFF2-40B4-BE49-F238E27FC236}">
                      <a16:creationId xmlns:a16="http://schemas.microsoft.com/office/drawing/2014/main" id="{BA905AEF-04C2-4DB8-A8AB-D023289F7C8A}"/>
                    </a:ext>
                  </a:extLst>
                </wp:docPr>
                <wp:cNvGraphicFramePr/>
                <a:graphic xmlns:a="http://schemas.openxmlformats.org/drawingml/2006/main">
                  <a:graphicData uri="http://schemas.microsoft.com/office/word/2010/wordprocessingGroup">
                    <wpg:wgp>
                      <wpg:cNvGrpSpPr/>
                      <wpg:grpSpPr>
                        <a:xfrm>
                          <a:off x="0" y="0"/>
                          <a:ext cx="5715000" cy="1852612"/>
                          <a:chOff x="0" y="0"/>
                          <a:chExt cx="5419630" cy="2053350"/>
                        </a:xfrm>
                        <a:solidFill>
                          <a:srgbClr val="002060"/>
                        </a:solidFill>
                      </wpg:grpSpPr>
                      <wps:wsp>
                        <wps:cNvPr id="1912459361" name="Rectángulo: esquinas redondeadas 1912459361">
                          <a:extLst>
                            <a:ext uri="{FF2B5EF4-FFF2-40B4-BE49-F238E27FC236}">
                              <a16:creationId xmlns:a16="http://schemas.microsoft.com/office/drawing/2014/main" id="{889AA0FE-89E2-404A-B80F-2CFA20C61E06}"/>
                            </a:ext>
                          </a:extLst>
                        </wps:cNvPr>
                        <wps:cNvSpPr/>
                        <wps:spPr>
                          <a:xfrm>
                            <a:off x="0" y="0"/>
                            <a:ext cx="5419630" cy="2053350"/>
                          </a:xfrm>
                          <a:prstGeom prst="roundRect">
                            <a:avLst/>
                          </a:prstGeom>
                          <a:solidFill>
                            <a:srgbClr val="00B0F0"/>
                          </a:solid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bodyPr/>
                      </wps:wsp>
                      <wps:wsp>
                        <wps:cNvPr id="706165428" name="Rectángulo: esquinas redondeadas 4">
                          <a:extLst>
                            <a:ext uri="{FF2B5EF4-FFF2-40B4-BE49-F238E27FC236}">
                              <a16:creationId xmlns:a16="http://schemas.microsoft.com/office/drawing/2014/main" id="{43B49BFF-F66C-40B3-A141-540CB8E78AC7}"/>
                            </a:ext>
                          </a:extLst>
                        </wps:cNvPr>
                        <wps:cNvSpPr txBox="1"/>
                        <wps:spPr>
                          <a:xfrm>
                            <a:off x="215727" y="242813"/>
                            <a:ext cx="5155263" cy="1585430"/>
                          </a:xfrm>
                          <a:prstGeom prst="rect">
                            <a:avLst/>
                          </a:prstGeom>
                          <a:solidFill>
                            <a:srgbClr val="00B0F0"/>
                          </a:solidFill>
                        </wps:spPr>
                        <wps:style>
                          <a:lnRef idx="0">
                            <a:scrgbClr r="0" g="0" b="0"/>
                          </a:lnRef>
                          <a:fillRef idx="0">
                            <a:scrgbClr r="0" g="0" b="0"/>
                          </a:fillRef>
                          <a:effectRef idx="0">
                            <a:scrgbClr r="0" g="0" b="0"/>
                          </a:effectRef>
                          <a:fontRef idx="minor">
                            <a:schemeClr val="lt1"/>
                          </a:fontRef>
                        </wps:style>
                        <wps:txbx>
                          <w:txbxContent>
                            <w:p w14:paraId="38912250" w14:textId="77777777" w:rsidR="003B4483" w:rsidRPr="00DA5AA9" w:rsidRDefault="003B4483" w:rsidP="003B4483">
                              <w:pPr>
                                <w:rPr>
                                  <w:rFonts w:hAnsi="Cambria"/>
                                  <w:i/>
                                  <w:iCs/>
                                  <w:sz w:val="22"/>
                                  <w:szCs w:val="22"/>
                                </w:rPr>
                              </w:pPr>
                              <w:r w:rsidRPr="00DA5AA9">
                                <w:rPr>
                                  <w:rFonts w:hAnsi="Cambria"/>
                                  <w:i/>
                                  <w:iCs/>
                                  <w:sz w:val="22"/>
                                  <w:szCs w:val="22"/>
                                </w:rPr>
                                <w:t>Visión:</w:t>
                              </w:r>
                            </w:p>
                            <w:p w14:paraId="32DE27C3" w14:textId="77777777" w:rsidR="003B4483" w:rsidRPr="00DA5AA9" w:rsidRDefault="003B4483" w:rsidP="003B4483">
                              <w:pPr>
                                <w:rPr>
                                  <w:rFonts w:hAnsi="Cambria"/>
                                  <w:i/>
                                  <w:iCs/>
                                  <w:sz w:val="22"/>
                                  <w:szCs w:val="22"/>
                                </w:rPr>
                              </w:pPr>
                              <w:r w:rsidRPr="00DA5AA9">
                                <w:rPr>
                                  <w:rFonts w:hAnsi="Cambria"/>
                                  <w:i/>
                                  <w:iCs/>
                                  <w:sz w:val="22"/>
                                  <w:szCs w:val="22"/>
                                </w:rPr>
                                <w:t>"Ser la institución pública eficiente, eficaz, transparente, justa y equitativa que promueve el desarrollo sustentable y sostenible del sector, para que los productores agropecuarios, forestales e hidrobiológicos se alimenten y tengan un buen vivir mediante una nueva siembra para el agro, como una oportunidad para el desarrollo rural integral a través del uso adecuado de los medios de producción y de los recursos naturales renovables, mejorando su calidad de vida, seguridad y soberanía alimentaria."</w:t>
                              </w:r>
                            </w:p>
                          </w:txbxContent>
                        </wps:txbx>
                        <wps:bodyPr spcFirstLastPara="0" vert="horz" wrap="square" lIns="53340" tIns="53340" rIns="53340" bIns="53340" numCol="1" spcCol="127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ABF6F5F" id="Grupo 18" o:spid="_x0000_s1029" style="position:absolute;margin-left:-6.3pt;margin-top:15.95pt;width:450pt;height:145.85pt;z-index:251661312;mso-position-horizontal-relative:margin;mso-width-relative:margin;mso-height-relative:margin" coordsize="54196,20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">
                <v:roundrect id="Rectángulo: esquinas redondeadas 1912459361" o:spid="_x0000_s1030" style="position:absolute;width:54196;height:205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" fillcolor="#00b0f0" strokecolor="white [3201]" strokeweight="2pt"/>
                <v:shape id="Rectángulo: esquinas redondeadas 4" o:spid="_x0000_s1031" type="#_x0000_t202" style="position:absolute;left:2157;top:2428;width:51552;height:15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" fillcolor="#00b0f0" stroked="f">
                  <v:textbox inset="4.2pt,4.2pt,4.2pt,4.2pt">
                    <w:txbxContent>
                      <w:p w14:paraId="38912250" w14:textId="77777777" w:rsidR="003B4483" w:rsidRPr="00DA5AA9" w:rsidRDefault="003B4483" w:rsidP="003B4483">
                        <w:pPr>
                          <w:rPr>
                            <w:rFonts w:hAnsi="Cambria"/>
                            <w:i/>
                            <w:iCs/>
                            <w:sz w:val="22"/>
                            <w:szCs w:val="22"/>
                          </w:rPr>
                        </w:pPr>
                        <w:r w:rsidRPr="00DA5AA9">
                          <w:rPr>
                            <w:rFonts w:hAnsi="Cambria"/>
                            <w:i/>
                            <w:iCs/>
                            <w:sz w:val="22"/>
                            <w:szCs w:val="22"/>
                          </w:rPr>
                          <w:t>Visión:</w:t>
                        </w:r>
                      </w:p>
                      <w:p w14:paraId="32DE27C3" w14:textId="77777777" w:rsidR="003B4483" w:rsidRPr="00DA5AA9" w:rsidRDefault="003B4483" w:rsidP="003B4483">
                        <w:pPr>
                          <w:rPr>
                            <w:rFonts w:hAnsi="Cambria"/>
                            <w:i/>
                            <w:iCs/>
                            <w:sz w:val="22"/>
                            <w:szCs w:val="22"/>
                          </w:rPr>
                        </w:pPr>
                        <w:r w:rsidRPr="00DA5AA9">
                          <w:rPr>
                            <w:rFonts w:hAnsi="Cambria"/>
                            <w:i/>
                            <w:iCs/>
                            <w:sz w:val="22"/>
                            <w:szCs w:val="22"/>
                          </w:rPr>
                          <w:t>"Ser la institución pública eficiente, eficaz, transparente, justa y equitativa que promueve el desarrollo sustentable y sostenible del sector, para que los productores agropecuarios, forestales e hidrobiológicos se alimenten y tengan un buen vivir mediante una nueva siembra para el agro, como una oportunidad para el desarrollo rural integral a través del uso adecuado de los medios de producción y de los recursos naturales renovables, mejorando su calidad de vida, seguridad y soberanía alimentaria."</w:t>
                        </w:r>
                      </w:p>
                    </w:txbxContent>
                  </v:textbox>
                </v:shape>
                <w10:wrap anchorx="margin"/>
              </v:group>
            </w:pict>
          </mc:Fallback>
        </mc:AlternateContent>
      </w:r>
    </w:p>
    <w:tbl>
      <w:tblPr>
        <w:tblW w:w="0" w:type="auto"/>
        <w:tblInd w:w="-30" w:type="dxa"/>
        <w:tblLayout w:type="fixed"/>
        <w:tblCellMar>
          <w:left w:w="70" w:type="dxa"/>
          <w:right w:w="70" w:type="dxa"/>
        </w:tblCellMar>
        <w:tblLook w:val="0000" w:firstRow="0" w:lastRow="0" w:firstColumn="0" w:lastColumn="0" w:noHBand="0" w:noVBand="0"/>
      </w:tblPr>
      <w:tblGrid>
        <w:gridCol w:w="1289"/>
        <w:gridCol w:w="1289"/>
      </w:tblGrid>
      <w:tr w:rsidR="003B4483" w14:paraId="62CAE09E" w14:textId="77777777" w:rsidTr="003B4483">
        <w:trPr>
          <w:trHeight w:val="754"/>
        </w:trPr>
        <w:tc>
          <w:tcPr>
            <w:tcW w:w="1289" w:type="dxa"/>
            <w:tcBorders>
              <w:top w:val="nil"/>
              <w:left w:val="nil"/>
              <w:bottom w:val="nil"/>
              <w:right w:val="nil"/>
            </w:tcBorders>
          </w:tcPr>
          <w:p w14:paraId="0375CA0C" w14:textId="719694D6" w:rsidR="003B4483" w:rsidRDefault="003B4483">
            <w:pPr>
              <w:autoSpaceDE w:val="0"/>
              <w:autoSpaceDN w:val="0"/>
              <w:adjustRightInd w:val="0"/>
              <w:rPr>
                <w:rFonts w:ascii="Calibri" w:hAnsi="Calibri" w:cs="Calibri"/>
                <w:color w:val="000000"/>
              </w:rPr>
            </w:pPr>
            <w:r>
              <w:rPr>
                <w:rFonts w:ascii="Calibri" w:hAnsi="Calibri" w:cs="Calibri"/>
                <w:color w:val="000000"/>
              </w:rPr>
              <w:t xml:space="preserve"> </w:t>
            </w:r>
          </w:p>
        </w:tc>
        <w:tc>
          <w:tcPr>
            <w:tcW w:w="1289" w:type="dxa"/>
            <w:tcBorders>
              <w:top w:val="nil"/>
              <w:left w:val="nil"/>
              <w:bottom w:val="nil"/>
              <w:right w:val="nil"/>
            </w:tcBorders>
          </w:tcPr>
          <w:p w14:paraId="406AF878" w14:textId="77777777" w:rsidR="003B4483" w:rsidRDefault="003B4483">
            <w:pPr>
              <w:autoSpaceDE w:val="0"/>
              <w:autoSpaceDN w:val="0"/>
              <w:adjustRightInd w:val="0"/>
              <w:rPr>
                <w:rFonts w:ascii="Calibri" w:hAnsi="Calibri" w:cs="Calibri"/>
                <w:color w:val="000000"/>
              </w:rPr>
            </w:pPr>
          </w:p>
        </w:tc>
      </w:tr>
    </w:tbl>
    <w:p w14:paraId="56CD8865" w14:textId="7B9AA31F" w:rsidR="003B4483" w:rsidRPr="00C5531D" w:rsidRDefault="003B4483" w:rsidP="003B4483">
      <w:pPr>
        <w:rPr>
          <w:rFonts w:cs="Times New Roman"/>
          <w:bCs/>
          <w:color w:val="FF0000"/>
          <w:sz w:val="22"/>
          <w:szCs w:val="22"/>
        </w:rPr>
      </w:pPr>
      <w:r w:rsidRPr="003B4483">
        <w:rPr>
          <w:rFonts w:ascii="Calibri" w:hAnsi="Calibri" w:cs="Calibri"/>
          <w:color w:val="000000"/>
          <w:sz w:val="16"/>
          <w:szCs w:val="16"/>
        </w:rPr>
        <w:t>https://www.maga.g</w:t>
      </w:r>
      <w:r w:rsidRPr="003B4483">
        <w:rPr>
          <w:rFonts w:ascii="Arial" w:hAnsi="Arial" w:cs="Arial"/>
          <w:sz w:val="22"/>
          <w:szCs w:val="22"/>
        </w:rPr>
        <w:t xml:space="preserve"> Fuente: https://www.maga.gob.gt/mision-y-vision/</w:t>
      </w:r>
    </w:p>
    <w:p w14:paraId="7C3727E3" w14:textId="4B87407D" w:rsidR="00625F5C" w:rsidRPr="00C5531D" w:rsidRDefault="003B4483" w:rsidP="00625F5C">
      <w:pPr>
        <w:rPr>
          <w:rFonts w:cs="Times New Roman"/>
          <w:bCs/>
          <w:color w:val="FF0000"/>
          <w:sz w:val="22"/>
          <w:szCs w:val="22"/>
        </w:rPr>
      </w:pPr>
      <w:r w:rsidRPr="003B4483">
        <w:rPr>
          <w:rFonts w:ascii="Calibri" w:hAnsi="Calibri" w:cs="Calibri"/>
          <w:color w:val="000000"/>
          <w:sz w:val="16"/>
          <w:szCs w:val="16"/>
        </w:rPr>
        <w:t>ob.gt/misio</w:t>
      </w:r>
      <w:r w:rsidR="00625F5C" w:rsidRPr="00625F5C">
        <w:rPr>
          <w:rFonts w:ascii="Arial" w:hAnsi="Arial" w:cs="Arial"/>
          <w:sz w:val="22"/>
          <w:szCs w:val="22"/>
        </w:rPr>
        <w:t xml:space="preserve"> </w:t>
      </w:r>
      <w:r w:rsidR="00625F5C" w:rsidRPr="003B4483">
        <w:rPr>
          <w:rFonts w:ascii="Arial" w:hAnsi="Arial" w:cs="Arial"/>
          <w:sz w:val="22"/>
          <w:szCs w:val="22"/>
        </w:rPr>
        <w:t>Fuente: https://www.maga.gob.gt/mision-y-vision/</w:t>
      </w:r>
    </w:p>
    <w:p w14:paraId="7DD3E72A" w14:textId="5051CD05" w:rsidR="00625F5C" w:rsidRPr="00C5531D" w:rsidRDefault="003B4483" w:rsidP="00625F5C">
      <w:pPr>
        <w:rPr>
          <w:rFonts w:cs="Times New Roman"/>
          <w:bCs/>
          <w:color w:val="FF0000"/>
          <w:sz w:val="22"/>
          <w:szCs w:val="22"/>
        </w:rPr>
      </w:pPr>
      <w:r w:rsidRPr="003B4483">
        <w:rPr>
          <w:rFonts w:ascii="Calibri" w:hAnsi="Calibri" w:cs="Calibri"/>
          <w:color w:val="000000"/>
          <w:sz w:val="16"/>
          <w:szCs w:val="16"/>
        </w:rPr>
        <w:t>n-y-</w:t>
      </w:r>
      <w:proofErr w:type="spellStart"/>
      <w:r w:rsidRPr="003B4483">
        <w:rPr>
          <w:rFonts w:ascii="Calibri" w:hAnsi="Calibri" w:cs="Calibri"/>
          <w:color w:val="000000"/>
          <w:sz w:val="16"/>
          <w:szCs w:val="16"/>
        </w:rPr>
        <w:t>vision</w:t>
      </w:r>
      <w:proofErr w:type="spellEnd"/>
      <w:r w:rsidRPr="003B4483">
        <w:rPr>
          <w:rFonts w:ascii="Calibri" w:hAnsi="Calibri" w:cs="Calibri"/>
          <w:color w:val="000000"/>
          <w:sz w:val="16"/>
          <w:szCs w:val="16"/>
        </w:rPr>
        <w:t>/</w:t>
      </w:r>
      <w:r>
        <w:rPr>
          <w:rFonts w:ascii="Arial" w:hAnsi="Arial" w:cs="Arial"/>
          <w:b/>
          <w:sz w:val="22"/>
          <w:szCs w:val="22"/>
        </w:rPr>
        <w:br w:type="page"/>
      </w:r>
    </w:p>
    <w:p w14:paraId="0FC94C1C" w14:textId="45582DEB" w:rsidR="003B4483" w:rsidRDefault="003B4483">
      <w:pPr>
        <w:rPr>
          <w:rFonts w:ascii="Arial" w:hAnsi="Arial" w:cs="Arial"/>
          <w:b/>
          <w:sz w:val="22"/>
          <w:szCs w:val="22"/>
        </w:rPr>
      </w:pPr>
    </w:p>
    <w:p w14:paraId="5B2053E1" w14:textId="77777777" w:rsidR="00625F5C" w:rsidRDefault="00625F5C">
      <w:pPr>
        <w:rPr>
          <w:rFonts w:ascii="Arial" w:hAnsi="Arial" w:cs="Arial"/>
          <w:b/>
          <w:sz w:val="22"/>
          <w:szCs w:val="22"/>
        </w:rPr>
      </w:pPr>
    </w:p>
    <w:p w14:paraId="551A2CB6" w14:textId="77777777" w:rsidR="003B4483" w:rsidRDefault="003B4483">
      <w:pPr>
        <w:rPr>
          <w:rFonts w:ascii="Arial" w:hAnsi="Arial" w:cs="Arial"/>
          <w:b/>
          <w:sz w:val="22"/>
          <w:szCs w:val="22"/>
        </w:rPr>
      </w:pPr>
    </w:p>
    <w:p w14:paraId="4E6C5BFE" w14:textId="14B07F84" w:rsidR="00DD151F" w:rsidRPr="00392845" w:rsidRDefault="00DD151F" w:rsidP="00A53ED6">
      <w:pPr>
        <w:jc w:val="both"/>
        <w:rPr>
          <w:rFonts w:ascii="Arial" w:hAnsi="Arial" w:cs="Arial"/>
          <w:bCs/>
          <w:sz w:val="22"/>
          <w:szCs w:val="22"/>
        </w:rPr>
      </w:pPr>
      <w:r w:rsidRPr="00392845">
        <w:rPr>
          <w:rFonts w:ascii="Arial" w:hAnsi="Arial" w:cs="Arial"/>
          <w:bCs/>
          <w:sz w:val="22"/>
          <w:szCs w:val="22"/>
        </w:rPr>
        <w:t xml:space="preserve">La organización político-administrativa del Sector Público de Guatemala, da origen a varias instituciones con relativa independencia entre sí, con funciones precisas otorgadas por la Constitución Política de la República de Guatemala y otras leyes. Esto conlleva a que cada una tenga su propio presupuesto anual de ingresos y egresos, y el conjunto de estos presupuestos conforman el Presupuesto del Sector Público. </w:t>
      </w:r>
    </w:p>
    <w:p w14:paraId="1900AB6A" w14:textId="77777777" w:rsidR="00A53ED6" w:rsidRDefault="00A53ED6" w:rsidP="00A53ED6">
      <w:pPr>
        <w:jc w:val="both"/>
        <w:rPr>
          <w:rFonts w:cs="Times New Roman"/>
          <w:b/>
          <w:sz w:val="16"/>
          <w:szCs w:val="16"/>
        </w:rPr>
      </w:pPr>
    </w:p>
    <w:p w14:paraId="73B53F35" w14:textId="78405EA2" w:rsidR="005363FA" w:rsidRPr="00624AFC" w:rsidRDefault="005363FA" w:rsidP="002B5292">
      <w:pPr>
        <w:jc w:val="center"/>
        <w:rPr>
          <w:rFonts w:cs="Times New Roman"/>
          <w:b/>
          <w:sz w:val="16"/>
          <w:szCs w:val="16"/>
        </w:rPr>
      </w:pPr>
      <w:r w:rsidRPr="00624AFC">
        <w:rPr>
          <w:rFonts w:cs="Times New Roman"/>
          <w:b/>
          <w:sz w:val="16"/>
          <w:szCs w:val="16"/>
        </w:rPr>
        <w:t>Cuadro 1</w:t>
      </w:r>
    </w:p>
    <w:p w14:paraId="7ED46000" w14:textId="64E643E4" w:rsidR="002B5292" w:rsidRPr="009840A8" w:rsidRDefault="002B5292" w:rsidP="002B5292">
      <w:pPr>
        <w:jc w:val="center"/>
        <w:rPr>
          <w:rFonts w:cs="Times New Roman"/>
          <w:b/>
          <w:sz w:val="16"/>
          <w:szCs w:val="16"/>
        </w:rPr>
      </w:pPr>
      <w:r w:rsidRPr="009840A8">
        <w:rPr>
          <w:rFonts w:cs="Times New Roman"/>
          <w:b/>
          <w:sz w:val="16"/>
          <w:szCs w:val="16"/>
        </w:rPr>
        <w:t xml:space="preserve">Ejecución </w:t>
      </w:r>
      <w:r w:rsidR="00E14C67" w:rsidRPr="009840A8">
        <w:rPr>
          <w:rFonts w:cs="Times New Roman"/>
          <w:b/>
          <w:sz w:val="16"/>
          <w:szCs w:val="16"/>
        </w:rPr>
        <w:t>Presupuestaria Gobierno</w:t>
      </w:r>
      <w:r w:rsidR="002F4EF6" w:rsidRPr="009840A8">
        <w:rPr>
          <w:rFonts w:cs="Times New Roman"/>
          <w:b/>
          <w:sz w:val="16"/>
          <w:szCs w:val="16"/>
        </w:rPr>
        <w:t xml:space="preserve"> Central</w:t>
      </w:r>
    </w:p>
    <w:p w14:paraId="3473DAF5" w14:textId="21FFA01A" w:rsidR="002B5292" w:rsidRPr="00712DAF" w:rsidRDefault="00F8109E" w:rsidP="00F8109E">
      <w:pPr>
        <w:jc w:val="center"/>
        <w:rPr>
          <w:rFonts w:cs="Times New Roman"/>
          <w:b/>
          <w:sz w:val="16"/>
          <w:szCs w:val="16"/>
        </w:rPr>
      </w:pPr>
      <w:r>
        <w:rPr>
          <w:rFonts w:cs="Times New Roman"/>
          <w:b/>
          <w:sz w:val="16"/>
          <w:szCs w:val="16"/>
        </w:rPr>
        <w:t>Al 31 de enero</w:t>
      </w:r>
      <w:r w:rsidR="001F3976">
        <w:rPr>
          <w:rFonts w:cs="Times New Roman"/>
          <w:b/>
          <w:sz w:val="16"/>
          <w:szCs w:val="16"/>
        </w:rPr>
        <w:t xml:space="preserve"> 202</w:t>
      </w:r>
      <w:r w:rsidR="00671367">
        <w:rPr>
          <w:rFonts w:cs="Times New Roman"/>
          <w:b/>
          <w:sz w:val="16"/>
          <w:szCs w:val="16"/>
        </w:rPr>
        <w:t>6</w:t>
      </w:r>
    </w:p>
    <w:p w14:paraId="2BC889C3" w14:textId="7E1891F6" w:rsidR="00180F98" w:rsidRDefault="008A5170" w:rsidP="008A5170">
      <w:pPr>
        <w:jc w:val="center"/>
        <w:rPr>
          <w:rFonts w:cs="Times New Roman"/>
          <w:bCs/>
          <w:sz w:val="16"/>
          <w:szCs w:val="16"/>
        </w:rPr>
      </w:pPr>
      <w:r w:rsidRPr="00F95E5E">
        <w:rPr>
          <w:rFonts w:cs="Times New Roman"/>
          <w:bCs/>
          <w:sz w:val="16"/>
          <w:szCs w:val="16"/>
        </w:rPr>
        <w:t>(</w:t>
      </w:r>
      <w:r w:rsidR="001F7A1C" w:rsidRPr="00F95E5E">
        <w:rPr>
          <w:rFonts w:cs="Times New Roman"/>
          <w:bCs/>
          <w:sz w:val="16"/>
          <w:szCs w:val="16"/>
        </w:rPr>
        <w:t>Q</w:t>
      </w:r>
      <w:r w:rsidR="00F01D7B" w:rsidRPr="00F95E5E">
        <w:rPr>
          <w:rFonts w:cs="Times New Roman"/>
          <w:bCs/>
          <w:sz w:val="16"/>
          <w:szCs w:val="16"/>
        </w:rPr>
        <w:t>uetzales</w:t>
      </w:r>
      <w:r w:rsidRPr="00F95E5E">
        <w:rPr>
          <w:rFonts w:cs="Times New Roman"/>
          <w:bCs/>
          <w:sz w:val="16"/>
          <w:szCs w:val="16"/>
        </w:rPr>
        <w:t>)</w:t>
      </w:r>
    </w:p>
    <w:p w14:paraId="0FA48E78" w14:textId="77777777" w:rsidR="005C1212" w:rsidRPr="00F95E5E" w:rsidRDefault="005C1212" w:rsidP="008A5170">
      <w:pPr>
        <w:jc w:val="center"/>
        <w:rPr>
          <w:rFonts w:cs="Times New Roman"/>
          <w:bCs/>
          <w:sz w:val="16"/>
          <w:szCs w:val="16"/>
        </w:rPr>
      </w:pPr>
    </w:p>
    <w:tbl>
      <w:tblPr>
        <w:tblStyle w:val="Tablaconcuadrcula6concolores-nfasis51"/>
        <w:tblW w:w="5298" w:type="pct"/>
        <w:tblInd w:w="-289" w:type="dxa"/>
        <w:tblLayout w:type="fixed"/>
        <w:tblLook w:val="04A0" w:firstRow="1" w:lastRow="0" w:firstColumn="1" w:lastColumn="0" w:noHBand="0" w:noVBand="1"/>
      </w:tblPr>
      <w:tblGrid>
        <w:gridCol w:w="1788"/>
        <w:gridCol w:w="1510"/>
        <w:gridCol w:w="1510"/>
        <w:gridCol w:w="866"/>
        <w:gridCol w:w="1418"/>
        <w:gridCol w:w="1557"/>
        <w:gridCol w:w="705"/>
      </w:tblGrid>
      <w:tr w:rsidR="0065755F" w:rsidRPr="0065755F" w14:paraId="04FE1F03" w14:textId="77777777" w:rsidTr="0074216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56" w:type="pct"/>
            <w:noWrap/>
            <w:vAlign w:val="center"/>
            <w:hideMark/>
          </w:tcPr>
          <w:p w14:paraId="15C6B7B2" w14:textId="77777777" w:rsidR="0065755F" w:rsidRPr="0065755F" w:rsidRDefault="0065755F" w:rsidP="0065755F">
            <w:pPr>
              <w:jc w:val="center"/>
              <w:rPr>
                <w:rFonts w:eastAsia="Times New Roman" w:cs="Arial"/>
                <w:color w:val="000000"/>
                <w:sz w:val="14"/>
                <w:szCs w:val="14"/>
                <w:lang w:eastAsia="es-GT"/>
              </w:rPr>
            </w:pPr>
            <w:r w:rsidRPr="0065755F">
              <w:rPr>
                <w:rFonts w:eastAsia="Times New Roman" w:cs="Arial"/>
                <w:color w:val="000000"/>
                <w:sz w:val="14"/>
                <w:szCs w:val="14"/>
                <w:lang w:eastAsia="es-GT"/>
              </w:rPr>
              <w:t>INSTITUCIÓN</w:t>
            </w:r>
          </w:p>
        </w:tc>
        <w:tc>
          <w:tcPr>
            <w:tcW w:w="807" w:type="pct"/>
            <w:vAlign w:val="center"/>
            <w:hideMark/>
          </w:tcPr>
          <w:p w14:paraId="0381D380" w14:textId="49CD1FB1"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ASIGNADO</w:t>
            </w:r>
            <w:r>
              <w:rPr>
                <w:rFonts w:eastAsia="Times New Roman" w:cs="Arial"/>
                <w:color w:val="000000"/>
                <w:sz w:val="14"/>
                <w:szCs w:val="14"/>
                <w:lang w:eastAsia="es-GT"/>
              </w:rPr>
              <w:t xml:space="preserve"> (1) </w:t>
            </w:r>
          </w:p>
        </w:tc>
        <w:tc>
          <w:tcPr>
            <w:tcW w:w="807" w:type="pct"/>
            <w:noWrap/>
            <w:vAlign w:val="center"/>
            <w:hideMark/>
          </w:tcPr>
          <w:p w14:paraId="269B92F1" w14:textId="548395CA"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VIGENTE</w:t>
            </w:r>
            <w:r>
              <w:rPr>
                <w:rFonts w:eastAsia="Times New Roman" w:cs="Arial"/>
                <w:color w:val="000000"/>
                <w:sz w:val="14"/>
                <w:szCs w:val="14"/>
                <w:lang w:eastAsia="es-GT"/>
              </w:rPr>
              <w:t xml:space="preserve"> (2)</w:t>
            </w:r>
          </w:p>
        </w:tc>
        <w:tc>
          <w:tcPr>
            <w:tcW w:w="463" w:type="pct"/>
            <w:vAlign w:val="center"/>
            <w:hideMark/>
          </w:tcPr>
          <w:p w14:paraId="3960FF4B" w14:textId="77777777"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 SOBRE EL TOTAL VIGENTE</w:t>
            </w:r>
          </w:p>
        </w:tc>
        <w:tc>
          <w:tcPr>
            <w:tcW w:w="758" w:type="pct"/>
            <w:vAlign w:val="center"/>
            <w:hideMark/>
          </w:tcPr>
          <w:p w14:paraId="592EAE9F" w14:textId="15AAB496"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DEVENGADO</w:t>
            </w:r>
            <w:r>
              <w:rPr>
                <w:rFonts w:eastAsia="Times New Roman" w:cs="Arial"/>
                <w:color w:val="000000"/>
                <w:sz w:val="14"/>
                <w:szCs w:val="14"/>
                <w:lang w:eastAsia="es-GT"/>
              </w:rPr>
              <w:t xml:space="preserve"> (3)</w:t>
            </w:r>
          </w:p>
        </w:tc>
        <w:tc>
          <w:tcPr>
            <w:tcW w:w="832" w:type="pct"/>
            <w:vAlign w:val="center"/>
            <w:hideMark/>
          </w:tcPr>
          <w:p w14:paraId="6EEDE373" w14:textId="77777777"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SALDO POR DEVENGAR</w:t>
            </w:r>
          </w:p>
        </w:tc>
        <w:tc>
          <w:tcPr>
            <w:tcW w:w="377" w:type="pct"/>
            <w:noWrap/>
            <w:vAlign w:val="center"/>
            <w:hideMark/>
          </w:tcPr>
          <w:p w14:paraId="373B9CE0" w14:textId="77777777" w:rsidR="0065755F" w:rsidRPr="0065755F" w:rsidRDefault="0065755F" w:rsidP="006575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 EJEC</w:t>
            </w:r>
          </w:p>
        </w:tc>
      </w:tr>
      <w:tr w:rsidR="0065755F" w:rsidRPr="0065755F" w14:paraId="19967145" w14:textId="77777777" w:rsidTr="0074216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956" w:type="pct"/>
            <w:noWrap/>
            <w:hideMark/>
          </w:tcPr>
          <w:p w14:paraId="23F85D34" w14:textId="77777777" w:rsidR="0065755F" w:rsidRPr="0065755F" w:rsidRDefault="0065755F" w:rsidP="0065755F">
            <w:pPr>
              <w:jc w:val="center"/>
              <w:rPr>
                <w:rFonts w:eastAsia="Times New Roman" w:cs="Arial"/>
                <w:color w:val="000000"/>
                <w:sz w:val="14"/>
                <w:szCs w:val="14"/>
                <w:lang w:eastAsia="es-GT"/>
              </w:rPr>
            </w:pPr>
            <w:r w:rsidRPr="0065755F">
              <w:rPr>
                <w:rFonts w:eastAsia="Times New Roman" w:cs="Arial"/>
                <w:color w:val="000000"/>
                <w:sz w:val="14"/>
                <w:szCs w:val="14"/>
                <w:lang w:eastAsia="es-GT"/>
              </w:rPr>
              <w:t xml:space="preserve">TOTAL </w:t>
            </w:r>
          </w:p>
        </w:tc>
        <w:tc>
          <w:tcPr>
            <w:tcW w:w="807" w:type="pct"/>
            <w:vAlign w:val="center"/>
            <w:hideMark/>
          </w:tcPr>
          <w:p w14:paraId="0A1C66B1"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65755F">
              <w:rPr>
                <w:rFonts w:eastAsia="Times New Roman" w:cs="Arial"/>
                <w:b/>
                <w:bCs/>
                <w:color w:val="000000"/>
                <w:sz w:val="14"/>
                <w:szCs w:val="14"/>
                <w:lang w:eastAsia="es-GT"/>
              </w:rPr>
              <w:t>154,836,605,418.74</w:t>
            </w:r>
          </w:p>
        </w:tc>
        <w:tc>
          <w:tcPr>
            <w:tcW w:w="807" w:type="pct"/>
            <w:vAlign w:val="center"/>
            <w:hideMark/>
          </w:tcPr>
          <w:p w14:paraId="7E9C3CC2"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65755F">
              <w:rPr>
                <w:rFonts w:eastAsia="Times New Roman" w:cs="Arial"/>
                <w:b/>
                <w:bCs/>
                <w:color w:val="000000"/>
                <w:sz w:val="14"/>
                <w:szCs w:val="14"/>
                <w:lang w:eastAsia="es-GT"/>
              </w:rPr>
              <w:t>154,836,605,418.74</w:t>
            </w:r>
          </w:p>
        </w:tc>
        <w:tc>
          <w:tcPr>
            <w:tcW w:w="463" w:type="pct"/>
            <w:vAlign w:val="center"/>
            <w:hideMark/>
          </w:tcPr>
          <w:p w14:paraId="4AD3E1FA"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65755F">
              <w:rPr>
                <w:rFonts w:eastAsia="Times New Roman" w:cs="Arial"/>
                <w:b/>
                <w:bCs/>
                <w:color w:val="000000"/>
                <w:sz w:val="14"/>
                <w:szCs w:val="14"/>
                <w:lang w:eastAsia="es-GT"/>
              </w:rPr>
              <w:t>100.00</w:t>
            </w:r>
          </w:p>
        </w:tc>
        <w:tc>
          <w:tcPr>
            <w:tcW w:w="758" w:type="pct"/>
            <w:vAlign w:val="center"/>
            <w:hideMark/>
          </w:tcPr>
          <w:p w14:paraId="3D29368F"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cs="Arial"/>
                <w:b/>
                <w:bCs/>
                <w:color w:val="000000"/>
                <w:sz w:val="14"/>
                <w:szCs w:val="14"/>
              </w:rPr>
            </w:pPr>
            <w:r w:rsidRPr="0065755F">
              <w:rPr>
                <w:rFonts w:cs="Arial"/>
                <w:b/>
                <w:bCs/>
                <w:color w:val="000000"/>
                <w:sz w:val="14"/>
                <w:szCs w:val="14"/>
              </w:rPr>
              <w:t>9,684,052,801.20</w:t>
            </w:r>
          </w:p>
          <w:p w14:paraId="3D910545" w14:textId="3C20DF6B"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p>
        </w:tc>
        <w:tc>
          <w:tcPr>
            <w:tcW w:w="832" w:type="pct"/>
            <w:vAlign w:val="center"/>
            <w:hideMark/>
          </w:tcPr>
          <w:p w14:paraId="7F83EC8C"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65755F">
              <w:rPr>
                <w:rFonts w:eastAsia="Times New Roman" w:cs="Arial"/>
                <w:b/>
                <w:bCs/>
                <w:color w:val="000000"/>
                <w:sz w:val="14"/>
                <w:szCs w:val="14"/>
                <w:lang w:eastAsia="es-GT"/>
              </w:rPr>
              <w:t>145,152,552,617.54</w:t>
            </w:r>
          </w:p>
        </w:tc>
        <w:tc>
          <w:tcPr>
            <w:tcW w:w="377" w:type="pct"/>
            <w:noWrap/>
            <w:vAlign w:val="center"/>
            <w:hideMark/>
          </w:tcPr>
          <w:p w14:paraId="0316B7D1" w14:textId="77777777" w:rsidR="0065755F" w:rsidRPr="0065755F" w:rsidRDefault="0065755F" w:rsidP="0065755F">
            <w:pPr>
              <w:jc w:val="center"/>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65755F">
              <w:rPr>
                <w:rFonts w:eastAsia="Times New Roman" w:cs="Arial"/>
                <w:b/>
                <w:bCs/>
                <w:color w:val="000000"/>
                <w:sz w:val="14"/>
                <w:szCs w:val="14"/>
                <w:lang w:eastAsia="es-GT"/>
              </w:rPr>
              <w:t>6.25</w:t>
            </w:r>
          </w:p>
        </w:tc>
      </w:tr>
      <w:tr w:rsidR="0065755F" w:rsidRPr="0065755F" w14:paraId="6DB2F359" w14:textId="77777777" w:rsidTr="00742166">
        <w:trPr>
          <w:trHeight w:val="282"/>
        </w:trPr>
        <w:tc>
          <w:tcPr>
            <w:cnfStyle w:val="001000000000" w:firstRow="0" w:lastRow="0" w:firstColumn="1" w:lastColumn="0" w:oddVBand="0" w:evenVBand="0" w:oddHBand="0" w:evenHBand="0" w:firstRowFirstColumn="0" w:firstRowLastColumn="0" w:lastRowFirstColumn="0" w:lastRowLastColumn="0"/>
            <w:tcW w:w="956" w:type="pct"/>
            <w:hideMark/>
          </w:tcPr>
          <w:p w14:paraId="3B841B37"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EDUCACIÓN</w:t>
            </w:r>
          </w:p>
        </w:tc>
        <w:tc>
          <w:tcPr>
            <w:tcW w:w="807" w:type="pct"/>
            <w:noWrap/>
            <w:vAlign w:val="center"/>
            <w:hideMark/>
          </w:tcPr>
          <w:p w14:paraId="5614F1D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25,649,968,000.00</w:t>
            </w:r>
          </w:p>
        </w:tc>
        <w:tc>
          <w:tcPr>
            <w:tcW w:w="807" w:type="pct"/>
            <w:noWrap/>
            <w:vAlign w:val="center"/>
            <w:hideMark/>
          </w:tcPr>
          <w:p w14:paraId="7C8E64F2"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25,649,968,000.00</w:t>
            </w:r>
          </w:p>
        </w:tc>
        <w:tc>
          <w:tcPr>
            <w:tcW w:w="463" w:type="pct"/>
            <w:noWrap/>
            <w:vAlign w:val="center"/>
            <w:hideMark/>
          </w:tcPr>
          <w:p w14:paraId="7DC39FAE"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16.57</w:t>
            </w:r>
          </w:p>
        </w:tc>
        <w:tc>
          <w:tcPr>
            <w:tcW w:w="758" w:type="pct"/>
            <w:noWrap/>
            <w:vAlign w:val="center"/>
            <w:hideMark/>
          </w:tcPr>
          <w:p w14:paraId="54D1DB82"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2,846,798,230.97</w:t>
            </w:r>
          </w:p>
        </w:tc>
        <w:tc>
          <w:tcPr>
            <w:tcW w:w="832" w:type="pct"/>
            <w:noWrap/>
            <w:vAlign w:val="center"/>
            <w:hideMark/>
          </w:tcPr>
          <w:p w14:paraId="11DEE977"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22,803,169,769.03</w:t>
            </w:r>
          </w:p>
        </w:tc>
        <w:tc>
          <w:tcPr>
            <w:tcW w:w="377" w:type="pct"/>
            <w:noWrap/>
            <w:vAlign w:val="center"/>
            <w:hideMark/>
          </w:tcPr>
          <w:p w14:paraId="2FAF288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11.10</w:t>
            </w:r>
          </w:p>
        </w:tc>
      </w:tr>
      <w:tr w:rsidR="0065755F" w:rsidRPr="0065755F" w14:paraId="5B16E132"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052E8689"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PROCURADURÍA GENERAL DE LA NACIÓN</w:t>
            </w:r>
          </w:p>
        </w:tc>
        <w:tc>
          <w:tcPr>
            <w:tcW w:w="807" w:type="pct"/>
            <w:noWrap/>
            <w:vAlign w:val="center"/>
            <w:hideMark/>
          </w:tcPr>
          <w:p w14:paraId="64EBEA24"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200,043,000.00</w:t>
            </w:r>
          </w:p>
        </w:tc>
        <w:tc>
          <w:tcPr>
            <w:tcW w:w="807" w:type="pct"/>
            <w:noWrap/>
            <w:vAlign w:val="center"/>
            <w:hideMark/>
          </w:tcPr>
          <w:p w14:paraId="49826602"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200,043,000.00</w:t>
            </w:r>
          </w:p>
        </w:tc>
        <w:tc>
          <w:tcPr>
            <w:tcW w:w="463" w:type="pct"/>
            <w:noWrap/>
            <w:vAlign w:val="center"/>
            <w:hideMark/>
          </w:tcPr>
          <w:p w14:paraId="2A902907"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0.13</w:t>
            </w:r>
          </w:p>
        </w:tc>
        <w:tc>
          <w:tcPr>
            <w:tcW w:w="758" w:type="pct"/>
            <w:noWrap/>
            <w:vAlign w:val="center"/>
            <w:hideMark/>
          </w:tcPr>
          <w:p w14:paraId="7782C443"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15,127,404.36</w:t>
            </w:r>
          </w:p>
        </w:tc>
        <w:tc>
          <w:tcPr>
            <w:tcW w:w="832" w:type="pct"/>
            <w:noWrap/>
            <w:vAlign w:val="center"/>
            <w:hideMark/>
          </w:tcPr>
          <w:p w14:paraId="6EB02C8F"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184,915,595.64</w:t>
            </w:r>
          </w:p>
        </w:tc>
        <w:tc>
          <w:tcPr>
            <w:tcW w:w="377" w:type="pct"/>
            <w:noWrap/>
            <w:vAlign w:val="center"/>
            <w:hideMark/>
          </w:tcPr>
          <w:p w14:paraId="77AA4B47"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7.56</w:t>
            </w:r>
          </w:p>
        </w:tc>
      </w:tr>
      <w:tr w:rsidR="0065755F" w:rsidRPr="0065755F" w14:paraId="54F7D092" w14:textId="77777777" w:rsidTr="00742166">
        <w:trPr>
          <w:trHeight w:val="255"/>
        </w:trPr>
        <w:tc>
          <w:tcPr>
            <w:cnfStyle w:val="001000000000" w:firstRow="0" w:lastRow="0" w:firstColumn="1" w:lastColumn="0" w:oddVBand="0" w:evenVBand="0" w:oddHBand="0" w:evenHBand="0" w:firstRowFirstColumn="0" w:firstRowLastColumn="0" w:lastRowFirstColumn="0" w:lastRowLastColumn="0"/>
            <w:tcW w:w="956" w:type="pct"/>
            <w:hideMark/>
          </w:tcPr>
          <w:p w14:paraId="17CA257D"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GOBERNACIÓN</w:t>
            </w:r>
          </w:p>
        </w:tc>
        <w:tc>
          <w:tcPr>
            <w:tcW w:w="807" w:type="pct"/>
            <w:noWrap/>
            <w:vAlign w:val="center"/>
            <w:hideMark/>
          </w:tcPr>
          <w:p w14:paraId="410CFC9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8,272,774,000.00</w:t>
            </w:r>
          </w:p>
        </w:tc>
        <w:tc>
          <w:tcPr>
            <w:tcW w:w="807" w:type="pct"/>
            <w:noWrap/>
            <w:vAlign w:val="center"/>
            <w:hideMark/>
          </w:tcPr>
          <w:p w14:paraId="2A42C79B"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8,272,774,000.00</w:t>
            </w:r>
          </w:p>
        </w:tc>
        <w:tc>
          <w:tcPr>
            <w:tcW w:w="463" w:type="pct"/>
            <w:noWrap/>
            <w:vAlign w:val="center"/>
            <w:hideMark/>
          </w:tcPr>
          <w:p w14:paraId="5EF0593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5.34</w:t>
            </w:r>
          </w:p>
        </w:tc>
        <w:tc>
          <w:tcPr>
            <w:tcW w:w="758" w:type="pct"/>
            <w:noWrap/>
            <w:vAlign w:val="center"/>
            <w:hideMark/>
          </w:tcPr>
          <w:p w14:paraId="459BF0B1"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607,574,853.25</w:t>
            </w:r>
          </w:p>
        </w:tc>
        <w:tc>
          <w:tcPr>
            <w:tcW w:w="832" w:type="pct"/>
            <w:noWrap/>
            <w:vAlign w:val="center"/>
            <w:hideMark/>
          </w:tcPr>
          <w:p w14:paraId="0A6DA25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7,665,199,146.75</w:t>
            </w:r>
          </w:p>
        </w:tc>
        <w:tc>
          <w:tcPr>
            <w:tcW w:w="377" w:type="pct"/>
            <w:noWrap/>
            <w:vAlign w:val="center"/>
            <w:hideMark/>
          </w:tcPr>
          <w:p w14:paraId="2AFA0753"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7.34</w:t>
            </w:r>
          </w:p>
        </w:tc>
      </w:tr>
      <w:tr w:rsidR="0065755F" w:rsidRPr="0065755F" w14:paraId="3123E99D"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42094D93"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LA DEFENSA NACIONAL</w:t>
            </w:r>
          </w:p>
        </w:tc>
        <w:tc>
          <w:tcPr>
            <w:tcW w:w="807" w:type="pct"/>
            <w:noWrap/>
            <w:vAlign w:val="center"/>
            <w:hideMark/>
          </w:tcPr>
          <w:p w14:paraId="79F1E6C0"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3,859,965,720.00</w:t>
            </w:r>
          </w:p>
        </w:tc>
        <w:tc>
          <w:tcPr>
            <w:tcW w:w="807" w:type="pct"/>
            <w:noWrap/>
            <w:vAlign w:val="center"/>
            <w:hideMark/>
          </w:tcPr>
          <w:p w14:paraId="502E5899"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3,859,965,720.00</w:t>
            </w:r>
          </w:p>
        </w:tc>
        <w:tc>
          <w:tcPr>
            <w:tcW w:w="463" w:type="pct"/>
            <w:noWrap/>
            <w:vAlign w:val="center"/>
            <w:hideMark/>
          </w:tcPr>
          <w:p w14:paraId="1D09C15F"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2.49</w:t>
            </w:r>
          </w:p>
        </w:tc>
        <w:tc>
          <w:tcPr>
            <w:tcW w:w="758" w:type="pct"/>
            <w:noWrap/>
            <w:vAlign w:val="center"/>
            <w:hideMark/>
          </w:tcPr>
          <w:p w14:paraId="1A4C208C"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276,973,902.63</w:t>
            </w:r>
          </w:p>
        </w:tc>
        <w:tc>
          <w:tcPr>
            <w:tcW w:w="832" w:type="pct"/>
            <w:noWrap/>
            <w:vAlign w:val="center"/>
            <w:hideMark/>
          </w:tcPr>
          <w:p w14:paraId="758955D3"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3,582,991,817.37</w:t>
            </w:r>
          </w:p>
        </w:tc>
        <w:tc>
          <w:tcPr>
            <w:tcW w:w="377" w:type="pct"/>
            <w:noWrap/>
            <w:vAlign w:val="center"/>
            <w:hideMark/>
          </w:tcPr>
          <w:p w14:paraId="30AE7DFC"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7.18</w:t>
            </w:r>
          </w:p>
        </w:tc>
      </w:tr>
      <w:tr w:rsidR="0065755F" w:rsidRPr="0065755F" w14:paraId="65289E51" w14:textId="77777777" w:rsidTr="00742166">
        <w:trPr>
          <w:trHeight w:val="255"/>
        </w:trPr>
        <w:tc>
          <w:tcPr>
            <w:cnfStyle w:val="001000000000" w:firstRow="0" w:lastRow="0" w:firstColumn="1" w:lastColumn="0" w:oddVBand="0" w:evenVBand="0" w:oddHBand="0" w:evenHBand="0" w:firstRowFirstColumn="0" w:firstRowLastColumn="0" w:lastRowFirstColumn="0" w:lastRowLastColumn="0"/>
            <w:tcW w:w="956" w:type="pct"/>
            <w:hideMark/>
          </w:tcPr>
          <w:p w14:paraId="49C6074C"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PRESIDENCIA DE LA REPÚBLICA</w:t>
            </w:r>
          </w:p>
        </w:tc>
        <w:tc>
          <w:tcPr>
            <w:tcW w:w="807" w:type="pct"/>
            <w:noWrap/>
            <w:vAlign w:val="center"/>
            <w:hideMark/>
          </w:tcPr>
          <w:p w14:paraId="4D12D197"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220,500,000.00</w:t>
            </w:r>
          </w:p>
        </w:tc>
        <w:tc>
          <w:tcPr>
            <w:tcW w:w="807" w:type="pct"/>
            <w:noWrap/>
            <w:vAlign w:val="center"/>
            <w:hideMark/>
          </w:tcPr>
          <w:p w14:paraId="65FF65AB"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220,500,000.00</w:t>
            </w:r>
          </w:p>
        </w:tc>
        <w:tc>
          <w:tcPr>
            <w:tcW w:w="463" w:type="pct"/>
            <w:noWrap/>
            <w:vAlign w:val="center"/>
            <w:hideMark/>
          </w:tcPr>
          <w:p w14:paraId="11EC4CD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0.14</w:t>
            </w:r>
          </w:p>
        </w:tc>
        <w:tc>
          <w:tcPr>
            <w:tcW w:w="758" w:type="pct"/>
            <w:noWrap/>
            <w:vAlign w:val="center"/>
            <w:hideMark/>
          </w:tcPr>
          <w:p w14:paraId="314C3696"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15,600,510.39</w:t>
            </w:r>
          </w:p>
        </w:tc>
        <w:tc>
          <w:tcPr>
            <w:tcW w:w="832" w:type="pct"/>
            <w:noWrap/>
            <w:vAlign w:val="center"/>
            <w:hideMark/>
          </w:tcPr>
          <w:p w14:paraId="53D6DC9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204,899,489.61</w:t>
            </w:r>
          </w:p>
        </w:tc>
        <w:tc>
          <w:tcPr>
            <w:tcW w:w="377" w:type="pct"/>
            <w:noWrap/>
            <w:vAlign w:val="center"/>
            <w:hideMark/>
          </w:tcPr>
          <w:p w14:paraId="74D9DE0D"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7.08</w:t>
            </w:r>
          </w:p>
        </w:tc>
      </w:tr>
      <w:tr w:rsidR="0065755F" w:rsidRPr="0065755F" w14:paraId="56D10F36"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624E8488"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FINANZAS PÚBLICAS</w:t>
            </w:r>
          </w:p>
        </w:tc>
        <w:tc>
          <w:tcPr>
            <w:tcW w:w="807" w:type="pct"/>
            <w:noWrap/>
            <w:vAlign w:val="center"/>
            <w:hideMark/>
          </w:tcPr>
          <w:p w14:paraId="793F3FF3"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505,041,000.00</w:t>
            </w:r>
          </w:p>
        </w:tc>
        <w:tc>
          <w:tcPr>
            <w:tcW w:w="807" w:type="pct"/>
            <w:noWrap/>
            <w:vAlign w:val="center"/>
            <w:hideMark/>
          </w:tcPr>
          <w:p w14:paraId="0A8558B9"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505,041,000.00</w:t>
            </w:r>
          </w:p>
        </w:tc>
        <w:tc>
          <w:tcPr>
            <w:tcW w:w="463" w:type="pct"/>
            <w:noWrap/>
            <w:vAlign w:val="center"/>
            <w:hideMark/>
          </w:tcPr>
          <w:p w14:paraId="38A96608"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0.33</w:t>
            </w:r>
          </w:p>
        </w:tc>
        <w:tc>
          <w:tcPr>
            <w:tcW w:w="758" w:type="pct"/>
            <w:noWrap/>
            <w:vAlign w:val="center"/>
            <w:hideMark/>
          </w:tcPr>
          <w:p w14:paraId="55BC1CEB"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34,077,733.20</w:t>
            </w:r>
          </w:p>
        </w:tc>
        <w:tc>
          <w:tcPr>
            <w:tcW w:w="832" w:type="pct"/>
            <w:noWrap/>
            <w:vAlign w:val="center"/>
            <w:hideMark/>
          </w:tcPr>
          <w:p w14:paraId="2CAE3F4F"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470,963,266.80</w:t>
            </w:r>
          </w:p>
        </w:tc>
        <w:tc>
          <w:tcPr>
            <w:tcW w:w="377" w:type="pct"/>
            <w:noWrap/>
            <w:vAlign w:val="center"/>
            <w:hideMark/>
          </w:tcPr>
          <w:p w14:paraId="33BF8EAB"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6.75</w:t>
            </w:r>
          </w:p>
        </w:tc>
      </w:tr>
      <w:tr w:rsidR="0065755F" w:rsidRPr="0065755F" w14:paraId="532EB45C" w14:textId="77777777" w:rsidTr="00742166">
        <w:trPr>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2D416355"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TRABAJO Y PREVISIÓN SOCIAL</w:t>
            </w:r>
          </w:p>
        </w:tc>
        <w:tc>
          <w:tcPr>
            <w:tcW w:w="807" w:type="pct"/>
            <w:noWrap/>
            <w:vAlign w:val="center"/>
            <w:hideMark/>
          </w:tcPr>
          <w:p w14:paraId="408C901E"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2,414,418,000.00</w:t>
            </w:r>
          </w:p>
        </w:tc>
        <w:tc>
          <w:tcPr>
            <w:tcW w:w="807" w:type="pct"/>
            <w:noWrap/>
            <w:vAlign w:val="center"/>
            <w:hideMark/>
          </w:tcPr>
          <w:p w14:paraId="6B819960"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2,414,418,000.00</w:t>
            </w:r>
          </w:p>
        </w:tc>
        <w:tc>
          <w:tcPr>
            <w:tcW w:w="463" w:type="pct"/>
            <w:noWrap/>
            <w:vAlign w:val="center"/>
            <w:hideMark/>
          </w:tcPr>
          <w:p w14:paraId="65E5E6D8"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1.56</w:t>
            </w:r>
          </w:p>
        </w:tc>
        <w:tc>
          <w:tcPr>
            <w:tcW w:w="758" w:type="pct"/>
            <w:noWrap/>
            <w:vAlign w:val="center"/>
            <w:hideMark/>
          </w:tcPr>
          <w:p w14:paraId="3FD5C6C2"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161,080,933.23</w:t>
            </w:r>
          </w:p>
        </w:tc>
        <w:tc>
          <w:tcPr>
            <w:tcW w:w="832" w:type="pct"/>
            <w:noWrap/>
            <w:vAlign w:val="center"/>
            <w:hideMark/>
          </w:tcPr>
          <w:p w14:paraId="0736D599"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2,253,337,066.77</w:t>
            </w:r>
          </w:p>
        </w:tc>
        <w:tc>
          <w:tcPr>
            <w:tcW w:w="377" w:type="pct"/>
            <w:noWrap/>
            <w:vAlign w:val="center"/>
            <w:hideMark/>
          </w:tcPr>
          <w:p w14:paraId="5DAD0F3E"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6.67</w:t>
            </w:r>
          </w:p>
        </w:tc>
      </w:tr>
      <w:tr w:rsidR="0065755F" w:rsidRPr="0065755F" w14:paraId="4EBFF93E" w14:textId="77777777" w:rsidTr="00742166">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56" w:type="pct"/>
            <w:hideMark/>
          </w:tcPr>
          <w:p w14:paraId="41CA0A68"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SALUD PÚBLICA Y ASISTENCIA SOCIAL</w:t>
            </w:r>
          </w:p>
        </w:tc>
        <w:tc>
          <w:tcPr>
            <w:tcW w:w="807" w:type="pct"/>
            <w:noWrap/>
            <w:vAlign w:val="center"/>
            <w:hideMark/>
          </w:tcPr>
          <w:p w14:paraId="7EFE2194"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15,199,951,000.00</w:t>
            </w:r>
          </w:p>
        </w:tc>
        <w:tc>
          <w:tcPr>
            <w:tcW w:w="807" w:type="pct"/>
            <w:noWrap/>
            <w:vAlign w:val="center"/>
            <w:hideMark/>
          </w:tcPr>
          <w:p w14:paraId="765B16E2"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15,199,951,000.00</w:t>
            </w:r>
          </w:p>
        </w:tc>
        <w:tc>
          <w:tcPr>
            <w:tcW w:w="463" w:type="pct"/>
            <w:noWrap/>
            <w:vAlign w:val="center"/>
            <w:hideMark/>
          </w:tcPr>
          <w:p w14:paraId="1F89E081"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9.82</w:t>
            </w:r>
          </w:p>
        </w:tc>
        <w:tc>
          <w:tcPr>
            <w:tcW w:w="758" w:type="pct"/>
            <w:noWrap/>
            <w:vAlign w:val="center"/>
            <w:hideMark/>
          </w:tcPr>
          <w:p w14:paraId="077666D8"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982,858,636.28</w:t>
            </w:r>
          </w:p>
        </w:tc>
        <w:tc>
          <w:tcPr>
            <w:tcW w:w="832" w:type="pct"/>
            <w:noWrap/>
            <w:vAlign w:val="center"/>
            <w:hideMark/>
          </w:tcPr>
          <w:p w14:paraId="645425DD"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14,217,092,363.72</w:t>
            </w:r>
          </w:p>
        </w:tc>
        <w:tc>
          <w:tcPr>
            <w:tcW w:w="377" w:type="pct"/>
            <w:noWrap/>
            <w:vAlign w:val="center"/>
            <w:hideMark/>
          </w:tcPr>
          <w:p w14:paraId="0B3D6E5F"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6.47</w:t>
            </w:r>
          </w:p>
        </w:tc>
      </w:tr>
      <w:tr w:rsidR="0065755F" w:rsidRPr="0065755F" w14:paraId="6C055265" w14:textId="77777777" w:rsidTr="00742166">
        <w:trPr>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35C9AB59" w14:textId="297D4799"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OBLIGACIONES DEL ESTADO A CARGO DEL TESORO</w:t>
            </w:r>
            <w:r w:rsidR="0007213D">
              <w:rPr>
                <w:rFonts w:eastAsia="Times New Roman" w:cs="Arial"/>
                <w:b w:val="0"/>
                <w:bCs w:val="0"/>
                <w:color w:val="000000"/>
                <w:sz w:val="14"/>
                <w:szCs w:val="14"/>
                <w:lang w:eastAsia="es-GT"/>
              </w:rPr>
              <w:t xml:space="preserve"> (4)</w:t>
            </w:r>
          </w:p>
        </w:tc>
        <w:tc>
          <w:tcPr>
            <w:tcW w:w="807" w:type="pct"/>
            <w:noWrap/>
            <w:vAlign w:val="center"/>
            <w:hideMark/>
          </w:tcPr>
          <w:p w14:paraId="14BF376C"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57,476,967,918.74</w:t>
            </w:r>
          </w:p>
        </w:tc>
        <w:tc>
          <w:tcPr>
            <w:tcW w:w="807" w:type="pct"/>
            <w:noWrap/>
            <w:vAlign w:val="center"/>
            <w:hideMark/>
          </w:tcPr>
          <w:p w14:paraId="06BDE5A8"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57,476,967,918.74</w:t>
            </w:r>
          </w:p>
        </w:tc>
        <w:tc>
          <w:tcPr>
            <w:tcW w:w="463" w:type="pct"/>
            <w:noWrap/>
            <w:vAlign w:val="center"/>
            <w:hideMark/>
          </w:tcPr>
          <w:p w14:paraId="3E20131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37.12</w:t>
            </w:r>
          </w:p>
        </w:tc>
        <w:tc>
          <w:tcPr>
            <w:tcW w:w="758" w:type="pct"/>
            <w:noWrap/>
            <w:vAlign w:val="center"/>
            <w:hideMark/>
          </w:tcPr>
          <w:p w14:paraId="6F88D72E"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3,410,807,866.86</w:t>
            </w:r>
          </w:p>
        </w:tc>
        <w:tc>
          <w:tcPr>
            <w:tcW w:w="832" w:type="pct"/>
            <w:noWrap/>
            <w:vAlign w:val="center"/>
            <w:hideMark/>
          </w:tcPr>
          <w:p w14:paraId="6FB3F5A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54,066,160,051.88</w:t>
            </w:r>
          </w:p>
        </w:tc>
        <w:tc>
          <w:tcPr>
            <w:tcW w:w="377" w:type="pct"/>
            <w:noWrap/>
            <w:vAlign w:val="center"/>
            <w:hideMark/>
          </w:tcPr>
          <w:p w14:paraId="65E3B78C"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5.93</w:t>
            </w:r>
          </w:p>
        </w:tc>
      </w:tr>
      <w:tr w:rsidR="0065755F" w:rsidRPr="0065755F" w14:paraId="1E15BD2E"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2336D30C"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ENERGÍA Y MINAS</w:t>
            </w:r>
          </w:p>
        </w:tc>
        <w:tc>
          <w:tcPr>
            <w:tcW w:w="807" w:type="pct"/>
            <w:noWrap/>
            <w:vAlign w:val="center"/>
            <w:hideMark/>
          </w:tcPr>
          <w:p w14:paraId="094B2BA2"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106,500,000.00</w:t>
            </w:r>
          </w:p>
        </w:tc>
        <w:tc>
          <w:tcPr>
            <w:tcW w:w="807" w:type="pct"/>
            <w:noWrap/>
            <w:vAlign w:val="center"/>
            <w:hideMark/>
          </w:tcPr>
          <w:p w14:paraId="23D5A924"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106,500,000.00</w:t>
            </w:r>
          </w:p>
        </w:tc>
        <w:tc>
          <w:tcPr>
            <w:tcW w:w="463" w:type="pct"/>
            <w:noWrap/>
            <w:vAlign w:val="center"/>
            <w:hideMark/>
          </w:tcPr>
          <w:p w14:paraId="56C681E6"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0.07</w:t>
            </w:r>
          </w:p>
        </w:tc>
        <w:tc>
          <w:tcPr>
            <w:tcW w:w="758" w:type="pct"/>
            <w:noWrap/>
            <w:vAlign w:val="center"/>
            <w:hideMark/>
          </w:tcPr>
          <w:p w14:paraId="18723AC2"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5,941,388.89</w:t>
            </w:r>
          </w:p>
        </w:tc>
        <w:tc>
          <w:tcPr>
            <w:tcW w:w="832" w:type="pct"/>
            <w:noWrap/>
            <w:vAlign w:val="center"/>
            <w:hideMark/>
          </w:tcPr>
          <w:p w14:paraId="7144F506"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100,558,611.11</w:t>
            </w:r>
          </w:p>
        </w:tc>
        <w:tc>
          <w:tcPr>
            <w:tcW w:w="377" w:type="pct"/>
            <w:noWrap/>
            <w:vAlign w:val="center"/>
            <w:hideMark/>
          </w:tcPr>
          <w:p w14:paraId="7D78CB21"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5.58</w:t>
            </w:r>
          </w:p>
        </w:tc>
      </w:tr>
      <w:tr w:rsidR="0065755F" w:rsidRPr="0065755F" w14:paraId="3558D8D1" w14:textId="77777777" w:rsidTr="00742166">
        <w:trPr>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430761DB"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SECRETARÍAS Y OTRAS DEPENDENCIAS DEL EJECUTIVO</w:t>
            </w:r>
          </w:p>
        </w:tc>
        <w:tc>
          <w:tcPr>
            <w:tcW w:w="807" w:type="pct"/>
            <w:noWrap/>
            <w:vAlign w:val="center"/>
            <w:hideMark/>
          </w:tcPr>
          <w:p w14:paraId="0D41E7B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2,040,762,000.00</w:t>
            </w:r>
          </w:p>
        </w:tc>
        <w:tc>
          <w:tcPr>
            <w:tcW w:w="807" w:type="pct"/>
            <w:noWrap/>
            <w:vAlign w:val="center"/>
            <w:hideMark/>
          </w:tcPr>
          <w:p w14:paraId="346383E4"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2,040,762,000.00</w:t>
            </w:r>
          </w:p>
        </w:tc>
        <w:tc>
          <w:tcPr>
            <w:tcW w:w="463" w:type="pct"/>
            <w:noWrap/>
            <w:vAlign w:val="center"/>
            <w:hideMark/>
          </w:tcPr>
          <w:p w14:paraId="68C799F1"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1.32</w:t>
            </w:r>
          </w:p>
        </w:tc>
        <w:tc>
          <w:tcPr>
            <w:tcW w:w="758" w:type="pct"/>
            <w:noWrap/>
            <w:vAlign w:val="center"/>
            <w:hideMark/>
          </w:tcPr>
          <w:p w14:paraId="4C69A3C4"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99,808,068.30</w:t>
            </w:r>
          </w:p>
        </w:tc>
        <w:tc>
          <w:tcPr>
            <w:tcW w:w="832" w:type="pct"/>
            <w:noWrap/>
            <w:vAlign w:val="center"/>
            <w:hideMark/>
          </w:tcPr>
          <w:p w14:paraId="0BBC81A7"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1,940,953,931.70</w:t>
            </w:r>
          </w:p>
        </w:tc>
        <w:tc>
          <w:tcPr>
            <w:tcW w:w="377" w:type="pct"/>
            <w:noWrap/>
            <w:vAlign w:val="center"/>
            <w:hideMark/>
          </w:tcPr>
          <w:p w14:paraId="59C6A946"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4.89</w:t>
            </w:r>
          </w:p>
        </w:tc>
      </w:tr>
      <w:tr w:rsidR="0065755F" w:rsidRPr="0065755F" w14:paraId="6AF264DD"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2C82A377"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RELACIONES EXTERIORES</w:t>
            </w:r>
          </w:p>
        </w:tc>
        <w:tc>
          <w:tcPr>
            <w:tcW w:w="807" w:type="pct"/>
            <w:noWrap/>
            <w:vAlign w:val="center"/>
            <w:hideMark/>
          </w:tcPr>
          <w:p w14:paraId="2AC5E865"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980,000,000.00</w:t>
            </w:r>
          </w:p>
        </w:tc>
        <w:tc>
          <w:tcPr>
            <w:tcW w:w="807" w:type="pct"/>
            <w:noWrap/>
            <w:vAlign w:val="center"/>
            <w:hideMark/>
          </w:tcPr>
          <w:p w14:paraId="05712E35"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980,000,000.00</w:t>
            </w:r>
          </w:p>
        </w:tc>
        <w:tc>
          <w:tcPr>
            <w:tcW w:w="463" w:type="pct"/>
            <w:noWrap/>
            <w:vAlign w:val="center"/>
            <w:hideMark/>
          </w:tcPr>
          <w:p w14:paraId="62064D9E"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0.63</w:t>
            </w:r>
          </w:p>
        </w:tc>
        <w:tc>
          <w:tcPr>
            <w:tcW w:w="758" w:type="pct"/>
            <w:noWrap/>
            <w:vAlign w:val="center"/>
            <w:hideMark/>
          </w:tcPr>
          <w:p w14:paraId="26DC803D"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44,359,259.15</w:t>
            </w:r>
          </w:p>
        </w:tc>
        <w:tc>
          <w:tcPr>
            <w:tcW w:w="832" w:type="pct"/>
            <w:noWrap/>
            <w:vAlign w:val="center"/>
            <w:hideMark/>
          </w:tcPr>
          <w:p w14:paraId="743075D4"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935,640,740.85</w:t>
            </w:r>
          </w:p>
        </w:tc>
        <w:tc>
          <w:tcPr>
            <w:tcW w:w="377" w:type="pct"/>
            <w:noWrap/>
            <w:vAlign w:val="center"/>
            <w:hideMark/>
          </w:tcPr>
          <w:p w14:paraId="022545C6"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4.53</w:t>
            </w:r>
          </w:p>
        </w:tc>
      </w:tr>
      <w:tr w:rsidR="0065755F" w:rsidRPr="0065755F" w14:paraId="20FE6B72" w14:textId="77777777" w:rsidTr="00742166">
        <w:trPr>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70146B5E" w14:textId="76D94B9A"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 xml:space="preserve">SERVICIOS DE LA DEUDA </w:t>
            </w:r>
            <w:r w:rsidR="0007213D" w:rsidRPr="0065755F">
              <w:rPr>
                <w:rFonts w:eastAsia="Times New Roman" w:cs="Arial"/>
                <w:b w:val="0"/>
                <w:bCs w:val="0"/>
                <w:color w:val="000000"/>
                <w:sz w:val="14"/>
                <w:szCs w:val="14"/>
                <w:lang w:eastAsia="es-GT"/>
              </w:rPr>
              <w:t>P</w:t>
            </w:r>
            <w:r w:rsidR="0007213D">
              <w:rPr>
                <w:rFonts w:eastAsia="Times New Roman" w:cs="Arial"/>
                <w:b w:val="0"/>
                <w:bCs w:val="0"/>
                <w:color w:val="000000"/>
                <w:sz w:val="14"/>
                <w:szCs w:val="14"/>
                <w:lang w:eastAsia="es-GT"/>
              </w:rPr>
              <w:t>Ú</w:t>
            </w:r>
            <w:r w:rsidR="0007213D" w:rsidRPr="0065755F">
              <w:rPr>
                <w:rFonts w:eastAsia="Times New Roman" w:cs="Arial"/>
                <w:b w:val="0"/>
                <w:bCs w:val="0"/>
                <w:color w:val="000000"/>
                <w:sz w:val="14"/>
                <w:szCs w:val="14"/>
                <w:lang w:eastAsia="es-GT"/>
              </w:rPr>
              <w:t>BLICA</w:t>
            </w:r>
            <w:r w:rsidR="0007213D">
              <w:rPr>
                <w:rFonts w:eastAsia="Times New Roman" w:cs="Arial"/>
                <w:b w:val="0"/>
                <w:bCs w:val="0"/>
                <w:color w:val="000000"/>
                <w:sz w:val="14"/>
                <w:szCs w:val="14"/>
                <w:lang w:eastAsia="es-GT"/>
              </w:rPr>
              <w:t xml:space="preserve"> (5</w:t>
            </w:r>
            <w:r>
              <w:rPr>
                <w:rFonts w:eastAsia="Times New Roman" w:cs="Arial"/>
                <w:b w:val="0"/>
                <w:bCs w:val="0"/>
                <w:color w:val="000000"/>
                <w:sz w:val="14"/>
                <w:szCs w:val="14"/>
                <w:lang w:eastAsia="es-GT"/>
              </w:rPr>
              <w:t>)</w:t>
            </w:r>
          </w:p>
        </w:tc>
        <w:tc>
          <w:tcPr>
            <w:tcW w:w="807" w:type="pct"/>
            <w:noWrap/>
            <w:vAlign w:val="center"/>
            <w:hideMark/>
          </w:tcPr>
          <w:p w14:paraId="5A67FA72"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20,162,085,780.00</w:t>
            </w:r>
          </w:p>
        </w:tc>
        <w:tc>
          <w:tcPr>
            <w:tcW w:w="807" w:type="pct"/>
            <w:noWrap/>
            <w:vAlign w:val="center"/>
            <w:hideMark/>
          </w:tcPr>
          <w:p w14:paraId="61FFC6A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20,162,085,780.00</w:t>
            </w:r>
          </w:p>
        </w:tc>
        <w:tc>
          <w:tcPr>
            <w:tcW w:w="463" w:type="pct"/>
            <w:noWrap/>
            <w:vAlign w:val="center"/>
            <w:hideMark/>
          </w:tcPr>
          <w:p w14:paraId="2C74A2F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13.02</w:t>
            </w:r>
          </w:p>
        </w:tc>
        <w:tc>
          <w:tcPr>
            <w:tcW w:w="758" w:type="pct"/>
            <w:noWrap/>
            <w:vAlign w:val="center"/>
            <w:hideMark/>
          </w:tcPr>
          <w:p w14:paraId="119D0E0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851,905,726.65</w:t>
            </w:r>
          </w:p>
        </w:tc>
        <w:tc>
          <w:tcPr>
            <w:tcW w:w="832" w:type="pct"/>
            <w:noWrap/>
            <w:vAlign w:val="center"/>
            <w:hideMark/>
          </w:tcPr>
          <w:p w14:paraId="51305878"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19,310,180,053.35</w:t>
            </w:r>
          </w:p>
        </w:tc>
        <w:tc>
          <w:tcPr>
            <w:tcW w:w="377" w:type="pct"/>
            <w:noWrap/>
            <w:vAlign w:val="center"/>
            <w:hideMark/>
          </w:tcPr>
          <w:p w14:paraId="46BECE55"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4.23</w:t>
            </w:r>
          </w:p>
        </w:tc>
      </w:tr>
      <w:tr w:rsidR="0065755F" w:rsidRPr="0065755F" w14:paraId="5635F8F3"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5B6CC2B6"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AMBIENTE Y RECURSOS NATURALES</w:t>
            </w:r>
          </w:p>
        </w:tc>
        <w:tc>
          <w:tcPr>
            <w:tcW w:w="807" w:type="pct"/>
            <w:noWrap/>
            <w:vAlign w:val="center"/>
            <w:hideMark/>
          </w:tcPr>
          <w:p w14:paraId="7676B933"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367,000,000.00</w:t>
            </w:r>
          </w:p>
        </w:tc>
        <w:tc>
          <w:tcPr>
            <w:tcW w:w="807" w:type="pct"/>
            <w:noWrap/>
            <w:vAlign w:val="center"/>
            <w:hideMark/>
          </w:tcPr>
          <w:p w14:paraId="43ABC7BF"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367,000,000.00</w:t>
            </w:r>
          </w:p>
        </w:tc>
        <w:tc>
          <w:tcPr>
            <w:tcW w:w="463" w:type="pct"/>
            <w:noWrap/>
            <w:vAlign w:val="center"/>
            <w:hideMark/>
          </w:tcPr>
          <w:p w14:paraId="301ACBB8"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0.24</w:t>
            </w:r>
          </w:p>
        </w:tc>
        <w:tc>
          <w:tcPr>
            <w:tcW w:w="758" w:type="pct"/>
            <w:noWrap/>
            <w:vAlign w:val="center"/>
            <w:hideMark/>
          </w:tcPr>
          <w:p w14:paraId="0F0629D0"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14,658,312.75</w:t>
            </w:r>
          </w:p>
        </w:tc>
        <w:tc>
          <w:tcPr>
            <w:tcW w:w="832" w:type="pct"/>
            <w:noWrap/>
            <w:vAlign w:val="center"/>
            <w:hideMark/>
          </w:tcPr>
          <w:p w14:paraId="7A7ECD7A"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352,341,687.25</w:t>
            </w:r>
          </w:p>
        </w:tc>
        <w:tc>
          <w:tcPr>
            <w:tcW w:w="377" w:type="pct"/>
            <w:noWrap/>
            <w:vAlign w:val="center"/>
            <w:hideMark/>
          </w:tcPr>
          <w:p w14:paraId="6D9DB502"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3.99</w:t>
            </w:r>
          </w:p>
        </w:tc>
      </w:tr>
      <w:tr w:rsidR="0065755F" w:rsidRPr="0065755F" w14:paraId="21C93273" w14:textId="77777777" w:rsidTr="00742166">
        <w:trPr>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6F9C596B"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CULTURA Y DEPORTES</w:t>
            </w:r>
          </w:p>
        </w:tc>
        <w:tc>
          <w:tcPr>
            <w:tcW w:w="807" w:type="pct"/>
            <w:noWrap/>
            <w:vAlign w:val="center"/>
            <w:hideMark/>
          </w:tcPr>
          <w:p w14:paraId="5C1F413A"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1,001,272,000.00</w:t>
            </w:r>
          </w:p>
        </w:tc>
        <w:tc>
          <w:tcPr>
            <w:tcW w:w="807" w:type="pct"/>
            <w:noWrap/>
            <w:vAlign w:val="center"/>
            <w:hideMark/>
          </w:tcPr>
          <w:p w14:paraId="36162284"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1,001,272,000.00</w:t>
            </w:r>
          </w:p>
        </w:tc>
        <w:tc>
          <w:tcPr>
            <w:tcW w:w="463" w:type="pct"/>
            <w:noWrap/>
            <w:vAlign w:val="center"/>
            <w:hideMark/>
          </w:tcPr>
          <w:p w14:paraId="0A36F0A2"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0.65</w:t>
            </w:r>
          </w:p>
        </w:tc>
        <w:tc>
          <w:tcPr>
            <w:tcW w:w="758" w:type="pct"/>
            <w:noWrap/>
            <w:vAlign w:val="center"/>
            <w:hideMark/>
          </w:tcPr>
          <w:p w14:paraId="78BA1FAF"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38,581,817.09</w:t>
            </w:r>
          </w:p>
        </w:tc>
        <w:tc>
          <w:tcPr>
            <w:tcW w:w="832" w:type="pct"/>
            <w:noWrap/>
            <w:vAlign w:val="center"/>
            <w:hideMark/>
          </w:tcPr>
          <w:p w14:paraId="175E7C8E"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962,690,182.91</w:t>
            </w:r>
          </w:p>
        </w:tc>
        <w:tc>
          <w:tcPr>
            <w:tcW w:w="377" w:type="pct"/>
            <w:noWrap/>
            <w:vAlign w:val="center"/>
            <w:hideMark/>
          </w:tcPr>
          <w:p w14:paraId="1EDD105B"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3.85</w:t>
            </w:r>
          </w:p>
        </w:tc>
      </w:tr>
      <w:tr w:rsidR="0065755F" w:rsidRPr="0065755F" w14:paraId="04635271" w14:textId="77777777" w:rsidTr="00742166">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956" w:type="pct"/>
            <w:hideMark/>
          </w:tcPr>
          <w:p w14:paraId="3EA132E1"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DESARROLLO SOCIAL</w:t>
            </w:r>
          </w:p>
        </w:tc>
        <w:tc>
          <w:tcPr>
            <w:tcW w:w="807" w:type="pct"/>
            <w:noWrap/>
            <w:vAlign w:val="center"/>
            <w:hideMark/>
          </w:tcPr>
          <w:p w14:paraId="4929B80E"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2,879,702,000.00</w:t>
            </w:r>
          </w:p>
        </w:tc>
        <w:tc>
          <w:tcPr>
            <w:tcW w:w="807" w:type="pct"/>
            <w:noWrap/>
            <w:vAlign w:val="center"/>
            <w:hideMark/>
          </w:tcPr>
          <w:p w14:paraId="6086D484"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2,879,702,000.00</w:t>
            </w:r>
          </w:p>
        </w:tc>
        <w:tc>
          <w:tcPr>
            <w:tcW w:w="463" w:type="pct"/>
            <w:noWrap/>
            <w:vAlign w:val="center"/>
            <w:hideMark/>
          </w:tcPr>
          <w:p w14:paraId="2F93A738"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1.86</w:t>
            </w:r>
          </w:p>
        </w:tc>
        <w:tc>
          <w:tcPr>
            <w:tcW w:w="758" w:type="pct"/>
            <w:noWrap/>
            <w:vAlign w:val="center"/>
            <w:hideMark/>
          </w:tcPr>
          <w:p w14:paraId="4E82CBF6"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106,249,446.11</w:t>
            </w:r>
          </w:p>
        </w:tc>
        <w:tc>
          <w:tcPr>
            <w:tcW w:w="832" w:type="pct"/>
            <w:noWrap/>
            <w:vAlign w:val="center"/>
            <w:hideMark/>
          </w:tcPr>
          <w:p w14:paraId="0AD77430"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2,773,452,553.89</w:t>
            </w:r>
          </w:p>
        </w:tc>
        <w:tc>
          <w:tcPr>
            <w:tcW w:w="377" w:type="pct"/>
            <w:noWrap/>
            <w:vAlign w:val="center"/>
            <w:hideMark/>
          </w:tcPr>
          <w:p w14:paraId="0691046C"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3.69</w:t>
            </w:r>
          </w:p>
        </w:tc>
      </w:tr>
      <w:tr w:rsidR="0065755F" w:rsidRPr="0065755F" w14:paraId="328B1C4D" w14:textId="77777777" w:rsidTr="00742166">
        <w:trPr>
          <w:trHeight w:val="255"/>
        </w:trPr>
        <w:tc>
          <w:tcPr>
            <w:cnfStyle w:val="001000000000" w:firstRow="0" w:lastRow="0" w:firstColumn="1" w:lastColumn="0" w:oddVBand="0" w:evenVBand="0" w:oddHBand="0" w:evenHBand="0" w:firstRowFirstColumn="0" w:firstRowLastColumn="0" w:lastRowFirstColumn="0" w:lastRowLastColumn="0"/>
            <w:tcW w:w="956" w:type="pct"/>
            <w:hideMark/>
          </w:tcPr>
          <w:p w14:paraId="715E7D28" w14:textId="77777777"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MINISTERIO DE ECONOMÍA</w:t>
            </w:r>
          </w:p>
        </w:tc>
        <w:tc>
          <w:tcPr>
            <w:tcW w:w="807" w:type="pct"/>
            <w:noWrap/>
            <w:vAlign w:val="center"/>
            <w:hideMark/>
          </w:tcPr>
          <w:p w14:paraId="50F46C01"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977,678,000.00</w:t>
            </w:r>
          </w:p>
        </w:tc>
        <w:tc>
          <w:tcPr>
            <w:tcW w:w="807" w:type="pct"/>
            <w:noWrap/>
            <w:vAlign w:val="center"/>
            <w:hideMark/>
          </w:tcPr>
          <w:p w14:paraId="4BE04199"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977,678,000.00</w:t>
            </w:r>
          </w:p>
        </w:tc>
        <w:tc>
          <w:tcPr>
            <w:tcW w:w="463" w:type="pct"/>
            <w:noWrap/>
            <w:vAlign w:val="center"/>
            <w:hideMark/>
          </w:tcPr>
          <w:p w14:paraId="75415F40"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0.63</w:t>
            </w:r>
          </w:p>
        </w:tc>
        <w:tc>
          <w:tcPr>
            <w:tcW w:w="758" w:type="pct"/>
            <w:noWrap/>
            <w:vAlign w:val="center"/>
            <w:hideMark/>
          </w:tcPr>
          <w:p w14:paraId="67EFFDD4"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24,397,920.42</w:t>
            </w:r>
          </w:p>
        </w:tc>
        <w:tc>
          <w:tcPr>
            <w:tcW w:w="832" w:type="pct"/>
            <w:noWrap/>
            <w:vAlign w:val="center"/>
            <w:hideMark/>
          </w:tcPr>
          <w:p w14:paraId="7CE99749"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953,280,079.58</w:t>
            </w:r>
          </w:p>
        </w:tc>
        <w:tc>
          <w:tcPr>
            <w:tcW w:w="377" w:type="pct"/>
            <w:noWrap/>
            <w:vAlign w:val="center"/>
            <w:hideMark/>
          </w:tcPr>
          <w:p w14:paraId="285DD397"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2.50</w:t>
            </w:r>
          </w:p>
        </w:tc>
      </w:tr>
      <w:tr w:rsidR="0065755F" w:rsidRPr="0065755F" w14:paraId="06BA83EE" w14:textId="77777777" w:rsidTr="00742166">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956" w:type="pct"/>
            <w:hideMark/>
          </w:tcPr>
          <w:p w14:paraId="1DC984A6" w14:textId="77777777" w:rsidR="0065755F" w:rsidRPr="0065755F" w:rsidRDefault="0065755F" w:rsidP="0065755F">
            <w:pPr>
              <w:rPr>
                <w:rFonts w:eastAsia="Times New Roman" w:cs="Arial"/>
                <w:b w:val="0"/>
                <w:bCs w:val="0"/>
                <w:color w:val="0070C0"/>
                <w:sz w:val="14"/>
                <w:szCs w:val="14"/>
                <w:lang w:eastAsia="es-GT"/>
              </w:rPr>
            </w:pPr>
            <w:r w:rsidRPr="0065755F">
              <w:rPr>
                <w:rFonts w:eastAsia="Times New Roman" w:cs="Arial"/>
                <w:b w:val="0"/>
                <w:bCs w:val="0"/>
                <w:color w:val="0070C0"/>
                <w:sz w:val="14"/>
                <w:szCs w:val="14"/>
                <w:lang w:eastAsia="es-GT"/>
              </w:rPr>
              <w:t>MINISTERIO DE AGRICULTURA, GANADERÍA Y ALIMENTACIÓN</w:t>
            </w:r>
          </w:p>
        </w:tc>
        <w:tc>
          <w:tcPr>
            <w:tcW w:w="807" w:type="pct"/>
            <w:noWrap/>
            <w:vAlign w:val="center"/>
            <w:hideMark/>
          </w:tcPr>
          <w:p w14:paraId="56F2A381"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2,592,102,000.00</w:t>
            </w:r>
          </w:p>
        </w:tc>
        <w:tc>
          <w:tcPr>
            <w:tcW w:w="807" w:type="pct"/>
            <w:noWrap/>
            <w:vAlign w:val="center"/>
            <w:hideMark/>
          </w:tcPr>
          <w:p w14:paraId="3577657A"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2,592,102,000.00</w:t>
            </w:r>
          </w:p>
        </w:tc>
        <w:tc>
          <w:tcPr>
            <w:tcW w:w="463" w:type="pct"/>
            <w:noWrap/>
            <w:vAlign w:val="center"/>
            <w:hideMark/>
          </w:tcPr>
          <w:p w14:paraId="407CDC73"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1.67</w:t>
            </w:r>
          </w:p>
        </w:tc>
        <w:tc>
          <w:tcPr>
            <w:tcW w:w="758" w:type="pct"/>
            <w:noWrap/>
            <w:vAlign w:val="center"/>
            <w:hideMark/>
          </w:tcPr>
          <w:p w14:paraId="11220D88"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62,642,631.59</w:t>
            </w:r>
          </w:p>
        </w:tc>
        <w:tc>
          <w:tcPr>
            <w:tcW w:w="832" w:type="pct"/>
            <w:noWrap/>
            <w:vAlign w:val="center"/>
            <w:hideMark/>
          </w:tcPr>
          <w:p w14:paraId="626DE781"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2,529,459,368.41</w:t>
            </w:r>
          </w:p>
        </w:tc>
        <w:tc>
          <w:tcPr>
            <w:tcW w:w="377" w:type="pct"/>
            <w:noWrap/>
            <w:vAlign w:val="center"/>
            <w:hideMark/>
          </w:tcPr>
          <w:p w14:paraId="2D573C8C" w14:textId="77777777" w:rsidR="0065755F" w:rsidRPr="0065755F" w:rsidRDefault="0065755F" w:rsidP="006575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70C0"/>
                <w:sz w:val="14"/>
                <w:szCs w:val="14"/>
                <w:lang w:eastAsia="es-GT"/>
              </w:rPr>
            </w:pPr>
            <w:r w:rsidRPr="0065755F">
              <w:rPr>
                <w:rFonts w:eastAsia="Times New Roman" w:cs="Arial"/>
                <w:color w:val="0070C0"/>
                <w:sz w:val="14"/>
                <w:szCs w:val="14"/>
                <w:lang w:eastAsia="es-GT"/>
              </w:rPr>
              <w:t>2.42</w:t>
            </w:r>
          </w:p>
        </w:tc>
      </w:tr>
      <w:tr w:rsidR="0065755F" w:rsidRPr="0065755F" w14:paraId="7D6FFE8F" w14:textId="77777777" w:rsidTr="00742166">
        <w:trPr>
          <w:trHeight w:val="375"/>
        </w:trPr>
        <w:tc>
          <w:tcPr>
            <w:cnfStyle w:val="001000000000" w:firstRow="0" w:lastRow="0" w:firstColumn="1" w:lastColumn="0" w:oddVBand="0" w:evenVBand="0" w:oddHBand="0" w:evenHBand="0" w:firstRowFirstColumn="0" w:firstRowLastColumn="0" w:lastRowFirstColumn="0" w:lastRowLastColumn="0"/>
            <w:tcW w:w="956" w:type="pct"/>
            <w:hideMark/>
          </w:tcPr>
          <w:p w14:paraId="3C63F65C" w14:textId="10135F8C" w:rsidR="0065755F" w:rsidRPr="0065755F" w:rsidRDefault="0065755F" w:rsidP="0065755F">
            <w:pPr>
              <w:rPr>
                <w:rFonts w:eastAsia="Times New Roman" w:cs="Arial"/>
                <w:b w:val="0"/>
                <w:bCs w:val="0"/>
                <w:color w:val="000000"/>
                <w:sz w:val="14"/>
                <w:szCs w:val="14"/>
                <w:lang w:eastAsia="es-GT"/>
              </w:rPr>
            </w:pPr>
            <w:r w:rsidRPr="0065755F">
              <w:rPr>
                <w:rFonts w:eastAsia="Times New Roman" w:cs="Arial"/>
                <w:b w:val="0"/>
                <w:bCs w:val="0"/>
                <w:color w:val="000000"/>
                <w:sz w:val="14"/>
                <w:szCs w:val="14"/>
                <w:lang w:eastAsia="es-GT"/>
              </w:rPr>
              <w:t xml:space="preserve">MINISTERIO </w:t>
            </w:r>
            <w:r w:rsidR="0007213D" w:rsidRPr="0065755F">
              <w:rPr>
                <w:rFonts w:eastAsia="Times New Roman" w:cs="Arial"/>
                <w:b w:val="0"/>
                <w:bCs w:val="0"/>
                <w:color w:val="000000"/>
                <w:sz w:val="14"/>
                <w:szCs w:val="14"/>
                <w:lang w:eastAsia="es-GT"/>
              </w:rPr>
              <w:t>DE COMUNICACIONES</w:t>
            </w:r>
            <w:r w:rsidRPr="0065755F">
              <w:rPr>
                <w:rFonts w:eastAsia="Times New Roman" w:cs="Arial"/>
                <w:b w:val="0"/>
                <w:bCs w:val="0"/>
                <w:color w:val="000000"/>
                <w:sz w:val="14"/>
                <w:szCs w:val="14"/>
                <w:lang w:eastAsia="es-GT"/>
              </w:rPr>
              <w:t>, INFRAESTRUCTURA Y VIVIENDA</w:t>
            </w:r>
          </w:p>
        </w:tc>
        <w:tc>
          <w:tcPr>
            <w:tcW w:w="807" w:type="pct"/>
            <w:noWrap/>
            <w:vAlign w:val="center"/>
            <w:hideMark/>
          </w:tcPr>
          <w:p w14:paraId="61EF0A67"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9,929,875,000.00</w:t>
            </w:r>
          </w:p>
        </w:tc>
        <w:tc>
          <w:tcPr>
            <w:tcW w:w="807" w:type="pct"/>
            <w:noWrap/>
            <w:vAlign w:val="center"/>
            <w:hideMark/>
          </w:tcPr>
          <w:p w14:paraId="2A6EE93C"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9,929,875,000.00</w:t>
            </w:r>
          </w:p>
        </w:tc>
        <w:tc>
          <w:tcPr>
            <w:tcW w:w="463" w:type="pct"/>
            <w:noWrap/>
            <w:vAlign w:val="center"/>
            <w:hideMark/>
          </w:tcPr>
          <w:p w14:paraId="7BF67823"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6.41</w:t>
            </w:r>
          </w:p>
        </w:tc>
        <w:tc>
          <w:tcPr>
            <w:tcW w:w="758" w:type="pct"/>
            <w:noWrap/>
            <w:vAlign w:val="center"/>
            <w:hideMark/>
          </w:tcPr>
          <w:p w14:paraId="396BD2A6"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84,608,159.08</w:t>
            </w:r>
          </w:p>
        </w:tc>
        <w:tc>
          <w:tcPr>
            <w:tcW w:w="832" w:type="pct"/>
            <w:noWrap/>
            <w:vAlign w:val="center"/>
            <w:hideMark/>
          </w:tcPr>
          <w:p w14:paraId="787CEE90"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9,845,266,840.92</w:t>
            </w:r>
          </w:p>
        </w:tc>
        <w:tc>
          <w:tcPr>
            <w:tcW w:w="377" w:type="pct"/>
            <w:noWrap/>
            <w:vAlign w:val="center"/>
            <w:hideMark/>
          </w:tcPr>
          <w:p w14:paraId="6BD8F65B" w14:textId="77777777" w:rsidR="0065755F" w:rsidRPr="0065755F" w:rsidRDefault="0065755F" w:rsidP="006575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65755F">
              <w:rPr>
                <w:rFonts w:eastAsia="Times New Roman" w:cs="Arial"/>
                <w:color w:val="000000"/>
                <w:sz w:val="14"/>
                <w:szCs w:val="14"/>
                <w:lang w:eastAsia="es-GT"/>
              </w:rPr>
              <w:t>0.85</w:t>
            </w:r>
          </w:p>
        </w:tc>
      </w:tr>
    </w:tbl>
    <w:p w14:paraId="418423B5" w14:textId="17582C8D" w:rsidR="002B5292" w:rsidRPr="00467019" w:rsidRDefault="002B5292" w:rsidP="002B5292">
      <w:pPr>
        <w:rPr>
          <w:rFonts w:cs="Times New Roman"/>
          <w:sz w:val="13"/>
          <w:szCs w:val="13"/>
        </w:rPr>
      </w:pPr>
      <w:r w:rsidRPr="00467019">
        <w:rPr>
          <w:rFonts w:cs="Times New Roman"/>
          <w:sz w:val="13"/>
          <w:szCs w:val="13"/>
        </w:rPr>
        <w:t>Fuente: SICOIN</w:t>
      </w:r>
    </w:p>
    <w:p w14:paraId="11D2100F" w14:textId="36FA4E10" w:rsidR="009E5C60" w:rsidRDefault="009E5C60" w:rsidP="001906EA">
      <w:pPr>
        <w:rPr>
          <w:rFonts w:cs="Times New Roman"/>
          <w:b/>
          <w:bCs/>
          <w:sz w:val="16"/>
          <w:szCs w:val="16"/>
        </w:rPr>
      </w:pPr>
    </w:p>
    <w:p w14:paraId="026EBF6F" w14:textId="77777777" w:rsidR="0065755F" w:rsidRDefault="0065755F" w:rsidP="001906EA">
      <w:pPr>
        <w:rPr>
          <w:rFonts w:cs="Times New Roman"/>
          <w:b/>
          <w:bCs/>
          <w:sz w:val="16"/>
          <w:szCs w:val="16"/>
        </w:rPr>
      </w:pPr>
    </w:p>
    <w:p w14:paraId="7BF84730" w14:textId="77777777" w:rsidR="0065755F" w:rsidRDefault="0065755F" w:rsidP="001906EA">
      <w:pPr>
        <w:rPr>
          <w:rFonts w:cs="Times New Roman"/>
          <w:b/>
          <w:bCs/>
          <w:sz w:val="16"/>
          <w:szCs w:val="16"/>
        </w:rPr>
      </w:pPr>
    </w:p>
    <w:p w14:paraId="0AD44012" w14:textId="77777777" w:rsidR="0065755F" w:rsidRDefault="0065755F" w:rsidP="001906EA">
      <w:pPr>
        <w:rPr>
          <w:rFonts w:cs="Times New Roman"/>
          <w:b/>
          <w:bCs/>
          <w:sz w:val="16"/>
          <w:szCs w:val="16"/>
        </w:rPr>
      </w:pPr>
    </w:p>
    <w:p w14:paraId="46ECA40C" w14:textId="77777777" w:rsidR="00A815B6" w:rsidRDefault="00A815B6" w:rsidP="001906EA">
      <w:pPr>
        <w:rPr>
          <w:rFonts w:cs="Times New Roman"/>
          <w:b/>
          <w:bCs/>
          <w:sz w:val="16"/>
          <w:szCs w:val="16"/>
        </w:rPr>
      </w:pPr>
    </w:p>
    <w:p w14:paraId="5E1C3A7D" w14:textId="77777777" w:rsidR="00A815B6" w:rsidRDefault="00A815B6" w:rsidP="001906EA">
      <w:pPr>
        <w:rPr>
          <w:rFonts w:cs="Times New Roman"/>
          <w:b/>
          <w:bCs/>
          <w:sz w:val="16"/>
          <w:szCs w:val="16"/>
        </w:rPr>
      </w:pPr>
    </w:p>
    <w:p w14:paraId="224E1141" w14:textId="7F5E4223" w:rsidR="001906EA" w:rsidRPr="00467019" w:rsidRDefault="001906EA" w:rsidP="001906EA">
      <w:pPr>
        <w:rPr>
          <w:rFonts w:cs="Times New Roman"/>
          <w:b/>
          <w:bCs/>
          <w:sz w:val="16"/>
          <w:szCs w:val="16"/>
        </w:rPr>
      </w:pPr>
      <w:r w:rsidRPr="00467019">
        <w:rPr>
          <w:rFonts w:cs="Times New Roman"/>
          <w:b/>
          <w:bCs/>
          <w:sz w:val="16"/>
          <w:szCs w:val="16"/>
        </w:rPr>
        <w:t>Notas:</w:t>
      </w:r>
    </w:p>
    <w:p w14:paraId="6AFDA37A" w14:textId="1DFCAB41" w:rsidR="00E8339E" w:rsidRPr="00941B4E" w:rsidRDefault="00E8339E" w:rsidP="00D57FB0">
      <w:pPr>
        <w:autoSpaceDE w:val="0"/>
        <w:autoSpaceDN w:val="0"/>
        <w:adjustRightInd w:val="0"/>
        <w:jc w:val="both"/>
        <w:rPr>
          <w:sz w:val="16"/>
          <w:szCs w:val="16"/>
          <w:shd w:val="clear" w:color="auto" w:fill="FEFBF5"/>
        </w:rPr>
      </w:pPr>
      <w:r w:rsidRPr="00C702E2">
        <w:rPr>
          <w:rFonts w:cs="Times New Roman"/>
          <w:b/>
          <w:bCs/>
          <w:sz w:val="16"/>
          <w:szCs w:val="16"/>
        </w:rPr>
        <w:t>(</w:t>
      </w:r>
      <w:r w:rsidRPr="00941B4E">
        <w:rPr>
          <w:rFonts w:cs="Times New Roman"/>
          <w:b/>
          <w:bCs/>
          <w:sz w:val="16"/>
          <w:szCs w:val="16"/>
        </w:rPr>
        <w:t>1</w:t>
      </w:r>
      <w:r w:rsidRPr="00941B4E">
        <w:rPr>
          <w:rFonts w:cs="Times New Roman"/>
          <w:sz w:val="16"/>
          <w:szCs w:val="16"/>
        </w:rPr>
        <w:t>)</w:t>
      </w:r>
      <w:r w:rsidRPr="00941B4E">
        <w:rPr>
          <w:color w:val="606060"/>
          <w:sz w:val="16"/>
          <w:szCs w:val="16"/>
          <w:shd w:val="clear" w:color="auto" w:fill="FEFBF5"/>
        </w:rPr>
        <w:t xml:space="preserve"> </w:t>
      </w:r>
      <w:r w:rsidRPr="00941B4E">
        <w:rPr>
          <w:b/>
          <w:bCs/>
          <w:color w:val="606060"/>
          <w:sz w:val="16"/>
          <w:szCs w:val="16"/>
          <w:shd w:val="clear" w:color="auto" w:fill="FEFBF5"/>
        </w:rPr>
        <w:t>Asignado</w:t>
      </w:r>
      <w:r w:rsidRPr="00941B4E">
        <w:rPr>
          <w:color w:val="606060"/>
          <w:sz w:val="16"/>
          <w:szCs w:val="16"/>
          <w:shd w:val="clear" w:color="auto" w:fill="FEFBF5"/>
        </w:rPr>
        <w:t xml:space="preserve">: </w:t>
      </w:r>
      <w:r w:rsidRPr="00941B4E">
        <w:rPr>
          <w:color w:val="606060"/>
          <w:sz w:val="16"/>
          <w:szCs w:val="16"/>
          <w:shd w:val="clear" w:color="auto" w:fill="FDF7EA"/>
        </w:rPr>
        <w:t>Es la cantidad de recursos financieros que el gobierno destina a diferentes áreas, programas, o proyectos dentro de sus funciones y responsabilidades. Se basa en las prioridades políticas y sociales de la sociedad.</w:t>
      </w:r>
    </w:p>
    <w:p w14:paraId="2AC85BA1" w14:textId="636FEE5A" w:rsidR="00E8339E" w:rsidRPr="00941B4E" w:rsidRDefault="00E8339E" w:rsidP="00D57FB0">
      <w:pPr>
        <w:autoSpaceDE w:val="0"/>
        <w:autoSpaceDN w:val="0"/>
        <w:adjustRightInd w:val="0"/>
        <w:jc w:val="both"/>
        <w:rPr>
          <w:rFonts w:cs="Times New Roman"/>
          <w:b/>
          <w:bCs/>
          <w:sz w:val="16"/>
          <w:szCs w:val="16"/>
        </w:rPr>
      </w:pPr>
    </w:p>
    <w:p w14:paraId="5817DBBE" w14:textId="6F242C84" w:rsidR="00E8339E" w:rsidRPr="00941B4E" w:rsidRDefault="00E8339E" w:rsidP="00C702E2">
      <w:pPr>
        <w:autoSpaceDE w:val="0"/>
        <w:autoSpaceDN w:val="0"/>
        <w:adjustRightInd w:val="0"/>
        <w:jc w:val="both"/>
        <w:rPr>
          <w:rFonts w:cs="Times New Roman"/>
          <w:b/>
          <w:bCs/>
          <w:sz w:val="16"/>
          <w:szCs w:val="16"/>
        </w:rPr>
      </w:pPr>
      <w:r w:rsidRPr="00941B4E">
        <w:rPr>
          <w:rFonts w:cs="Times New Roman"/>
          <w:b/>
          <w:bCs/>
          <w:sz w:val="16"/>
          <w:szCs w:val="16"/>
        </w:rPr>
        <w:t xml:space="preserve">(2) Vigente: </w:t>
      </w:r>
      <w:r w:rsidRPr="00941B4E">
        <w:rPr>
          <w:color w:val="606060"/>
          <w:sz w:val="16"/>
          <w:szCs w:val="16"/>
          <w:shd w:val="clear" w:color="auto" w:fill="FEFBF5"/>
        </w:rPr>
        <w:t>Se refiere a las asignaciones que consideran el presupuesto aprobado y las ampliaciones y disminuciones que ocasionalmente se realicen al monto total del presupuesto</w:t>
      </w:r>
      <w:r w:rsidR="00C702E2" w:rsidRPr="00941B4E">
        <w:rPr>
          <w:color w:val="606060"/>
          <w:sz w:val="16"/>
          <w:szCs w:val="16"/>
          <w:shd w:val="clear" w:color="auto" w:fill="FEFBF5"/>
        </w:rPr>
        <w:t xml:space="preserve"> aprobado</w:t>
      </w:r>
      <w:r w:rsidRPr="00941B4E">
        <w:rPr>
          <w:color w:val="606060"/>
          <w:sz w:val="16"/>
          <w:szCs w:val="16"/>
          <w:shd w:val="clear" w:color="auto" w:fill="FEFBF5"/>
        </w:rPr>
        <w:t xml:space="preserve"> por parte del Congreso de la República, así como los traslados presupuestarios autorizados.</w:t>
      </w:r>
    </w:p>
    <w:p w14:paraId="4B92413F" w14:textId="77777777" w:rsidR="00E8339E" w:rsidRDefault="00E8339E" w:rsidP="00D57FB0">
      <w:pPr>
        <w:autoSpaceDE w:val="0"/>
        <w:autoSpaceDN w:val="0"/>
        <w:adjustRightInd w:val="0"/>
        <w:jc w:val="both"/>
        <w:rPr>
          <w:rFonts w:cs="Times New Roman"/>
          <w:b/>
          <w:bCs/>
          <w:sz w:val="16"/>
          <w:szCs w:val="16"/>
        </w:rPr>
      </w:pPr>
    </w:p>
    <w:p w14:paraId="27F8B458" w14:textId="6F717FC8" w:rsidR="001906EA" w:rsidRPr="00941B4E" w:rsidRDefault="00D57FB0" w:rsidP="00D57FB0">
      <w:pPr>
        <w:autoSpaceDE w:val="0"/>
        <w:autoSpaceDN w:val="0"/>
        <w:adjustRightInd w:val="0"/>
        <w:jc w:val="both"/>
        <w:rPr>
          <w:rFonts w:cs="Adobe Clean DC"/>
          <w:sz w:val="16"/>
          <w:szCs w:val="16"/>
        </w:rPr>
      </w:pPr>
      <w:r w:rsidRPr="00941B4E">
        <w:rPr>
          <w:rFonts w:cs="Times New Roman"/>
          <w:b/>
          <w:bCs/>
          <w:sz w:val="16"/>
          <w:szCs w:val="16"/>
        </w:rPr>
        <w:t>(</w:t>
      </w:r>
      <w:r w:rsidR="00C702E2" w:rsidRPr="00941B4E">
        <w:rPr>
          <w:rFonts w:cs="Times New Roman"/>
          <w:b/>
          <w:bCs/>
          <w:sz w:val="16"/>
          <w:szCs w:val="16"/>
        </w:rPr>
        <w:t>3</w:t>
      </w:r>
      <w:r w:rsidRPr="00941B4E">
        <w:rPr>
          <w:rFonts w:cs="Times New Roman"/>
          <w:b/>
          <w:bCs/>
          <w:sz w:val="16"/>
          <w:szCs w:val="16"/>
        </w:rPr>
        <w:t xml:space="preserve">) </w:t>
      </w:r>
      <w:r w:rsidR="001906EA" w:rsidRPr="00941B4E">
        <w:rPr>
          <w:rFonts w:cs="Times New Roman"/>
          <w:b/>
          <w:bCs/>
          <w:sz w:val="16"/>
          <w:szCs w:val="16"/>
        </w:rPr>
        <w:t>Devengado=Ejecutado</w:t>
      </w:r>
      <w:r w:rsidR="001906EA" w:rsidRPr="00941B4E">
        <w:rPr>
          <w:rFonts w:cs="Times New Roman"/>
          <w:sz w:val="16"/>
          <w:szCs w:val="16"/>
        </w:rPr>
        <w:t>: L</w:t>
      </w:r>
      <w:r w:rsidR="001906EA" w:rsidRPr="00941B4E">
        <w:rPr>
          <w:rFonts w:cs="Adobe Clean DC"/>
          <w:sz w:val="16"/>
          <w:szCs w:val="16"/>
        </w:rPr>
        <w:t xml:space="preserve">a etapa del devengado es el surgimiento de una obligación de pago por haberse recibido a entera conformidad los bienes o servicios oportunamente adquiridos o contratados, o por haberse cumplido los requisitos administrativos para los casos de gastos sin contraprestación. </w:t>
      </w:r>
      <w:r w:rsidR="00654163" w:rsidRPr="00941B4E">
        <w:rPr>
          <w:rFonts w:cs="Adobe Clean DC"/>
          <w:sz w:val="16"/>
          <w:szCs w:val="16"/>
        </w:rPr>
        <w:t xml:space="preserve">-Acuerdo Gubernativo </w:t>
      </w:r>
      <w:r w:rsidR="00B54498" w:rsidRPr="00941B4E">
        <w:rPr>
          <w:rFonts w:cs="Adobe Clean DC"/>
          <w:sz w:val="16"/>
          <w:szCs w:val="16"/>
        </w:rPr>
        <w:t xml:space="preserve">No. </w:t>
      </w:r>
      <w:r w:rsidR="00654163" w:rsidRPr="00941B4E">
        <w:rPr>
          <w:rFonts w:cs="Adobe Clean DC"/>
          <w:sz w:val="16"/>
          <w:szCs w:val="16"/>
        </w:rPr>
        <w:t xml:space="preserve">540-2013, Reglamento </w:t>
      </w:r>
      <w:r w:rsidR="00681F9A" w:rsidRPr="00941B4E">
        <w:rPr>
          <w:rFonts w:cs="Adobe Clean DC"/>
          <w:sz w:val="16"/>
          <w:szCs w:val="16"/>
        </w:rPr>
        <w:t xml:space="preserve">de </w:t>
      </w:r>
      <w:r w:rsidR="000538B0" w:rsidRPr="00941B4E">
        <w:rPr>
          <w:rFonts w:cs="Adobe Clean DC"/>
          <w:sz w:val="16"/>
          <w:szCs w:val="16"/>
        </w:rPr>
        <w:t xml:space="preserve">la </w:t>
      </w:r>
      <w:r w:rsidR="00681F9A" w:rsidRPr="00941B4E">
        <w:rPr>
          <w:rFonts w:cs="Adobe Clean DC"/>
          <w:sz w:val="16"/>
          <w:szCs w:val="16"/>
        </w:rPr>
        <w:t>Ley</w:t>
      </w:r>
      <w:r w:rsidR="001906EA" w:rsidRPr="00941B4E">
        <w:rPr>
          <w:rFonts w:cs="Adobe Clean DC"/>
          <w:sz w:val="16"/>
          <w:szCs w:val="16"/>
        </w:rPr>
        <w:t xml:space="preserve"> Orgánica del Presupuesto</w:t>
      </w:r>
      <w:r w:rsidR="00654163" w:rsidRPr="00941B4E">
        <w:rPr>
          <w:rFonts w:cs="Adobe Clean DC"/>
          <w:sz w:val="16"/>
          <w:szCs w:val="16"/>
        </w:rPr>
        <w:t xml:space="preserve">, Artículo 17, </w:t>
      </w:r>
      <w:r w:rsidR="00B54498" w:rsidRPr="00941B4E">
        <w:rPr>
          <w:rFonts w:cs="Adobe Clean DC"/>
          <w:sz w:val="16"/>
          <w:szCs w:val="16"/>
        </w:rPr>
        <w:t xml:space="preserve">inciso </w:t>
      </w:r>
      <w:r w:rsidR="00654163" w:rsidRPr="00941B4E">
        <w:rPr>
          <w:rFonts w:cs="Adobe Clean DC"/>
          <w:sz w:val="16"/>
          <w:szCs w:val="16"/>
        </w:rPr>
        <w:t>b)</w:t>
      </w:r>
      <w:r w:rsidR="001906EA" w:rsidRPr="00941B4E">
        <w:rPr>
          <w:rFonts w:cs="Adobe Clean DC"/>
          <w:sz w:val="16"/>
          <w:szCs w:val="16"/>
        </w:rPr>
        <w:t>.</w:t>
      </w:r>
    </w:p>
    <w:p w14:paraId="38CD4C54" w14:textId="36F60A42" w:rsidR="005F60EE" w:rsidRPr="00941B4E" w:rsidRDefault="005F60EE" w:rsidP="00D57FB0">
      <w:pPr>
        <w:autoSpaceDE w:val="0"/>
        <w:autoSpaceDN w:val="0"/>
        <w:adjustRightInd w:val="0"/>
        <w:jc w:val="both"/>
        <w:rPr>
          <w:rFonts w:cs="Adobe Clean DC"/>
          <w:sz w:val="16"/>
          <w:szCs w:val="16"/>
        </w:rPr>
      </w:pPr>
    </w:p>
    <w:p w14:paraId="56D4E1FC" w14:textId="1317DBAF" w:rsidR="00780902" w:rsidRPr="00C702E2" w:rsidRDefault="00950FEB" w:rsidP="005F7F6C">
      <w:pPr>
        <w:jc w:val="both"/>
        <w:rPr>
          <w:rFonts w:cs="Times New Roman"/>
          <w:sz w:val="16"/>
          <w:szCs w:val="16"/>
        </w:rPr>
      </w:pPr>
      <w:r w:rsidRPr="00941B4E">
        <w:rPr>
          <w:rFonts w:cs="Times New Roman"/>
          <w:b/>
          <w:bCs/>
          <w:sz w:val="16"/>
          <w:szCs w:val="16"/>
        </w:rPr>
        <w:t>(</w:t>
      </w:r>
      <w:r w:rsidR="0007213D">
        <w:rPr>
          <w:rFonts w:cs="Times New Roman"/>
          <w:b/>
          <w:bCs/>
          <w:sz w:val="16"/>
          <w:szCs w:val="16"/>
        </w:rPr>
        <w:t>4</w:t>
      </w:r>
      <w:r w:rsidRPr="00941B4E">
        <w:rPr>
          <w:rFonts w:cs="Times New Roman"/>
          <w:b/>
          <w:bCs/>
          <w:sz w:val="16"/>
          <w:szCs w:val="16"/>
        </w:rPr>
        <w:t>)</w:t>
      </w:r>
      <w:r w:rsidRPr="00941B4E">
        <w:rPr>
          <w:rFonts w:cs="Times New Roman"/>
          <w:sz w:val="16"/>
          <w:szCs w:val="16"/>
        </w:rPr>
        <w:t xml:space="preserve"> </w:t>
      </w:r>
      <w:r w:rsidR="00780902" w:rsidRPr="00941B4E">
        <w:rPr>
          <w:rFonts w:cs="Times New Roman"/>
          <w:b/>
          <w:bCs/>
          <w:sz w:val="16"/>
          <w:szCs w:val="16"/>
        </w:rPr>
        <w:t>Obligaciones del Estado a Cargo del Tesoro:</w:t>
      </w:r>
      <w:r w:rsidR="00780902" w:rsidRPr="00941B4E">
        <w:rPr>
          <w:rFonts w:cs="Times New Roman"/>
          <w:sz w:val="16"/>
          <w:szCs w:val="16"/>
        </w:rPr>
        <w:t xml:space="preserve"> No constituye una unidad administrativa como tal</w:t>
      </w:r>
      <w:r w:rsidR="00F9495E" w:rsidRPr="00941B4E">
        <w:rPr>
          <w:rFonts w:cs="Times New Roman"/>
          <w:sz w:val="16"/>
          <w:szCs w:val="16"/>
        </w:rPr>
        <w:t>;</w:t>
      </w:r>
      <w:r w:rsidR="00780902" w:rsidRPr="00941B4E">
        <w:rPr>
          <w:sz w:val="16"/>
          <w:szCs w:val="16"/>
        </w:rPr>
        <w:t xml:space="preserve"> su existencia obedece a fines de control presupuestario y contable administrada por el Ministerio de Finanzas Públicas, por medio de la cual se realiza el traslado de recursos a otros niveles de gobierno, tales como: entidades autónomas, descentralizadas, Gobiernos locales y a los Organismos Legislativo y Judicial.</w:t>
      </w:r>
      <w:r w:rsidR="00780902" w:rsidRPr="00C702E2">
        <w:rPr>
          <w:rFonts w:cs="Times New Roman"/>
          <w:sz w:val="16"/>
          <w:szCs w:val="16"/>
        </w:rPr>
        <w:t xml:space="preserve">  </w:t>
      </w:r>
    </w:p>
    <w:p w14:paraId="2BBE9828" w14:textId="77777777" w:rsidR="00F54C0D" w:rsidRDefault="00F54C0D" w:rsidP="00F54C0D">
      <w:pPr>
        <w:jc w:val="both"/>
        <w:rPr>
          <w:rFonts w:cs="Times New Roman"/>
          <w:sz w:val="12"/>
          <w:szCs w:val="12"/>
        </w:rPr>
      </w:pPr>
    </w:p>
    <w:p w14:paraId="4CB6144A" w14:textId="425FD582" w:rsidR="0007213D" w:rsidRPr="00941B4E" w:rsidRDefault="0007213D" w:rsidP="0007213D">
      <w:pPr>
        <w:autoSpaceDE w:val="0"/>
        <w:autoSpaceDN w:val="0"/>
        <w:adjustRightInd w:val="0"/>
        <w:jc w:val="both"/>
        <w:rPr>
          <w:sz w:val="16"/>
          <w:szCs w:val="16"/>
        </w:rPr>
      </w:pPr>
      <w:r w:rsidRPr="00941B4E">
        <w:rPr>
          <w:rFonts w:cs="Adobe Clean DC"/>
          <w:b/>
          <w:bCs/>
          <w:sz w:val="16"/>
          <w:szCs w:val="16"/>
        </w:rPr>
        <w:t>(</w:t>
      </w:r>
      <w:r>
        <w:rPr>
          <w:rFonts w:cs="Adobe Clean DC"/>
          <w:b/>
          <w:bCs/>
          <w:sz w:val="16"/>
          <w:szCs w:val="16"/>
        </w:rPr>
        <w:t>5</w:t>
      </w:r>
      <w:r w:rsidRPr="00941B4E">
        <w:rPr>
          <w:rFonts w:cs="Adobe Clean DC"/>
          <w:b/>
          <w:bCs/>
          <w:sz w:val="16"/>
          <w:szCs w:val="16"/>
        </w:rPr>
        <w:t>)</w:t>
      </w:r>
      <w:r w:rsidRPr="00941B4E">
        <w:rPr>
          <w:rFonts w:cs="Adobe Clean DC"/>
          <w:sz w:val="16"/>
          <w:szCs w:val="16"/>
        </w:rPr>
        <w:t xml:space="preserve"> </w:t>
      </w:r>
      <w:r w:rsidRPr="00941B4E">
        <w:rPr>
          <w:rFonts w:cs="Adobe Clean DC"/>
          <w:b/>
          <w:bCs/>
          <w:sz w:val="16"/>
          <w:szCs w:val="16"/>
        </w:rPr>
        <w:t>Servicios de la Deuda Pública</w:t>
      </w:r>
      <w:r w:rsidRPr="00941B4E">
        <w:rPr>
          <w:rFonts w:cs="Adobe Clean DC"/>
          <w:sz w:val="16"/>
          <w:szCs w:val="16"/>
        </w:rPr>
        <w:t xml:space="preserve">: Egresos </w:t>
      </w:r>
      <w:r w:rsidRPr="00941B4E">
        <w:rPr>
          <w:sz w:val="16"/>
          <w:szCs w:val="16"/>
        </w:rPr>
        <w:t>destinados al pago de intereses, comisiones, servicios y amortización de la Deuda Pública Interna y Externa, así como para la disminución de pasivos de cualquier índole.</w:t>
      </w:r>
    </w:p>
    <w:p w14:paraId="2620A065" w14:textId="77777777" w:rsidR="0007213D" w:rsidRPr="00C702E2" w:rsidRDefault="0007213D" w:rsidP="00F54C0D">
      <w:pPr>
        <w:jc w:val="both"/>
        <w:rPr>
          <w:rFonts w:cs="Times New Roman"/>
          <w:sz w:val="12"/>
          <w:szCs w:val="12"/>
        </w:rPr>
      </w:pPr>
    </w:p>
    <w:p w14:paraId="5345B149" w14:textId="1D3C8F46" w:rsidR="009E33B5" w:rsidRPr="00EF7ECD" w:rsidRDefault="007F5139" w:rsidP="009E33B5">
      <w:pPr>
        <w:jc w:val="both"/>
        <w:rPr>
          <w:rFonts w:cs="Arial"/>
          <w:b/>
          <w:bCs/>
          <w:color w:val="FF0000"/>
          <w:sz w:val="22"/>
          <w:szCs w:val="22"/>
        </w:rPr>
      </w:pPr>
      <w:r w:rsidRPr="00EF7ECD">
        <w:rPr>
          <w:rFonts w:cs="Arial"/>
          <w:b/>
          <w:bCs/>
          <w:sz w:val="22"/>
          <w:szCs w:val="22"/>
        </w:rPr>
        <w:t>E</w:t>
      </w:r>
      <w:r w:rsidR="009E33B5" w:rsidRPr="00EF7ECD">
        <w:rPr>
          <w:rFonts w:cs="Arial"/>
          <w:b/>
          <w:bCs/>
          <w:sz w:val="22"/>
          <w:szCs w:val="22"/>
        </w:rPr>
        <w:t>jecución presupuestaria</w:t>
      </w:r>
      <w:r w:rsidR="001410DF" w:rsidRPr="00EF7ECD">
        <w:rPr>
          <w:rFonts w:cs="Arial"/>
          <w:b/>
          <w:bCs/>
          <w:sz w:val="22"/>
          <w:szCs w:val="22"/>
        </w:rPr>
        <w:t xml:space="preserve"> al </w:t>
      </w:r>
      <w:r w:rsidR="00F8109E">
        <w:rPr>
          <w:rFonts w:cs="Arial"/>
          <w:b/>
          <w:bCs/>
          <w:sz w:val="22"/>
          <w:szCs w:val="22"/>
        </w:rPr>
        <w:t xml:space="preserve">31 de </w:t>
      </w:r>
      <w:r w:rsidR="00C25515">
        <w:rPr>
          <w:rFonts w:cs="Arial"/>
          <w:b/>
          <w:bCs/>
          <w:sz w:val="22"/>
          <w:szCs w:val="22"/>
        </w:rPr>
        <w:t xml:space="preserve">enero </w:t>
      </w:r>
      <w:r w:rsidR="00C25515" w:rsidRPr="00EF7ECD">
        <w:rPr>
          <w:rFonts w:cs="Arial"/>
          <w:b/>
          <w:bCs/>
          <w:sz w:val="22"/>
          <w:szCs w:val="22"/>
        </w:rPr>
        <w:t>de</w:t>
      </w:r>
      <w:r w:rsidR="001410DF" w:rsidRPr="00EF7ECD">
        <w:rPr>
          <w:rFonts w:cs="Arial"/>
          <w:b/>
          <w:bCs/>
          <w:sz w:val="22"/>
          <w:szCs w:val="22"/>
        </w:rPr>
        <w:t xml:space="preserve"> 202</w:t>
      </w:r>
      <w:r w:rsidR="0007213D">
        <w:rPr>
          <w:rFonts w:cs="Arial"/>
          <w:b/>
          <w:bCs/>
          <w:sz w:val="22"/>
          <w:szCs w:val="22"/>
        </w:rPr>
        <w:t>6</w:t>
      </w:r>
      <w:r w:rsidR="009E33B5" w:rsidRPr="00EF7ECD">
        <w:rPr>
          <w:rFonts w:cs="Arial"/>
          <w:b/>
          <w:bCs/>
          <w:sz w:val="22"/>
          <w:szCs w:val="22"/>
        </w:rPr>
        <w:t xml:space="preserve">:    </w:t>
      </w:r>
    </w:p>
    <w:p w14:paraId="3D0BD78B" w14:textId="70F2FE5D" w:rsidR="009E33B5" w:rsidRPr="00392845" w:rsidRDefault="009E33B5" w:rsidP="009E33B5">
      <w:pPr>
        <w:jc w:val="both"/>
        <w:rPr>
          <w:rFonts w:cs="Times New Roman"/>
          <w:color w:val="FF0000"/>
          <w:sz w:val="22"/>
          <w:szCs w:val="22"/>
        </w:rPr>
      </w:pPr>
      <w:r w:rsidRPr="00392845">
        <w:rPr>
          <w:rFonts w:ascii="Arial" w:hAnsi="Arial" w:cs="Arial"/>
          <w:sz w:val="22"/>
          <w:szCs w:val="22"/>
        </w:rPr>
        <w:t xml:space="preserve">La ejecución presupuestaria </w:t>
      </w:r>
      <w:r w:rsidR="000B747D">
        <w:rPr>
          <w:rFonts w:ascii="Arial" w:hAnsi="Arial" w:cs="Arial"/>
          <w:sz w:val="22"/>
          <w:szCs w:val="22"/>
        </w:rPr>
        <w:t xml:space="preserve">institucional </w:t>
      </w:r>
      <w:r w:rsidR="00C65811">
        <w:rPr>
          <w:rFonts w:ascii="Arial" w:hAnsi="Arial" w:cs="Arial"/>
          <w:sz w:val="22"/>
          <w:szCs w:val="22"/>
        </w:rPr>
        <w:t xml:space="preserve">acumulada </w:t>
      </w:r>
      <w:r w:rsidRPr="00392845">
        <w:rPr>
          <w:rFonts w:ascii="Arial" w:hAnsi="Arial" w:cs="Arial"/>
          <w:sz w:val="22"/>
          <w:szCs w:val="22"/>
        </w:rPr>
        <w:t xml:space="preserve">al mes de </w:t>
      </w:r>
      <w:r w:rsidR="00701BC2">
        <w:rPr>
          <w:rFonts w:ascii="Arial" w:hAnsi="Arial" w:cs="Arial"/>
          <w:sz w:val="22"/>
          <w:szCs w:val="22"/>
        </w:rPr>
        <w:t>enero</w:t>
      </w:r>
      <w:r w:rsidRPr="00392845">
        <w:rPr>
          <w:rFonts w:ascii="Arial" w:hAnsi="Arial" w:cs="Arial"/>
          <w:sz w:val="22"/>
          <w:szCs w:val="22"/>
        </w:rPr>
        <w:t xml:space="preserve"> </w:t>
      </w:r>
      <w:r w:rsidR="004E10BF" w:rsidRPr="00392845">
        <w:rPr>
          <w:rFonts w:ascii="Arial" w:hAnsi="Arial" w:cs="Arial"/>
          <w:sz w:val="22"/>
          <w:szCs w:val="22"/>
        </w:rPr>
        <w:t xml:space="preserve">del presente ejercicio </w:t>
      </w:r>
      <w:r w:rsidR="00E17587" w:rsidRPr="00392845">
        <w:rPr>
          <w:rFonts w:ascii="Arial" w:hAnsi="Arial" w:cs="Arial"/>
          <w:sz w:val="22"/>
          <w:szCs w:val="22"/>
        </w:rPr>
        <w:t>fiscal</w:t>
      </w:r>
      <w:r w:rsidR="00E60F24">
        <w:rPr>
          <w:rFonts w:ascii="Arial" w:hAnsi="Arial" w:cs="Arial"/>
          <w:sz w:val="22"/>
          <w:szCs w:val="22"/>
        </w:rPr>
        <w:t>,</w:t>
      </w:r>
      <w:r w:rsidR="00E17587" w:rsidRPr="00392845">
        <w:rPr>
          <w:rFonts w:ascii="Arial" w:hAnsi="Arial" w:cs="Arial"/>
          <w:sz w:val="22"/>
          <w:szCs w:val="22"/>
        </w:rPr>
        <w:t xml:space="preserve"> </w:t>
      </w:r>
      <w:r w:rsidRPr="00392845">
        <w:rPr>
          <w:rFonts w:ascii="Arial" w:hAnsi="Arial" w:cs="Arial"/>
          <w:sz w:val="22"/>
          <w:szCs w:val="22"/>
        </w:rPr>
        <w:t xml:space="preserve">se presenta en los cuadros </w:t>
      </w:r>
      <w:r w:rsidR="00932FD8" w:rsidRPr="00392845">
        <w:rPr>
          <w:rFonts w:ascii="Arial" w:hAnsi="Arial" w:cs="Arial"/>
          <w:sz w:val="22"/>
          <w:szCs w:val="22"/>
        </w:rPr>
        <w:t xml:space="preserve">y gráficas </w:t>
      </w:r>
      <w:r w:rsidRPr="00392845">
        <w:rPr>
          <w:rFonts w:ascii="Arial" w:hAnsi="Arial" w:cs="Arial"/>
          <w:sz w:val="22"/>
          <w:szCs w:val="22"/>
        </w:rPr>
        <w:t xml:space="preserve">siguientes:         </w:t>
      </w:r>
      <w:r w:rsidRPr="00392845">
        <w:rPr>
          <w:rFonts w:ascii="Arial" w:hAnsi="Arial" w:cs="Arial"/>
          <w:color w:val="FF0000"/>
          <w:sz w:val="22"/>
          <w:szCs w:val="22"/>
        </w:rPr>
        <w:t xml:space="preserve">                                                                   </w:t>
      </w:r>
    </w:p>
    <w:p w14:paraId="726129CC" w14:textId="77777777" w:rsidR="00C00C1F" w:rsidRDefault="00C00C1F" w:rsidP="00180F98">
      <w:pPr>
        <w:jc w:val="center"/>
        <w:rPr>
          <w:rFonts w:cs="Times New Roman"/>
          <w:b/>
          <w:bCs/>
          <w:sz w:val="16"/>
          <w:szCs w:val="16"/>
        </w:rPr>
      </w:pPr>
    </w:p>
    <w:p w14:paraId="64EBFA69" w14:textId="2D863191" w:rsidR="00B322E6" w:rsidRDefault="008E4321" w:rsidP="00180F98">
      <w:pPr>
        <w:jc w:val="center"/>
        <w:rPr>
          <w:rFonts w:cs="Times New Roman"/>
          <w:b/>
          <w:bCs/>
          <w:sz w:val="16"/>
          <w:szCs w:val="16"/>
        </w:rPr>
      </w:pPr>
      <w:r>
        <w:rPr>
          <w:rFonts w:cs="Times New Roman"/>
          <w:b/>
          <w:bCs/>
          <w:sz w:val="16"/>
          <w:szCs w:val="16"/>
        </w:rPr>
        <w:t>Cuadro</w:t>
      </w:r>
      <w:r w:rsidR="00180F98" w:rsidRPr="00296F7A">
        <w:rPr>
          <w:rFonts w:cs="Times New Roman"/>
          <w:b/>
          <w:bCs/>
          <w:sz w:val="16"/>
          <w:szCs w:val="16"/>
        </w:rPr>
        <w:t xml:space="preserve"> </w:t>
      </w:r>
      <w:r>
        <w:rPr>
          <w:rFonts w:cs="Times New Roman"/>
          <w:b/>
          <w:bCs/>
          <w:sz w:val="16"/>
          <w:szCs w:val="16"/>
        </w:rPr>
        <w:t>2</w:t>
      </w:r>
    </w:p>
    <w:p w14:paraId="5EFF55D1" w14:textId="2F798B91" w:rsidR="00180F98" w:rsidRPr="00DE4090" w:rsidRDefault="00180F98" w:rsidP="00180F98">
      <w:pPr>
        <w:jc w:val="center"/>
        <w:rPr>
          <w:rFonts w:cs="Times New Roman"/>
          <w:sz w:val="16"/>
          <w:szCs w:val="16"/>
        </w:rPr>
      </w:pPr>
      <w:r w:rsidRPr="00DE4090">
        <w:rPr>
          <w:rFonts w:cs="Times New Roman"/>
          <w:sz w:val="16"/>
          <w:szCs w:val="16"/>
        </w:rPr>
        <w:t>Ministerio de Agricultura, Ganadería y Alimentación</w:t>
      </w:r>
    </w:p>
    <w:p w14:paraId="0B6551CB" w14:textId="35151685" w:rsidR="00180F98" w:rsidRPr="00DE4090" w:rsidRDefault="00180F98" w:rsidP="00180F98">
      <w:pPr>
        <w:jc w:val="center"/>
        <w:rPr>
          <w:rFonts w:cs="Times New Roman"/>
          <w:b/>
          <w:bCs/>
          <w:sz w:val="16"/>
          <w:szCs w:val="16"/>
        </w:rPr>
      </w:pPr>
      <w:r w:rsidRPr="00DE4090">
        <w:rPr>
          <w:rFonts w:cs="Times New Roman"/>
          <w:b/>
          <w:bCs/>
          <w:sz w:val="16"/>
          <w:szCs w:val="16"/>
        </w:rPr>
        <w:t xml:space="preserve">Ejecución presupuestaria </w:t>
      </w:r>
    </w:p>
    <w:p w14:paraId="7E9F50AB" w14:textId="4CAF1401" w:rsidR="00180F98" w:rsidRPr="00296F7A" w:rsidRDefault="00ED02D6" w:rsidP="00180F98">
      <w:pPr>
        <w:jc w:val="center"/>
        <w:rPr>
          <w:rFonts w:cs="Times New Roman"/>
          <w:b/>
          <w:bCs/>
          <w:sz w:val="16"/>
          <w:szCs w:val="16"/>
        </w:rPr>
      </w:pPr>
      <w:r>
        <w:rPr>
          <w:rFonts w:cs="Times New Roman"/>
          <w:b/>
          <w:bCs/>
          <w:sz w:val="16"/>
          <w:szCs w:val="16"/>
        </w:rPr>
        <w:t xml:space="preserve">Al </w:t>
      </w:r>
      <w:r w:rsidR="00F8109E">
        <w:rPr>
          <w:rFonts w:cs="Times New Roman"/>
          <w:b/>
          <w:bCs/>
          <w:sz w:val="16"/>
          <w:szCs w:val="16"/>
        </w:rPr>
        <w:t xml:space="preserve">31 de </w:t>
      </w:r>
      <w:r w:rsidR="00DA5BBD" w:rsidRPr="00296F7A">
        <w:rPr>
          <w:rFonts w:cs="Times New Roman"/>
          <w:b/>
          <w:bCs/>
          <w:sz w:val="16"/>
          <w:szCs w:val="16"/>
        </w:rPr>
        <w:t>enero</w:t>
      </w:r>
      <w:r w:rsidR="00270E63">
        <w:rPr>
          <w:rFonts w:cs="Times New Roman"/>
          <w:b/>
          <w:bCs/>
          <w:sz w:val="16"/>
          <w:szCs w:val="16"/>
        </w:rPr>
        <w:t xml:space="preserve"> </w:t>
      </w:r>
      <w:r w:rsidR="00180F98" w:rsidRPr="00296F7A">
        <w:rPr>
          <w:rFonts w:cs="Times New Roman"/>
          <w:b/>
          <w:bCs/>
          <w:sz w:val="16"/>
          <w:szCs w:val="16"/>
        </w:rPr>
        <w:t>de 202</w:t>
      </w:r>
      <w:r w:rsidR="00A72052">
        <w:rPr>
          <w:rFonts w:cs="Times New Roman"/>
          <w:b/>
          <w:bCs/>
          <w:sz w:val="16"/>
          <w:szCs w:val="16"/>
        </w:rPr>
        <w:t>6</w:t>
      </w:r>
    </w:p>
    <w:p w14:paraId="1E541562" w14:textId="48E0EF75" w:rsidR="00DE4090" w:rsidRDefault="00DE4090" w:rsidP="00180F98">
      <w:pPr>
        <w:jc w:val="center"/>
        <w:rPr>
          <w:rFonts w:cs="Times New Roman"/>
          <w:sz w:val="16"/>
          <w:szCs w:val="16"/>
        </w:rPr>
      </w:pPr>
      <w:r>
        <w:rPr>
          <w:rFonts w:cs="Times New Roman"/>
          <w:sz w:val="16"/>
          <w:szCs w:val="16"/>
        </w:rPr>
        <w:t>(Quetzales)</w:t>
      </w:r>
    </w:p>
    <w:p w14:paraId="784F33EB" w14:textId="77777777" w:rsidR="000F144E" w:rsidRPr="00DE4090" w:rsidRDefault="000F144E" w:rsidP="00180F98">
      <w:pPr>
        <w:jc w:val="center"/>
        <w:rPr>
          <w:rFonts w:cs="Times New Roman"/>
          <w:sz w:val="16"/>
          <w:szCs w:val="16"/>
        </w:rPr>
      </w:pPr>
    </w:p>
    <w:tbl>
      <w:tblPr>
        <w:tblStyle w:val="Tablaconcuadrcula1clara-nfasis11"/>
        <w:tblW w:w="5000" w:type="pct"/>
        <w:tblInd w:w="0" w:type="dxa"/>
        <w:tblLook w:val="04A0" w:firstRow="1" w:lastRow="0" w:firstColumn="1" w:lastColumn="0" w:noHBand="0" w:noVBand="1"/>
      </w:tblPr>
      <w:tblGrid>
        <w:gridCol w:w="1417"/>
        <w:gridCol w:w="1724"/>
        <w:gridCol w:w="1709"/>
        <w:gridCol w:w="1448"/>
        <w:gridCol w:w="1709"/>
        <w:gridCol w:w="821"/>
      </w:tblGrid>
      <w:tr w:rsidR="0007213D" w:rsidRPr="0007213D" w14:paraId="15AB25E3" w14:textId="77777777" w:rsidTr="00573F56">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03" w:type="pct"/>
            <w:noWrap/>
            <w:vAlign w:val="center"/>
            <w:hideMark/>
          </w:tcPr>
          <w:p w14:paraId="0948C844" w14:textId="58CEB775" w:rsidR="00180F98" w:rsidRPr="0007213D" w:rsidRDefault="00180F98" w:rsidP="002A6154">
            <w:pPr>
              <w:jc w:val="center"/>
              <w:rPr>
                <w:rFonts w:ascii="Arial" w:eastAsia="Times New Roman" w:hAnsi="Arial" w:cs="Arial"/>
                <w:sz w:val="16"/>
                <w:szCs w:val="16"/>
                <w:lang w:eastAsia="es-GT"/>
              </w:rPr>
            </w:pPr>
            <w:r w:rsidRPr="0007213D">
              <w:rPr>
                <w:rFonts w:ascii="Arial" w:eastAsia="Times New Roman" w:hAnsi="Arial" w:cs="Arial"/>
                <w:sz w:val="16"/>
                <w:szCs w:val="16"/>
                <w:lang w:eastAsia="es-GT"/>
              </w:rPr>
              <w:t>INSTITUCIÓN</w:t>
            </w:r>
          </w:p>
        </w:tc>
        <w:tc>
          <w:tcPr>
            <w:tcW w:w="977" w:type="pct"/>
            <w:vAlign w:val="center"/>
            <w:hideMark/>
          </w:tcPr>
          <w:p w14:paraId="48379D90" w14:textId="60E8D286" w:rsidR="00180F98" w:rsidRPr="0007213D" w:rsidRDefault="00077C7C"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07213D">
              <w:rPr>
                <w:rFonts w:ascii="Arial" w:eastAsia="Times New Roman" w:hAnsi="Arial" w:cs="Arial"/>
                <w:sz w:val="16"/>
                <w:szCs w:val="16"/>
                <w:lang w:eastAsia="es-GT"/>
              </w:rPr>
              <w:t xml:space="preserve">ASIGNADO </w:t>
            </w:r>
          </w:p>
        </w:tc>
        <w:tc>
          <w:tcPr>
            <w:tcW w:w="968" w:type="pct"/>
            <w:noWrap/>
            <w:vAlign w:val="center"/>
            <w:hideMark/>
          </w:tcPr>
          <w:p w14:paraId="18A47462" w14:textId="77777777" w:rsidR="00180F98" w:rsidRPr="0007213D"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07213D">
              <w:rPr>
                <w:rFonts w:ascii="Arial" w:eastAsia="Times New Roman" w:hAnsi="Arial" w:cs="Arial"/>
                <w:sz w:val="16"/>
                <w:szCs w:val="16"/>
                <w:lang w:eastAsia="es-GT"/>
              </w:rPr>
              <w:t>VIGENTE</w:t>
            </w:r>
          </w:p>
        </w:tc>
        <w:tc>
          <w:tcPr>
            <w:tcW w:w="820" w:type="pct"/>
            <w:vAlign w:val="center"/>
            <w:hideMark/>
          </w:tcPr>
          <w:p w14:paraId="7811899F" w14:textId="77777777" w:rsidR="00180F98" w:rsidRPr="0007213D"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07213D">
              <w:rPr>
                <w:rFonts w:ascii="Arial" w:eastAsia="Times New Roman" w:hAnsi="Arial" w:cs="Arial"/>
                <w:sz w:val="16"/>
                <w:szCs w:val="16"/>
                <w:lang w:eastAsia="es-GT"/>
              </w:rPr>
              <w:t>DEVENGADO</w:t>
            </w:r>
          </w:p>
        </w:tc>
        <w:tc>
          <w:tcPr>
            <w:tcW w:w="968" w:type="pct"/>
            <w:vAlign w:val="center"/>
            <w:hideMark/>
          </w:tcPr>
          <w:p w14:paraId="53D9978A" w14:textId="77777777" w:rsidR="00180F98" w:rsidRPr="0007213D"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07213D">
              <w:rPr>
                <w:rFonts w:ascii="Arial" w:eastAsia="Times New Roman" w:hAnsi="Arial" w:cs="Arial"/>
                <w:sz w:val="16"/>
                <w:szCs w:val="16"/>
                <w:lang w:eastAsia="es-GT"/>
              </w:rPr>
              <w:t>SALDO POR DEVENGAR</w:t>
            </w:r>
          </w:p>
        </w:tc>
        <w:tc>
          <w:tcPr>
            <w:tcW w:w="465" w:type="pct"/>
            <w:noWrap/>
            <w:vAlign w:val="center"/>
            <w:hideMark/>
          </w:tcPr>
          <w:p w14:paraId="5D976FDC" w14:textId="77777777" w:rsidR="00180F98" w:rsidRPr="0007213D" w:rsidRDefault="00180F98" w:rsidP="002A615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GT"/>
              </w:rPr>
            </w:pPr>
            <w:r w:rsidRPr="0007213D">
              <w:rPr>
                <w:rFonts w:ascii="Arial" w:eastAsia="Times New Roman" w:hAnsi="Arial" w:cs="Arial"/>
                <w:sz w:val="16"/>
                <w:szCs w:val="16"/>
                <w:lang w:eastAsia="es-GT"/>
              </w:rPr>
              <w:t>% EJEC</w:t>
            </w:r>
          </w:p>
        </w:tc>
      </w:tr>
      <w:tr w:rsidR="0007213D" w:rsidRPr="0007213D" w14:paraId="73BD803F" w14:textId="77777777" w:rsidTr="00573F56">
        <w:trPr>
          <w:trHeight w:val="330"/>
        </w:trPr>
        <w:tc>
          <w:tcPr>
            <w:cnfStyle w:val="001000000000" w:firstRow="0" w:lastRow="0" w:firstColumn="1" w:lastColumn="0" w:oddVBand="0" w:evenVBand="0" w:oddHBand="0" w:evenHBand="0" w:firstRowFirstColumn="0" w:firstRowLastColumn="0" w:lastRowFirstColumn="0" w:lastRowLastColumn="0"/>
            <w:tcW w:w="803" w:type="pct"/>
            <w:vAlign w:val="center"/>
            <w:hideMark/>
          </w:tcPr>
          <w:p w14:paraId="61D93C92" w14:textId="77777777" w:rsidR="00C00C1F" w:rsidRPr="0007213D" w:rsidRDefault="00C00C1F" w:rsidP="00C00C1F">
            <w:pPr>
              <w:jc w:val="both"/>
              <w:rPr>
                <w:rFonts w:ascii="Arial" w:eastAsia="Times New Roman" w:hAnsi="Arial" w:cs="Arial"/>
                <w:b w:val="0"/>
                <w:bCs w:val="0"/>
                <w:sz w:val="16"/>
                <w:szCs w:val="16"/>
                <w:lang w:eastAsia="es-GT"/>
              </w:rPr>
            </w:pPr>
            <w:r w:rsidRPr="0007213D">
              <w:rPr>
                <w:rFonts w:ascii="Arial" w:eastAsia="Times New Roman" w:hAnsi="Arial" w:cs="Arial"/>
                <w:b w:val="0"/>
                <w:bCs w:val="0"/>
                <w:sz w:val="16"/>
                <w:szCs w:val="16"/>
                <w:lang w:eastAsia="es-GT"/>
              </w:rPr>
              <w:t>MINISTERIO DE AGRICULTURA, GANADERÍA Y ALIMENTACIÓN</w:t>
            </w:r>
          </w:p>
        </w:tc>
        <w:tc>
          <w:tcPr>
            <w:tcW w:w="977" w:type="pct"/>
            <w:noWrap/>
            <w:vAlign w:val="center"/>
          </w:tcPr>
          <w:p w14:paraId="65F59556" w14:textId="452A23CA" w:rsidR="00C00C1F" w:rsidRPr="0007213D" w:rsidRDefault="0007213D"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GT"/>
              </w:rPr>
            </w:pPr>
            <w:r w:rsidRPr="0065755F">
              <w:rPr>
                <w:rFonts w:eastAsia="Times New Roman" w:cs="Arial"/>
                <w:sz w:val="20"/>
                <w:szCs w:val="20"/>
                <w:lang w:eastAsia="es-GT"/>
              </w:rPr>
              <w:t>2,592,102,000.00</w:t>
            </w:r>
          </w:p>
        </w:tc>
        <w:tc>
          <w:tcPr>
            <w:tcW w:w="968" w:type="pct"/>
            <w:noWrap/>
            <w:vAlign w:val="center"/>
          </w:tcPr>
          <w:p w14:paraId="196EFE74" w14:textId="7CABE08F" w:rsidR="00C00C1F" w:rsidRPr="0007213D" w:rsidRDefault="0007213D"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GT"/>
              </w:rPr>
            </w:pPr>
            <w:r w:rsidRPr="0065755F">
              <w:rPr>
                <w:rFonts w:eastAsia="Times New Roman" w:cs="Arial"/>
                <w:sz w:val="20"/>
                <w:szCs w:val="20"/>
                <w:lang w:eastAsia="es-GT"/>
              </w:rPr>
              <w:t>2,592,102,000.00</w:t>
            </w:r>
          </w:p>
        </w:tc>
        <w:tc>
          <w:tcPr>
            <w:tcW w:w="820" w:type="pct"/>
            <w:noWrap/>
            <w:vAlign w:val="center"/>
          </w:tcPr>
          <w:p w14:paraId="5224656E" w14:textId="09032EB3" w:rsidR="00C00C1F" w:rsidRPr="0007213D" w:rsidRDefault="0007213D"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GT"/>
              </w:rPr>
            </w:pPr>
            <w:r w:rsidRPr="0065755F">
              <w:rPr>
                <w:rFonts w:eastAsia="Times New Roman" w:cs="Arial"/>
                <w:sz w:val="20"/>
                <w:szCs w:val="20"/>
                <w:lang w:eastAsia="es-GT"/>
              </w:rPr>
              <w:t>62,642,631.59</w:t>
            </w:r>
          </w:p>
        </w:tc>
        <w:tc>
          <w:tcPr>
            <w:tcW w:w="968" w:type="pct"/>
            <w:noWrap/>
            <w:vAlign w:val="center"/>
          </w:tcPr>
          <w:p w14:paraId="59541D21" w14:textId="6402ACE8" w:rsidR="00C00C1F" w:rsidRPr="0007213D" w:rsidRDefault="0007213D"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GT"/>
              </w:rPr>
            </w:pPr>
            <w:r w:rsidRPr="0065755F">
              <w:rPr>
                <w:rFonts w:eastAsia="Times New Roman" w:cs="Arial"/>
                <w:sz w:val="20"/>
                <w:szCs w:val="20"/>
                <w:lang w:eastAsia="es-GT"/>
              </w:rPr>
              <w:t>2,529,459,368.41</w:t>
            </w:r>
          </w:p>
        </w:tc>
        <w:tc>
          <w:tcPr>
            <w:tcW w:w="465" w:type="pct"/>
            <w:noWrap/>
            <w:vAlign w:val="center"/>
          </w:tcPr>
          <w:p w14:paraId="0AEE519C" w14:textId="2425BE60" w:rsidR="00C00C1F" w:rsidRPr="0007213D" w:rsidRDefault="0007213D" w:rsidP="00C00C1F">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GT"/>
              </w:rPr>
            </w:pPr>
            <w:r w:rsidRPr="0007213D">
              <w:rPr>
                <w:rFonts w:ascii="Arial" w:eastAsia="Times New Roman" w:hAnsi="Arial" w:cs="Arial"/>
                <w:sz w:val="20"/>
                <w:szCs w:val="20"/>
                <w:lang w:eastAsia="es-GT"/>
              </w:rPr>
              <w:t>2.42</w:t>
            </w:r>
          </w:p>
        </w:tc>
      </w:tr>
    </w:tbl>
    <w:p w14:paraId="28418F2A" w14:textId="77777777" w:rsidR="00573F56" w:rsidRPr="00467019" w:rsidRDefault="00573F56" w:rsidP="00573F56">
      <w:pPr>
        <w:rPr>
          <w:rFonts w:cs="Times New Roman"/>
          <w:sz w:val="13"/>
          <w:szCs w:val="13"/>
        </w:rPr>
      </w:pPr>
      <w:r w:rsidRPr="00467019">
        <w:rPr>
          <w:rFonts w:cs="Times New Roman"/>
          <w:sz w:val="13"/>
          <w:szCs w:val="13"/>
        </w:rPr>
        <w:t>Fuente: SICOIN</w:t>
      </w:r>
    </w:p>
    <w:p w14:paraId="761DF6D3" w14:textId="77777777" w:rsidR="00573F56" w:rsidRDefault="00573F56" w:rsidP="00573F56">
      <w:pPr>
        <w:rPr>
          <w:rFonts w:cs="Times New Roman"/>
          <w:b/>
          <w:bCs/>
          <w:sz w:val="16"/>
          <w:szCs w:val="16"/>
        </w:rPr>
      </w:pPr>
    </w:p>
    <w:p w14:paraId="31FBFB91" w14:textId="240ED94B" w:rsidR="00573F56" w:rsidRPr="00467019" w:rsidRDefault="00573F56" w:rsidP="00573F56">
      <w:pPr>
        <w:rPr>
          <w:rFonts w:cs="Times New Roman"/>
          <w:sz w:val="13"/>
          <w:szCs w:val="13"/>
        </w:rPr>
      </w:pPr>
      <w:r>
        <w:rPr>
          <w:noProof/>
        </w:rPr>
        <w:drawing>
          <wp:inline distT="0" distB="0" distL="0" distR="0" wp14:anchorId="1CE5BD9E" wp14:editId="49DEAA5B">
            <wp:extent cx="5586095" cy="2858461"/>
            <wp:effectExtent l="0" t="0" r="14605" b="18415"/>
            <wp:docPr id="196427668" name="Gráfico 1">
              <a:extLst xmlns:a="http://schemas.openxmlformats.org/drawingml/2006/main">
                <a:ext uri="{FF2B5EF4-FFF2-40B4-BE49-F238E27FC236}">
                  <a16:creationId xmlns:a16="http://schemas.microsoft.com/office/drawing/2014/main" id="{CC9FFBA0-0FA4-FF1E-B8C1-D45C49EB1E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573F56">
        <w:rPr>
          <w:rFonts w:cs="Times New Roman"/>
          <w:sz w:val="13"/>
          <w:szCs w:val="13"/>
        </w:rPr>
        <w:t xml:space="preserve"> </w:t>
      </w:r>
      <w:r w:rsidRPr="00467019">
        <w:rPr>
          <w:rFonts w:cs="Times New Roman"/>
          <w:sz w:val="13"/>
          <w:szCs w:val="13"/>
        </w:rPr>
        <w:t>Fuente: SICOIN</w:t>
      </w:r>
    </w:p>
    <w:p w14:paraId="62FCCF47" w14:textId="2AEEBE7F" w:rsidR="00692868" w:rsidRDefault="00692868" w:rsidP="00692868">
      <w:pPr>
        <w:jc w:val="both"/>
        <w:rPr>
          <w:rFonts w:cs="Times New Roman"/>
          <w:sz w:val="16"/>
          <w:szCs w:val="16"/>
        </w:rPr>
      </w:pPr>
    </w:p>
    <w:p w14:paraId="6BB4FD5F" w14:textId="65CE713C" w:rsidR="0090754F" w:rsidRDefault="0090754F">
      <w:pPr>
        <w:rPr>
          <w:rFonts w:ascii="Arial" w:hAnsi="Arial" w:cs="Arial"/>
          <w:b/>
          <w:bCs/>
          <w:sz w:val="16"/>
          <w:szCs w:val="16"/>
        </w:rPr>
      </w:pPr>
    </w:p>
    <w:p w14:paraId="01A19598" w14:textId="2EF4901F" w:rsidR="004D0AFE" w:rsidRDefault="004D0AFE" w:rsidP="00F54C0D">
      <w:pPr>
        <w:jc w:val="both"/>
        <w:rPr>
          <w:rFonts w:ascii="Arial" w:hAnsi="Arial" w:cs="Arial"/>
          <w:b/>
          <w:bCs/>
          <w:sz w:val="16"/>
          <w:szCs w:val="16"/>
        </w:rPr>
      </w:pPr>
    </w:p>
    <w:p w14:paraId="7749B151" w14:textId="61245906" w:rsidR="004D0AFE" w:rsidRDefault="004D0AFE" w:rsidP="00F54C0D">
      <w:pPr>
        <w:jc w:val="both"/>
        <w:rPr>
          <w:rFonts w:ascii="Arial" w:hAnsi="Arial" w:cs="Arial"/>
          <w:b/>
          <w:bCs/>
          <w:sz w:val="16"/>
          <w:szCs w:val="16"/>
        </w:rPr>
      </w:pPr>
    </w:p>
    <w:p w14:paraId="078961EC" w14:textId="136314F4" w:rsidR="007F5139" w:rsidRPr="008742F2" w:rsidRDefault="008742F2" w:rsidP="00F54C0D">
      <w:pPr>
        <w:jc w:val="both"/>
        <w:rPr>
          <w:rFonts w:cs="Times New Roman"/>
          <w:b/>
          <w:bCs/>
          <w:sz w:val="22"/>
          <w:szCs w:val="22"/>
        </w:rPr>
      </w:pPr>
      <w:r w:rsidRPr="008742F2">
        <w:rPr>
          <w:rFonts w:cs="Times New Roman"/>
          <w:b/>
          <w:bCs/>
          <w:sz w:val="22"/>
          <w:szCs w:val="22"/>
        </w:rPr>
        <w:t>Comparación ejecución presupuestaria enero de 2025 vs enero de 2026</w:t>
      </w:r>
      <w:r w:rsidR="007F5139" w:rsidRPr="008742F2">
        <w:rPr>
          <w:rFonts w:cs="Times New Roman"/>
          <w:b/>
          <w:bCs/>
          <w:sz w:val="22"/>
          <w:szCs w:val="22"/>
        </w:rPr>
        <w:t>:</w:t>
      </w:r>
    </w:p>
    <w:p w14:paraId="3804E45F" w14:textId="21C6534B" w:rsidR="00291979" w:rsidRDefault="00291979" w:rsidP="004B78B8">
      <w:pPr>
        <w:jc w:val="both"/>
        <w:rPr>
          <w:rFonts w:cs="Times New Roman"/>
          <w:sz w:val="16"/>
          <w:szCs w:val="16"/>
        </w:rPr>
      </w:pPr>
    </w:p>
    <w:p w14:paraId="70D03CD0" w14:textId="4464734E" w:rsidR="00B17706" w:rsidRPr="008742F2" w:rsidRDefault="000B1E02" w:rsidP="00B17706">
      <w:pPr>
        <w:jc w:val="center"/>
        <w:rPr>
          <w:rFonts w:cs="Times New Roman"/>
          <w:b/>
          <w:bCs/>
          <w:sz w:val="20"/>
          <w:szCs w:val="20"/>
        </w:rPr>
      </w:pPr>
      <w:r w:rsidRPr="008742F2">
        <w:rPr>
          <w:rFonts w:cs="Times New Roman"/>
          <w:b/>
          <w:bCs/>
          <w:sz w:val="20"/>
          <w:szCs w:val="20"/>
        </w:rPr>
        <w:t>C</w:t>
      </w:r>
      <w:r w:rsidR="00B17706" w:rsidRPr="008742F2">
        <w:rPr>
          <w:rFonts w:cs="Times New Roman"/>
          <w:b/>
          <w:bCs/>
          <w:sz w:val="20"/>
          <w:szCs w:val="20"/>
        </w:rPr>
        <w:t xml:space="preserve">uadro </w:t>
      </w:r>
      <w:r w:rsidR="004D2FF1">
        <w:rPr>
          <w:rFonts w:cs="Times New Roman"/>
          <w:b/>
          <w:bCs/>
          <w:sz w:val="20"/>
          <w:szCs w:val="20"/>
        </w:rPr>
        <w:t>2</w:t>
      </w:r>
    </w:p>
    <w:p w14:paraId="48241D53" w14:textId="23C00C4F" w:rsidR="00FF100F" w:rsidRPr="008742F2" w:rsidRDefault="00FF100F" w:rsidP="00B17706">
      <w:pPr>
        <w:jc w:val="center"/>
        <w:rPr>
          <w:rFonts w:cs="Times New Roman"/>
          <w:sz w:val="20"/>
          <w:szCs w:val="20"/>
        </w:rPr>
      </w:pPr>
      <w:r w:rsidRPr="008742F2">
        <w:rPr>
          <w:rFonts w:cs="Times New Roman"/>
          <w:sz w:val="20"/>
          <w:szCs w:val="20"/>
        </w:rPr>
        <w:t>Ministerio de Agricultura, Ganadería y Alimentación</w:t>
      </w:r>
    </w:p>
    <w:p w14:paraId="09157AD1" w14:textId="53FD2A8E" w:rsidR="00FF100F" w:rsidRPr="008742F2" w:rsidRDefault="00FF100F" w:rsidP="00B17706">
      <w:pPr>
        <w:jc w:val="center"/>
        <w:rPr>
          <w:rFonts w:cs="Times New Roman"/>
          <w:b/>
          <w:bCs/>
          <w:sz w:val="20"/>
          <w:szCs w:val="20"/>
        </w:rPr>
      </w:pPr>
      <w:r w:rsidRPr="008742F2">
        <w:rPr>
          <w:rFonts w:cs="Times New Roman"/>
          <w:b/>
          <w:bCs/>
          <w:sz w:val="20"/>
          <w:szCs w:val="20"/>
        </w:rPr>
        <w:t xml:space="preserve">Comparativo de ejecución presupuestaria </w:t>
      </w:r>
    </w:p>
    <w:p w14:paraId="00DFBC44" w14:textId="7AFB5DE2" w:rsidR="00FF100F" w:rsidRPr="008742F2" w:rsidRDefault="00AA7342" w:rsidP="00B17706">
      <w:pPr>
        <w:jc w:val="center"/>
        <w:rPr>
          <w:rFonts w:cs="Times New Roman"/>
          <w:b/>
          <w:bCs/>
          <w:sz w:val="20"/>
          <w:szCs w:val="20"/>
        </w:rPr>
      </w:pPr>
      <w:r w:rsidRPr="008742F2">
        <w:rPr>
          <w:rFonts w:cs="Times New Roman"/>
          <w:b/>
          <w:bCs/>
          <w:sz w:val="20"/>
          <w:szCs w:val="20"/>
        </w:rPr>
        <w:t>Enero</w:t>
      </w:r>
      <w:r w:rsidR="00FF100F" w:rsidRPr="008742F2">
        <w:rPr>
          <w:rFonts w:cs="Times New Roman"/>
          <w:b/>
          <w:bCs/>
          <w:sz w:val="20"/>
          <w:szCs w:val="20"/>
        </w:rPr>
        <w:t xml:space="preserve"> 2025</w:t>
      </w:r>
      <w:r w:rsidR="001F4E45" w:rsidRPr="008742F2">
        <w:rPr>
          <w:rFonts w:cs="Times New Roman"/>
          <w:b/>
          <w:bCs/>
          <w:sz w:val="20"/>
          <w:szCs w:val="20"/>
        </w:rPr>
        <w:t xml:space="preserve"> vs. </w:t>
      </w:r>
      <w:r w:rsidR="00C13D84">
        <w:rPr>
          <w:rFonts w:cs="Times New Roman"/>
          <w:b/>
          <w:bCs/>
          <w:sz w:val="20"/>
          <w:szCs w:val="20"/>
        </w:rPr>
        <w:t>enero</w:t>
      </w:r>
      <w:r w:rsidR="00F76B4F" w:rsidRPr="008742F2">
        <w:rPr>
          <w:rFonts w:cs="Times New Roman"/>
          <w:b/>
          <w:bCs/>
          <w:sz w:val="20"/>
          <w:szCs w:val="20"/>
        </w:rPr>
        <w:t xml:space="preserve"> </w:t>
      </w:r>
      <w:r w:rsidR="001F4E45" w:rsidRPr="008742F2">
        <w:rPr>
          <w:rFonts w:cs="Times New Roman"/>
          <w:b/>
          <w:bCs/>
          <w:sz w:val="20"/>
          <w:szCs w:val="20"/>
        </w:rPr>
        <w:t>202</w:t>
      </w:r>
      <w:r w:rsidR="00573F56" w:rsidRPr="008742F2">
        <w:rPr>
          <w:rFonts w:cs="Times New Roman"/>
          <w:b/>
          <w:bCs/>
          <w:sz w:val="20"/>
          <w:szCs w:val="20"/>
        </w:rPr>
        <w:t>6</w:t>
      </w:r>
    </w:p>
    <w:p w14:paraId="06B9C952" w14:textId="4310FA2A" w:rsidR="00FF100F" w:rsidRPr="008742F2" w:rsidRDefault="00FF100F" w:rsidP="00B17706">
      <w:pPr>
        <w:jc w:val="center"/>
        <w:rPr>
          <w:rFonts w:cs="Times New Roman"/>
          <w:sz w:val="20"/>
          <w:szCs w:val="20"/>
        </w:rPr>
      </w:pPr>
      <w:r w:rsidRPr="008742F2">
        <w:rPr>
          <w:rFonts w:cs="Times New Roman"/>
          <w:sz w:val="20"/>
          <w:szCs w:val="20"/>
        </w:rPr>
        <w:t>(Millones de quetzales)</w:t>
      </w:r>
    </w:p>
    <w:p w14:paraId="3BC460A7" w14:textId="77777777" w:rsidR="00B17706" w:rsidRPr="008742F2" w:rsidRDefault="00B17706" w:rsidP="000E13A0">
      <w:pPr>
        <w:jc w:val="both"/>
        <w:rPr>
          <w:rFonts w:cs="Times New Roman"/>
          <w:color w:val="FF0000"/>
          <w:sz w:val="20"/>
          <w:szCs w:val="20"/>
        </w:rPr>
      </w:pPr>
    </w:p>
    <w:tbl>
      <w:tblPr>
        <w:tblStyle w:val="Tablaconcuadrcula6concolores-nfasis51"/>
        <w:tblW w:w="5000" w:type="pct"/>
        <w:tblLook w:val="04A0" w:firstRow="1" w:lastRow="0" w:firstColumn="1" w:lastColumn="0" w:noHBand="0" w:noVBand="1"/>
      </w:tblPr>
      <w:tblGrid>
        <w:gridCol w:w="2071"/>
        <w:gridCol w:w="2062"/>
        <w:gridCol w:w="2313"/>
        <w:gridCol w:w="2382"/>
      </w:tblGrid>
      <w:tr w:rsidR="008742F2" w:rsidRPr="008742F2" w14:paraId="44187388" w14:textId="77777777" w:rsidTr="008742F2">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173" w:type="pct"/>
            <w:noWrap/>
            <w:hideMark/>
          </w:tcPr>
          <w:p w14:paraId="044F7EF2" w14:textId="3BE99177" w:rsidR="00A95D3D" w:rsidRPr="008742F2" w:rsidRDefault="00A95D3D" w:rsidP="00273EFB">
            <w:pPr>
              <w:rPr>
                <w:rFonts w:eastAsia="Times New Roman" w:cs="Arial"/>
                <w:color w:val="auto"/>
                <w:sz w:val="20"/>
                <w:szCs w:val="20"/>
                <w:lang w:eastAsia="es-GT"/>
              </w:rPr>
            </w:pPr>
            <w:r w:rsidRPr="008742F2">
              <w:rPr>
                <w:rFonts w:eastAsia="Times New Roman" w:cs="Arial"/>
                <w:color w:val="auto"/>
                <w:sz w:val="20"/>
                <w:szCs w:val="20"/>
                <w:lang w:eastAsia="es-GT"/>
              </w:rPr>
              <w:t>EJERCICIO FISCAL</w:t>
            </w:r>
          </w:p>
        </w:tc>
        <w:tc>
          <w:tcPr>
            <w:tcW w:w="1168" w:type="pct"/>
            <w:noWrap/>
            <w:hideMark/>
          </w:tcPr>
          <w:p w14:paraId="78C5B37F" w14:textId="77777777" w:rsidR="00A95D3D" w:rsidRPr="008742F2"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VIGENTE</w:t>
            </w:r>
          </w:p>
        </w:tc>
        <w:tc>
          <w:tcPr>
            <w:tcW w:w="1310" w:type="pct"/>
            <w:noWrap/>
            <w:hideMark/>
          </w:tcPr>
          <w:p w14:paraId="53840812" w14:textId="77777777" w:rsidR="00A95D3D" w:rsidRPr="008742F2"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 xml:space="preserve">DEVENGADO </w:t>
            </w:r>
          </w:p>
        </w:tc>
        <w:tc>
          <w:tcPr>
            <w:tcW w:w="1349" w:type="pct"/>
            <w:noWrap/>
            <w:hideMark/>
          </w:tcPr>
          <w:p w14:paraId="0B367AFA" w14:textId="77777777" w:rsidR="00A95D3D" w:rsidRPr="008742F2" w:rsidRDefault="00A95D3D" w:rsidP="00DB4F4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%EJECUCIÓN</w:t>
            </w:r>
          </w:p>
        </w:tc>
      </w:tr>
      <w:tr w:rsidR="008742F2" w:rsidRPr="008742F2" w14:paraId="143A4350" w14:textId="77777777" w:rsidTr="008742F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3" w:type="pct"/>
            <w:noWrap/>
            <w:hideMark/>
          </w:tcPr>
          <w:p w14:paraId="7914F069" w14:textId="0CC93D7F" w:rsidR="00A95D3D" w:rsidRPr="008742F2" w:rsidRDefault="00A95D3D" w:rsidP="00DB4F43">
            <w:pPr>
              <w:jc w:val="center"/>
              <w:rPr>
                <w:rFonts w:eastAsia="Times New Roman" w:cs="Arial"/>
                <w:color w:val="auto"/>
                <w:sz w:val="20"/>
                <w:szCs w:val="20"/>
                <w:lang w:eastAsia="es-GT"/>
              </w:rPr>
            </w:pPr>
            <w:r w:rsidRPr="008742F2">
              <w:rPr>
                <w:rFonts w:eastAsia="Times New Roman" w:cs="Arial"/>
                <w:color w:val="auto"/>
                <w:sz w:val="20"/>
                <w:szCs w:val="20"/>
                <w:lang w:eastAsia="es-GT"/>
              </w:rPr>
              <w:t>202</w:t>
            </w:r>
            <w:r w:rsidR="008742F2" w:rsidRPr="008742F2">
              <w:rPr>
                <w:rFonts w:eastAsia="Times New Roman" w:cs="Arial"/>
                <w:color w:val="auto"/>
                <w:sz w:val="20"/>
                <w:szCs w:val="20"/>
                <w:lang w:eastAsia="es-GT"/>
              </w:rPr>
              <w:t>6</w:t>
            </w:r>
          </w:p>
        </w:tc>
        <w:tc>
          <w:tcPr>
            <w:tcW w:w="1168" w:type="pct"/>
            <w:noWrap/>
            <w:vAlign w:val="center"/>
          </w:tcPr>
          <w:p w14:paraId="44FF12F3" w14:textId="77777777" w:rsidR="00573F56" w:rsidRPr="00573F56" w:rsidRDefault="00573F56" w:rsidP="00573F56">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20"/>
                <w:szCs w:val="20"/>
                <w:lang w:val="en-US" w:eastAsia="es-GT"/>
              </w:rPr>
            </w:pPr>
            <w:r w:rsidRPr="00573F56">
              <w:rPr>
                <w:rFonts w:eastAsia="Times New Roman" w:cs="Arial"/>
                <w:color w:val="auto"/>
                <w:sz w:val="20"/>
                <w:szCs w:val="20"/>
                <w:lang w:val="en-US" w:eastAsia="es-GT"/>
              </w:rPr>
              <w:t>2,592.1</w:t>
            </w:r>
          </w:p>
          <w:p w14:paraId="3357DB57" w14:textId="69AD98F3" w:rsidR="00A95D3D" w:rsidRPr="008742F2" w:rsidRDefault="00A95D3D" w:rsidP="00DB4F4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20"/>
                <w:szCs w:val="20"/>
                <w:lang w:eastAsia="es-GT"/>
              </w:rPr>
            </w:pPr>
          </w:p>
        </w:tc>
        <w:tc>
          <w:tcPr>
            <w:tcW w:w="1310" w:type="pct"/>
            <w:noWrap/>
            <w:vAlign w:val="center"/>
          </w:tcPr>
          <w:p w14:paraId="4C86615C" w14:textId="3D8F4620" w:rsidR="00A95D3D" w:rsidRPr="008742F2" w:rsidRDefault="00573F56" w:rsidP="00DB4F4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val="en-US" w:eastAsia="es-GT"/>
              </w:rPr>
              <w:t>62.6</w:t>
            </w:r>
          </w:p>
        </w:tc>
        <w:tc>
          <w:tcPr>
            <w:tcW w:w="1349" w:type="pct"/>
            <w:noWrap/>
            <w:vAlign w:val="center"/>
          </w:tcPr>
          <w:p w14:paraId="5A51EE92" w14:textId="6E80D4DE" w:rsidR="00A95D3D" w:rsidRPr="008742F2" w:rsidRDefault="00573F56" w:rsidP="00DB4F43">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2.4</w:t>
            </w:r>
          </w:p>
        </w:tc>
      </w:tr>
      <w:tr w:rsidR="008742F2" w:rsidRPr="008742F2" w14:paraId="3F52D34B" w14:textId="132D3698" w:rsidTr="008742F2">
        <w:trPr>
          <w:trHeight w:val="270"/>
        </w:trPr>
        <w:tc>
          <w:tcPr>
            <w:cnfStyle w:val="001000000000" w:firstRow="0" w:lastRow="0" w:firstColumn="1" w:lastColumn="0" w:oddVBand="0" w:evenVBand="0" w:oddHBand="0" w:evenHBand="0" w:firstRowFirstColumn="0" w:firstRowLastColumn="0" w:lastRowFirstColumn="0" w:lastRowLastColumn="0"/>
            <w:tcW w:w="1173" w:type="pct"/>
            <w:noWrap/>
            <w:hideMark/>
          </w:tcPr>
          <w:p w14:paraId="1A351999" w14:textId="3FC47019" w:rsidR="00E22C3E" w:rsidRPr="008742F2" w:rsidRDefault="00E22C3E" w:rsidP="00E22C3E">
            <w:pPr>
              <w:jc w:val="center"/>
              <w:rPr>
                <w:rFonts w:eastAsia="Times New Roman" w:cs="Arial"/>
                <w:color w:val="auto"/>
                <w:sz w:val="20"/>
                <w:szCs w:val="20"/>
                <w:lang w:eastAsia="es-GT"/>
              </w:rPr>
            </w:pPr>
            <w:r w:rsidRPr="008742F2">
              <w:rPr>
                <w:rFonts w:eastAsia="Times New Roman" w:cs="Arial"/>
                <w:color w:val="auto"/>
                <w:sz w:val="20"/>
                <w:szCs w:val="20"/>
                <w:lang w:eastAsia="es-GT"/>
              </w:rPr>
              <w:t>202</w:t>
            </w:r>
            <w:r w:rsidR="008742F2" w:rsidRPr="008742F2">
              <w:rPr>
                <w:rFonts w:eastAsia="Times New Roman" w:cs="Arial"/>
                <w:color w:val="auto"/>
                <w:sz w:val="20"/>
                <w:szCs w:val="20"/>
                <w:lang w:eastAsia="es-GT"/>
              </w:rPr>
              <w:t>5</w:t>
            </w:r>
          </w:p>
        </w:tc>
        <w:tc>
          <w:tcPr>
            <w:tcW w:w="1168" w:type="pct"/>
            <w:noWrap/>
            <w:vAlign w:val="center"/>
          </w:tcPr>
          <w:p w14:paraId="6B5C8977" w14:textId="052FD31A" w:rsidR="00573F56" w:rsidRPr="00573F56" w:rsidRDefault="00573F56" w:rsidP="00573F56">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val="en-US" w:eastAsia="es-GT"/>
              </w:rPr>
            </w:pPr>
            <w:r w:rsidRPr="008742F2">
              <w:rPr>
                <w:rFonts w:eastAsia="Times New Roman" w:cs="Arial"/>
                <w:color w:val="auto"/>
                <w:sz w:val="20"/>
                <w:szCs w:val="20"/>
                <w:lang w:val="en-US" w:eastAsia="es-GT"/>
              </w:rPr>
              <w:t>2,192.1</w:t>
            </w:r>
          </w:p>
          <w:p w14:paraId="0223CBA4" w14:textId="6D95FD9C" w:rsidR="00E22C3E" w:rsidRPr="008742F2" w:rsidRDefault="00E22C3E" w:rsidP="00E22C3E">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p>
        </w:tc>
        <w:tc>
          <w:tcPr>
            <w:tcW w:w="1310" w:type="pct"/>
            <w:noWrap/>
            <w:vAlign w:val="center"/>
          </w:tcPr>
          <w:p w14:paraId="324809E0" w14:textId="46958A40" w:rsidR="00E22C3E" w:rsidRPr="008742F2" w:rsidRDefault="00573F56" w:rsidP="00E22C3E">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49.3</w:t>
            </w:r>
          </w:p>
        </w:tc>
        <w:tc>
          <w:tcPr>
            <w:tcW w:w="1349" w:type="pct"/>
            <w:noWrap/>
            <w:vAlign w:val="center"/>
          </w:tcPr>
          <w:p w14:paraId="10AFB22B" w14:textId="00EC8EE4" w:rsidR="00E22C3E" w:rsidRPr="008742F2" w:rsidRDefault="00573F56" w:rsidP="00E22C3E">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eastAsia="es-GT"/>
              </w:rPr>
            </w:pPr>
            <w:r w:rsidRPr="008742F2">
              <w:rPr>
                <w:rFonts w:eastAsia="Times New Roman" w:cs="Arial"/>
                <w:color w:val="auto"/>
                <w:sz w:val="20"/>
                <w:szCs w:val="20"/>
                <w:lang w:eastAsia="es-GT"/>
              </w:rPr>
              <w:t>2.</w:t>
            </w:r>
            <w:r w:rsidR="008742F2" w:rsidRPr="008742F2">
              <w:rPr>
                <w:rFonts w:eastAsia="Times New Roman" w:cs="Arial"/>
                <w:color w:val="auto"/>
                <w:sz w:val="20"/>
                <w:szCs w:val="20"/>
                <w:lang w:eastAsia="es-GT"/>
              </w:rPr>
              <w:t>3</w:t>
            </w:r>
          </w:p>
        </w:tc>
      </w:tr>
    </w:tbl>
    <w:p w14:paraId="58D14A24" w14:textId="50E239A5" w:rsidR="00ED72C8" w:rsidRDefault="00941B4E" w:rsidP="00FF06B1">
      <w:pPr>
        <w:jc w:val="both"/>
        <w:rPr>
          <w:rFonts w:cs="Times New Roman"/>
          <w:sz w:val="16"/>
          <w:szCs w:val="16"/>
        </w:rPr>
      </w:pPr>
      <w:r w:rsidRPr="007C3B14">
        <w:rPr>
          <w:rFonts w:cs="Times New Roman"/>
          <w:sz w:val="16"/>
          <w:szCs w:val="16"/>
        </w:rPr>
        <w:t>Fuente: SICOIN</w:t>
      </w:r>
    </w:p>
    <w:p w14:paraId="59F9EE46" w14:textId="77777777" w:rsidR="003C2A12" w:rsidRDefault="003C2A12" w:rsidP="00FF06B1">
      <w:pPr>
        <w:jc w:val="both"/>
        <w:rPr>
          <w:rFonts w:cs="Times New Roman"/>
          <w:sz w:val="16"/>
          <w:szCs w:val="16"/>
        </w:rPr>
      </w:pPr>
    </w:p>
    <w:p w14:paraId="25F1DBCB" w14:textId="2818619B" w:rsidR="003C2A12" w:rsidRDefault="003C2A12" w:rsidP="00FF06B1">
      <w:pPr>
        <w:jc w:val="both"/>
        <w:rPr>
          <w:rFonts w:cs="Times New Roman"/>
          <w:sz w:val="16"/>
          <w:szCs w:val="16"/>
        </w:rPr>
      </w:pPr>
    </w:p>
    <w:p w14:paraId="293DAF21" w14:textId="2F865953" w:rsidR="003C2A12" w:rsidRDefault="003C2A12" w:rsidP="00FF06B1">
      <w:pPr>
        <w:jc w:val="both"/>
        <w:rPr>
          <w:rFonts w:cs="Times New Roman"/>
          <w:sz w:val="22"/>
          <w:szCs w:val="22"/>
        </w:rPr>
      </w:pPr>
      <w:r w:rsidRPr="003C2A12">
        <w:rPr>
          <w:rFonts w:cs="Times New Roman"/>
          <w:sz w:val="22"/>
          <w:szCs w:val="22"/>
        </w:rPr>
        <w:t>Ejecución presupuestaria por tipo y subtipo de gasto:</w:t>
      </w:r>
    </w:p>
    <w:p w14:paraId="56F35876" w14:textId="77777777" w:rsidR="003C2A12" w:rsidRDefault="003C2A12" w:rsidP="00FF06B1">
      <w:pPr>
        <w:jc w:val="both"/>
        <w:rPr>
          <w:rFonts w:cs="Times New Roman"/>
          <w:sz w:val="22"/>
          <w:szCs w:val="22"/>
        </w:rPr>
      </w:pPr>
    </w:p>
    <w:p w14:paraId="138E57A3" w14:textId="00B88F90" w:rsidR="00682F60" w:rsidRPr="00682F60" w:rsidRDefault="00682F60" w:rsidP="003C2A12">
      <w:pPr>
        <w:jc w:val="center"/>
        <w:rPr>
          <w:rFonts w:cs="Times New Roman"/>
          <w:b/>
          <w:bCs/>
          <w:sz w:val="16"/>
          <w:szCs w:val="16"/>
        </w:rPr>
      </w:pPr>
      <w:r w:rsidRPr="00682F60">
        <w:rPr>
          <w:rFonts w:cs="Times New Roman"/>
          <w:b/>
          <w:bCs/>
          <w:sz w:val="16"/>
          <w:szCs w:val="16"/>
        </w:rPr>
        <w:t>Cuadro 3</w:t>
      </w:r>
    </w:p>
    <w:p w14:paraId="111B054A" w14:textId="4004CF37" w:rsidR="003C2A12" w:rsidRPr="00663A14" w:rsidRDefault="003C2A12" w:rsidP="003C2A12">
      <w:pPr>
        <w:jc w:val="center"/>
        <w:rPr>
          <w:rFonts w:cs="Times New Roman"/>
          <w:sz w:val="16"/>
          <w:szCs w:val="16"/>
        </w:rPr>
      </w:pPr>
      <w:r w:rsidRPr="00663A14">
        <w:rPr>
          <w:rFonts w:cs="Times New Roman"/>
          <w:sz w:val="16"/>
          <w:szCs w:val="16"/>
        </w:rPr>
        <w:t>Ministerio de Agricultura, Ganadería y Alimentación</w:t>
      </w:r>
    </w:p>
    <w:p w14:paraId="54A69FDA" w14:textId="32567735" w:rsidR="003C2A12" w:rsidRPr="00663A14" w:rsidRDefault="003C2A12" w:rsidP="003C2A12">
      <w:pPr>
        <w:jc w:val="center"/>
        <w:rPr>
          <w:rFonts w:cs="Times New Roman"/>
          <w:b/>
          <w:bCs/>
          <w:sz w:val="16"/>
          <w:szCs w:val="16"/>
        </w:rPr>
      </w:pPr>
      <w:r w:rsidRPr="00663A14">
        <w:rPr>
          <w:rFonts w:cs="Times New Roman"/>
          <w:b/>
          <w:bCs/>
          <w:sz w:val="16"/>
          <w:szCs w:val="16"/>
        </w:rPr>
        <w:t>Ejecución presupuestaria por tipo y subtipo de gasto</w:t>
      </w:r>
    </w:p>
    <w:p w14:paraId="174F6256" w14:textId="77777777" w:rsidR="003C2A12" w:rsidRPr="00663A14" w:rsidRDefault="003C2A12" w:rsidP="003C2A12">
      <w:pPr>
        <w:jc w:val="center"/>
        <w:rPr>
          <w:rFonts w:cs="Times New Roman"/>
          <w:b/>
          <w:bCs/>
          <w:sz w:val="16"/>
          <w:szCs w:val="16"/>
        </w:rPr>
      </w:pPr>
      <w:r w:rsidRPr="00663A14">
        <w:rPr>
          <w:rFonts w:cs="Times New Roman"/>
          <w:b/>
          <w:bCs/>
          <w:sz w:val="16"/>
          <w:szCs w:val="16"/>
        </w:rPr>
        <w:t>(Funcionamiento e inversión)</w:t>
      </w:r>
    </w:p>
    <w:p w14:paraId="5B7C458C" w14:textId="3F9064CE" w:rsidR="003C2A12" w:rsidRPr="00663A14" w:rsidRDefault="00DA5BBD" w:rsidP="003C2A12">
      <w:pPr>
        <w:jc w:val="center"/>
        <w:rPr>
          <w:rFonts w:cs="Times New Roman"/>
          <w:sz w:val="16"/>
          <w:szCs w:val="16"/>
        </w:rPr>
      </w:pPr>
      <w:r>
        <w:rPr>
          <w:rFonts w:cs="Times New Roman"/>
          <w:b/>
          <w:bCs/>
          <w:sz w:val="16"/>
          <w:szCs w:val="16"/>
        </w:rPr>
        <w:t xml:space="preserve">Al 31 de </w:t>
      </w:r>
      <w:r w:rsidR="00C25515">
        <w:rPr>
          <w:rFonts w:cs="Times New Roman"/>
          <w:b/>
          <w:bCs/>
          <w:sz w:val="16"/>
          <w:szCs w:val="16"/>
        </w:rPr>
        <w:t>e</w:t>
      </w:r>
      <w:r w:rsidR="003C2A12" w:rsidRPr="00663A14">
        <w:rPr>
          <w:rFonts w:cs="Times New Roman"/>
          <w:b/>
          <w:bCs/>
          <w:sz w:val="16"/>
          <w:szCs w:val="16"/>
        </w:rPr>
        <w:t>nero</w:t>
      </w:r>
      <w:r w:rsidR="003C2A12">
        <w:rPr>
          <w:rFonts w:cs="Times New Roman"/>
          <w:b/>
          <w:bCs/>
          <w:sz w:val="16"/>
          <w:szCs w:val="16"/>
        </w:rPr>
        <w:t xml:space="preserve"> </w:t>
      </w:r>
      <w:r w:rsidR="003C2A12" w:rsidRPr="00663A14">
        <w:rPr>
          <w:rFonts w:cs="Times New Roman"/>
          <w:b/>
          <w:bCs/>
          <w:sz w:val="16"/>
          <w:szCs w:val="16"/>
        </w:rPr>
        <w:t>de 202</w:t>
      </w:r>
      <w:r w:rsidR="003C2A12">
        <w:rPr>
          <w:rFonts w:cs="Times New Roman"/>
          <w:b/>
          <w:bCs/>
          <w:sz w:val="16"/>
          <w:szCs w:val="16"/>
        </w:rPr>
        <w:t>6</w:t>
      </w:r>
    </w:p>
    <w:p w14:paraId="12F30BDE" w14:textId="4984F090" w:rsidR="003C2A12" w:rsidRPr="003C2A12" w:rsidRDefault="003C2A12" w:rsidP="003C2A12">
      <w:pPr>
        <w:jc w:val="center"/>
        <w:rPr>
          <w:rFonts w:cs="Times New Roman"/>
          <w:sz w:val="22"/>
          <w:szCs w:val="22"/>
        </w:rPr>
      </w:pPr>
      <w:r w:rsidRPr="00663A14">
        <w:rPr>
          <w:rFonts w:cs="Times New Roman"/>
          <w:sz w:val="16"/>
          <w:szCs w:val="16"/>
        </w:rPr>
        <w:t>(</w:t>
      </w:r>
      <w:r>
        <w:rPr>
          <w:rFonts w:cs="Times New Roman"/>
          <w:sz w:val="16"/>
          <w:szCs w:val="16"/>
        </w:rPr>
        <w:t>Quetzales</w:t>
      </w:r>
      <w:r w:rsidRPr="00663A14">
        <w:rPr>
          <w:rFonts w:cs="Times New Roman"/>
          <w:sz w:val="16"/>
          <w:szCs w:val="16"/>
        </w:rPr>
        <w:t>)</w:t>
      </w:r>
    </w:p>
    <w:p w14:paraId="162E2EB9" w14:textId="1F0EFAA4" w:rsidR="00C17E5F" w:rsidRPr="003C2A12" w:rsidRDefault="00C17E5F" w:rsidP="00FF06B1">
      <w:pPr>
        <w:jc w:val="both"/>
        <w:rPr>
          <w:rFonts w:cs="Times New Roman"/>
          <w:sz w:val="20"/>
          <w:szCs w:val="20"/>
        </w:rPr>
      </w:pPr>
    </w:p>
    <w:tbl>
      <w:tblPr>
        <w:tblStyle w:val="Tablaconcuadrcula6concolores-nfasis51"/>
        <w:tblW w:w="5000" w:type="pct"/>
        <w:tblLook w:val="04A0" w:firstRow="1" w:lastRow="0" w:firstColumn="1" w:lastColumn="0" w:noHBand="0" w:noVBand="1"/>
      </w:tblPr>
      <w:tblGrid>
        <w:gridCol w:w="1577"/>
        <w:gridCol w:w="1341"/>
        <w:gridCol w:w="1341"/>
        <w:gridCol w:w="1068"/>
        <w:gridCol w:w="1143"/>
        <w:gridCol w:w="1341"/>
        <w:gridCol w:w="1017"/>
      </w:tblGrid>
      <w:tr w:rsidR="00F03979" w:rsidRPr="003C2A12" w14:paraId="3DBB4428" w14:textId="77777777" w:rsidTr="00F03979">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899" w:type="pct"/>
            <w:vAlign w:val="center"/>
            <w:hideMark/>
          </w:tcPr>
          <w:p w14:paraId="3635FF92" w14:textId="77777777" w:rsidR="003C2A12" w:rsidRPr="003C2A12" w:rsidRDefault="003C2A12" w:rsidP="003C2A12">
            <w:pPr>
              <w:jc w:val="center"/>
              <w:rPr>
                <w:rFonts w:eastAsia="Times New Roman" w:cs="Arial"/>
                <w:color w:val="000000"/>
                <w:sz w:val="14"/>
                <w:szCs w:val="14"/>
                <w:lang w:eastAsia="es-GT"/>
              </w:rPr>
            </w:pPr>
            <w:r w:rsidRPr="003C2A12">
              <w:rPr>
                <w:rFonts w:eastAsia="Times New Roman" w:cs="Arial"/>
                <w:color w:val="000000"/>
                <w:sz w:val="14"/>
                <w:szCs w:val="14"/>
                <w:lang w:eastAsia="es-GT"/>
              </w:rPr>
              <w:t>TIPO/SUBTIPO DE GASTO</w:t>
            </w:r>
          </w:p>
        </w:tc>
        <w:tc>
          <w:tcPr>
            <w:tcW w:w="760" w:type="pct"/>
            <w:vAlign w:val="center"/>
            <w:hideMark/>
          </w:tcPr>
          <w:p w14:paraId="509A54BC" w14:textId="77777777" w:rsidR="003C2A12" w:rsidRPr="003C2A12" w:rsidRDefault="003C2A12" w:rsidP="003C2A12">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ASIGNADO</w:t>
            </w:r>
          </w:p>
        </w:tc>
        <w:tc>
          <w:tcPr>
            <w:tcW w:w="760" w:type="pct"/>
            <w:noWrap/>
            <w:vAlign w:val="center"/>
            <w:hideMark/>
          </w:tcPr>
          <w:p w14:paraId="4BB1A230" w14:textId="77777777" w:rsidR="003C2A12" w:rsidRPr="003C2A12" w:rsidRDefault="003C2A12" w:rsidP="003C2A12">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VIGENTE</w:t>
            </w:r>
          </w:p>
        </w:tc>
        <w:tc>
          <w:tcPr>
            <w:tcW w:w="620" w:type="pct"/>
            <w:vAlign w:val="center"/>
            <w:hideMark/>
          </w:tcPr>
          <w:p w14:paraId="78A7E8DF" w14:textId="77777777" w:rsidR="003C2A12" w:rsidRPr="003C2A12" w:rsidRDefault="003C2A12" w:rsidP="003C2A12">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 xml:space="preserve">% SOBRE EL VIGENTE TOTAL </w:t>
            </w:r>
          </w:p>
        </w:tc>
        <w:tc>
          <w:tcPr>
            <w:tcW w:w="647" w:type="pct"/>
            <w:vAlign w:val="center"/>
            <w:hideMark/>
          </w:tcPr>
          <w:p w14:paraId="5C9DA041" w14:textId="77777777" w:rsidR="003C2A12" w:rsidRPr="003C2A12" w:rsidRDefault="003C2A12" w:rsidP="003C2A12">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DEVENGADO</w:t>
            </w:r>
          </w:p>
        </w:tc>
        <w:tc>
          <w:tcPr>
            <w:tcW w:w="733" w:type="pct"/>
            <w:vAlign w:val="center"/>
            <w:hideMark/>
          </w:tcPr>
          <w:p w14:paraId="2619D786" w14:textId="77777777" w:rsidR="003C2A12" w:rsidRPr="003C2A12" w:rsidRDefault="003C2A12" w:rsidP="003C2A12">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SALDO POR DEVENGAR</w:t>
            </w:r>
          </w:p>
        </w:tc>
        <w:tc>
          <w:tcPr>
            <w:tcW w:w="582" w:type="pct"/>
            <w:noWrap/>
            <w:vAlign w:val="center"/>
            <w:hideMark/>
          </w:tcPr>
          <w:p w14:paraId="486DF776" w14:textId="77777777" w:rsidR="003C2A12" w:rsidRPr="003C2A12" w:rsidRDefault="003C2A12" w:rsidP="003C2A12">
            <w:pP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 EJEC</w:t>
            </w:r>
          </w:p>
        </w:tc>
      </w:tr>
      <w:tr w:rsidR="00F03979" w:rsidRPr="003C2A12" w14:paraId="490B740B" w14:textId="77777777" w:rsidTr="00F03979">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899" w:type="pct"/>
            <w:hideMark/>
          </w:tcPr>
          <w:p w14:paraId="543287A6" w14:textId="77777777" w:rsidR="003C2A12" w:rsidRPr="003C2A12" w:rsidRDefault="003C2A12" w:rsidP="003C2A12">
            <w:pPr>
              <w:jc w:val="center"/>
              <w:rPr>
                <w:rFonts w:eastAsia="Times New Roman" w:cs="Arial"/>
                <w:color w:val="000000"/>
                <w:sz w:val="14"/>
                <w:szCs w:val="14"/>
                <w:lang w:eastAsia="es-GT"/>
              </w:rPr>
            </w:pPr>
            <w:r w:rsidRPr="003C2A12">
              <w:rPr>
                <w:rFonts w:eastAsia="Times New Roman" w:cs="Arial"/>
                <w:color w:val="000000"/>
                <w:sz w:val="14"/>
                <w:szCs w:val="14"/>
                <w:lang w:eastAsia="es-GT"/>
              </w:rPr>
              <w:t xml:space="preserve">Total </w:t>
            </w:r>
          </w:p>
        </w:tc>
        <w:tc>
          <w:tcPr>
            <w:tcW w:w="760" w:type="pct"/>
            <w:vAlign w:val="center"/>
            <w:hideMark/>
          </w:tcPr>
          <w:p w14:paraId="318AD255"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2,592,102,000.00</w:t>
            </w:r>
          </w:p>
        </w:tc>
        <w:tc>
          <w:tcPr>
            <w:tcW w:w="760" w:type="pct"/>
            <w:vAlign w:val="center"/>
            <w:hideMark/>
          </w:tcPr>
          <w:p w14:paraId="35B3D75A"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2,592,102,000.00</w:t>
            </w:r>
          </w:p>
        </w:tc>
        <w:tc>
          <w:tcPr>
            <w:tcW w:w="620" w:type="pct"/>
            <w:vAlign w:val="center"/>
            <w:hideMark/>
          </w:tcPr>
          <w:p w14:paraId="4F5974AE"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100.00</w:t>
            </w:r>
          </w:p>
        </w:tc>
        <w:tc>
          <w:tcPr>
            <w:tcW w:w="647" w:type="pct"/>
            <w:vAlign w:val="center"/>
            <w:hideMark/>
          </w:tcPr>
          <w:p w14:paraId="35DE2103"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62,642,631.59</w:t>
            </w:r>
          </w:p>
        </w:tc>
        <w:tc>
          <w:tcPr>
            <w:tcW w:w="733" w:type="pct"/>
            <w:vAlign w:val="center"/>
            <w:hideMark/>
          </w:tcPr>
          <w:p w14:paraId="25A535DA"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2,529,459,368.41</w:t>
            </w:r>
          </w:p>
        </w:tc>
        <w:tc>
          <w:tcPr>
            <w:tcW w:w="582" w:type="pct"/>
            <w:vAlign w:val="center"/>
            <w:hideMark/>
          </w:tcPr>
          <w:p w14:paraId="4E0FA3CB"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2.42</w:t>
            </w:r>
          </w:p>
        </w:tc>
      </w:tr>
      <w:tr w:rsidR="00F03979" w:rsidRPr="003C2A12" w14:paraId="40BE1891" w14:textId="77777777" w:rsidTr="00F03979">
        <w:trPr>
          <w:trHeight w:val="1998"/>
        </w:trPr>
        <w:tc>
          <w:tcPr>
            <w:cnfStyle w:val="001000000000" w:firstRow="0" w:lastRow="0" w:firstColumn="1" w:lastColumn="0" w:oddVBand="0" w:evenVBand="0" w:oddHBand="0" w:evenHBand="0" w:firstRowFirstColumn="0" w:firstRowLastColumn="0" w:lastRowFirstColumn="0" w:lastRowLastColumn="0"/>
            <w:tcW w:w="899" w:type="pct"/>
            <w:hideMark/>
          </w:tcPr>
          <w:p w14:paraId="576FA6E8" w14:textId="77777777" w:rsidR="003C2A12" w:rsidRPr="00701BC2" w:rsidRDefault="003C2A12" w:rsidP="003C2A12">
            <w:pPr>
              <w:jc w:val="both"/>
              <w:rPr>
                <w:rFonts w:eastAsia="Times New Roman" w:cs="Arial"/>
                <w:color w:val="31849B"/>
                <w:sz w:val="14"/>
                <w:szCs w:val="14"/>
                <w:lang w:eastAsia="es-GT"/>
              </w:rPr>
            </w:pPr>
            <w:r w:rsidRPr="00701BC2">
              <w:rPr>
                <w:rFonts w:eastAsia="Times New Roman" w:cs="Arial"/>
                <w:color w:val="31849B"/>
                <w:sz w:val="14"/>
                <w:szCs w:val="14"/>
                <w:lang w:eastAsia="es-GT"/>
              </w:rPr>
              <w:t>FUNCIONAMIENTO:  Asignaciones que las instituciones del Sector Público destinan en la gestión administrativa o técnica, para la producción de bienes o la prestación de servicios y las orientadas a mejorar cualitativamente el recurso humano y proveerlo de los servicios básicos.</w:t>
            </w:r>
          </w:p>
        </w:tc>
        <w:tc>
          <w:tcPr>
            <w:tcW w:w="760" w:type="pct"/>
            <w:vAlign w:val="center"/>
            <w:hideMark/>
          </w:tcPr>
          <w:p w14:paraId="7162F51C"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2,123,841,996.00</w:t>
            </w:r>
          </w:p>
        </w:tc>
        <w:tc>
          <w:tcPr>
            <w:tcW w:w="760" w:type="pct"/>
            <w:vAlign w:val="center"/>
            <w:hideMark/>
          </w:tcPr>
          <w:p w14:paraId="7C622369"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2,123,841,996.00</w:t>
            </w:r>
          </w:p>
        </w:tc>
        <w:tc>
          <w:tcPr>
            <w:tcW w:w="620" w:type="pct"/>
            <w:vAlign w:val="center"/>
            <w:hideMark/>
          </w:tcPr>
          <w:p w14:paraId="5BF5773E"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81.94</w:t>
            </w:r>
          </w:p>
        </w:tc>
        <w:tc>
          <w:tcPr>
            <w:tcW w:w="647" w:type="pct"/>
            <w:vAlign w:val="center"/>
            <w:hideMark/>
          </w:tcPr>
          <w:p w14:paraId="72EC685A"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59,520,363.59</w:t>
            </w:r>
          </w:p>
        </w:tc>
        <w:tc>
          <w:tcPr>
            <w:tcW w:w="733" w:type="pct"/>
            <w:vAlign w:val="center"/>
            <w:hideMark/>
          </w:tcPr>
          <w:p w14:paraId="726C34EF"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2,064,321,632.41</w:t>
            </w:r>
          </w:p>
        </w:tc>
        <w:tc>
          <w:tcPr>
            <w:tcW w:w="582" w:type="pct"/>
            <w:vAlign w:val="center"/>
            <w:hideMark/>
          </w:tcPr>
          <w:p w14:paraId="3C37B8EC"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C2A12">
              <w:rPr>
                <w:rFonts w:eastAsia="Times New Roman" w:cs="Arial"/>
                <w:b/>
                <w:bCs/>
                <w:color w:val="000000"/>
                <w:sz w:val="14"/>
                <w:szCs w:val="14"/>
                <w:lang w:eastAsia="es-GT"/>
              </w:rPr>
              <w:t>2.80</w:t>
            </w:r>
          </w:p>
        </w:tc>
      </w:tr>
      <w:tr w:rsidR="00F03979" w:rsidRPr="003C2A12" w14:paraId="255D4F9D" w14:textId="77777777" w:rsidTr="00F03979">
        <w:trPr>
          <w:cnfStyle w:val="000000100000" w:firstRow="0" w:lastRow="0" w:firstColumn="0" w:lastColumn="0" w:oddVBand="0" w:evenVBand="0" w:oddHBand="1" w:evenHBand="0" w:firstRowFirstColumn="0" w:firstRowLastColumn="0" w:lastRowFirstColumn="0" w:lastRowLastColumn="0"/>
          <w:trHeight w:val="2010"/>
        </w:trPr>
        <w:tc>
          <w:tcPr>
            <w:cnfStyle w:val="001000000000" w:firstRow="0" w:lastRow="0" w:firstColumn="1" w:lastColumn="0" w:oddVBand="0" w:evenVBand="0" w:oddHBand="0" w:evenHBand="0" w:firstRowFirstColumn="0" w:firstRowLastColumn="0" w:lastRowFirstColumn="0" w:lastRowLastColumn="0"/>
            <w:tcW w:w="899" w:type="pct"/>
            <w:hideMark/>
          </w:tcPr>
          <w:p w14:paraId="57C13C8E" w14:textId="490322FE" w:rsidR="003C2A12" w:rsidRPr="003C2A12" w:rsidRDefault="003C2A12" w:rsidP="003C2A12">
            <w:pPr>
              <w:jc w:val="both"/>
              <w:rPr>
                <w:rFonts w:eastAsia="Times New Roman" w:cs="Arial"/>
                <w:color w:val="000000"/>
                <w:sz w:val="14"/>
                <w:szCs w:val="14"/>
                <w:lang w:eastAsia="es-GT"/>
              </w:rPr>
            </w:pPr>
            <w:r w:rsidRPr="003C2A12">
              <w:rPr>
                <w:rFonts w:eastAsia="Times New Roman" w:cs="Arial"/>
                <w:color w:val="000000"/>
                <w:sz w:val="14"/>
                <w:szCs w:val="14"/>
                <w:lang w:eastAsia="es-GT"/>
              </w:rPr>
              <w:t xml:space="preserve">ADMINISTRACIÓN:             </w:t>
            </w:r>
            <w:r w:rsidR="007A2074">
              <w:rPr>
                <w:rFonts w:eastAsia="Times New Roman" w:cs="Arial"/>
                <w:color w:val="000000"/>
                <w:sz w:val="14"/>
                <w:szCs w:val="14"/>
                <w:lang w:eastAsia="es-GT"/>
              </w:rPr>
              <w:t xml:space="preserve">                     </w:t>
            </w:r>
            <w:r w:rsidRPr="003C2A12">
              <w:rPr>
                <w:rFonts w:eastAsia="Times New Roman" w:cs="Arial"/>
                <w:color w:val="000000"/>
                <w:sz w:val="14"/>
                <w:szCs w:val="14"/>
                <w:lang w:eastAsia="es-GT"/>
              </w:rPr>
              <w:t xml:space="preserve">                        </w:t>
            </w:r>
            <w:r w:rsidRPr="00701BC2">
              <w:rPr>
                <w:rFonts w:eastAsia="Times New Roman" w:cs="Arial"/>
                <w:b w:val="0"/>
                <w:bCs w:val="0"/>
                <w:color w:val="000000"/>
                <w:sz w:val="14"/>
                <w:szCs w:val="14"/>
                <w:lang w:eastAsia="es-GT"/>
              </w:rPr>
              <w:t>A este subtipo de gasto pertenecen las erogaciones de los programas del Sector Público, que están destinadas a apoyar la producción de bienes o servicios que la población demanda para su desarrollo, sean estos administrativos o técnicos.</w:t>
            </w:r>
          </w:p>
        </w:tc>
        <w:tc>
          <w:tcPr>
            <w:tcW w:w="760" w:type="pct"/>
            <w:noWrap/>
            <w:vAlign w:val="center"/>
            <w:hideMark/>
          </w:tcPr>
          <w:p w14:paraId="2B3CF12C"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1,539,053,661.00</w:t>
            </w:r>
          </w:p>
        </w:tc>
        <w:tc>
          <w:tcPr>
            <w:tcW w:w="760" w:type="pct"/>
            <w:noWrap/>
            <w:vAlign w:val="center"/>
            <w:hideMark/>
          </w:tcPr>
          <w:p w14:paraId="5BFCF9CD"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1,539,053,661.00</w:t>
            </w:r>
          </w:p>
        </w:tc>
        <w:tc>
          <w:tcPr>
            <w:tcW w:w="620" w:type="pct"/>
            <w:noWrap/>
            <w:vAlign w:val="center"/>
            <w:hideMark/>
          </w:tcPr>
          <w:p w14:paraId="13081EFE"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59.37</w:t>
            </w:r>
          </w:p>
        </w:tc>
        <w:tc>
          <w:tcPr>
            <w:tcW w:w="647" w:type="pct"/>
            <w:noWrap/>
            <w:vAlign w:val="center"/>
            <w:hideMark/>
          </w:tcPr>
          <w:p w14:paraId="3999B0DE"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40,718,278.90</w:t>
            </w:r>
          </w:p>
        </w:tc>
        <w:tc>
          <w:tcPr>
            <w:tcW w:w="733" w:type="pct"/>
            <w:noWrap/>
            <w:vAlign w:val="center"/>
            <w:hideMark/>
          </w:tcPr>
          <w:p w14:paraId="58231022"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1,498,335,382.10</w:t>
            </w:r>
          </w:p>
        </w:tc>
        <w:tc>
          <w:tcPr>
            <w:tcW w:w="582" w:type="pct"/>
            <w:noWrap/>
            <w:vAlign w:val="center"/>
            <w:hideMark/>
          </w:tcPr>
          <w:p w14:paraId="542EE03C"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C2A12">
              <w:rPr>
                <w:rFonts w:eastAsia="Times New Roman" w:cs="Arial"/>
                <w:color w:val="000000"/>
                <w:sz w:val="14"/>
                <w:szCs w:val="14"/>
                <w:lang w:eastAsia="es-GT"/>
              </w:rPr>
              <w:t>2.65</w:t>
            </w:r>
          </w:p>
        </w:tc>
      </w:tr>
    </w:tbl>
    <w:p w14:paraId="355EB806" w14:textId="77777777" w:rsidR="008742F2" w:rsidRDefault="008742F2" w:rsidP="00FF06B1">
      <w:pPr>
        <w:jc w:val="both"/>
        <w:rPr>
          <w:rFonts w:cs="Times New Roman"/>
          <w:sz w:val="16"/>
          <w:szCs w:val="16"/>
        </w:rPr>
      </w:pPr>
    </w:p>
    <w:p w14:paraId="407E212D" w14:textId="4FAE3F1F" w:rsidR="00B816CD" w:rsidRPr="00701BC2" w:rsidRDefault="003C2A12" w:rsidP="008742F2">
      <w:pPr>
        <w:rPr>
          <w:rFonts w:cs="Times New Roman"/>
          <w:sz w:val="16"/>
          <w:szCs w:val="16"/>
        </w:rPr>
      </w:pPr>
      <w:r w:rsidRPr="00701BC2">
        <w:rPr>
          <w:rFonts w:cs="Times New Roman"/>
          <w:sz w:val="16"/>
          <w:szCs w:val="16"/>
        </w:rPr>
        <w:t>(Este cuadro sigue en   la siguiente página)</w:t>
      </w:r>
      <w:r w:rsidR="00573F56" w:rsidRPr="00701BC2">
        <w:rPr>
          <w:rFonts w:cs="Times New Roman"/>
          <w:sz w:val="16"/>
          <w:szCs w:val="16"/>
        </w:rPr>
        <w:br w:type="page"/>
      </w:r>
    </w:p>
    <w:p w14:paraId="11794994" w14:textId="6C4DFA69" w:rsidR="00B816CD" w:rsidRDefault="00B816CD" w:rsidP="00B816CD">
      <w:pPr>
        <w:jc w:val="center"/>
        <w:rPr>
          <w:rFonts w:cs="Times New Roman"/>
          <w:sz w:val="16"/>
          <w:szCs w:val="16"/>
        </w:rPr>
      </w:pPr>
    </w:p>
    <w:p w14:paraId="302E648D" w14:textId="77777777" w:rsidR="003B1155" w:rsidRDefault="003B1155" w:rsidP="00B816CD">
      <w:pPr>
        <w:jc w:val="center"/>
        <w:rPr>
          <w:rFonts w:cs="Times New Roman"/>
          <w:sz w:val="16"/>
          <w:szCs w:val="16"/>
        </w:rPr>
      </w:pPr>
    </w:p>
    <w:p w14:paraId="4562B2BD" w14:textId="77777777" w:rsidR="003C2A12" w:rsidRDefault="003C2A12" w:rsidP="00916D57">
      <w:pPr>
        <w:rPr>
          <w:rFonts w:cs="Times New Roman"/>
          <w:sz w:val="16"/>
          <w:szCs w:val="16"/>
        </w:rPr>
      </w:pPr>
    </w:p>
    <w:tbl>
      <w:tblPr>
        <w:tblStyle w:val="Tablaconcuadrcula6concolores-nfasis51"/>
        <w:tblW w:w="5056" w:type="pct"/>
        <w:tblLayout w:type="fixed"/>
        <w:tblLook w:val="04A0" w:firstRow="1" w:lastRow="0" w:firstColumn="1" w:lastColumn="0" w:noHBand="0" w:noVBand="1"/>
      </w:tblPr>
      <w:tblGrid>
        <w:gridCol w:w="1981"/>
        <w:gridCol w:w="1417"/>
        <w:gridCol w:w="1559"/>
        <w:gridCol w:w="850"/>
        <w:gridCol w:w="1134"/>
        <w:gridCol w:w="1450"/>
        <w:gridCol w:w="536"/>
      </w:tblGrid>
      <w:tr w:rsidR="007A2074" w:rsidRPr="003C2A12" w14:paraId="31C10AF6" w14:textId="77777777" w:rsidTr="007A2074">
        <w:trPr>
          <w:cnfStyle w:val="100000000000" w:firstRow="1" w:lastRow="0" w:firstColumn="0" w:lastColumn="0" w:oddVBand="0" w:evenVBand="0" w:oddHBand="0"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1110" w:type="pct"/>
            <w:vAlign w:val="center"/>
          </w:tcPr>
          <w:p w14:paraId="3E64E903" w14:textId="7A274448" w:rsidR="003C2A12" w:rsidRPr="003C2A12" w:rsidRDefault="003C2A12" w:rsidP="007A2074">
            <w:pPr>
              <w:jc w:val="center"/>
              <w:rPr>
                <w:rFonts w:eastAsia="Times New Roman" w:cs="Arial"/>
                <w:b w:val="0"/>
                <w:bCs w:val="0"/>
                <w:sz w:val="14"/>
                <w:szCs w:val="14"/>
                <w:lang w:eastAsia="es-GT"/>
              </w:rPr>
            </w:pPr>
            <w:r w:rsidRPr="003C2A12">
              <w:rPr>
                <w:rFonts w:eastAsia="Times New Roman" w:cs="Arial"/>
                <w:color w:val="000000"/>
                <w:sz w:val="14"/>
                <w:szCs w:val="14"/>
                <w:lang w:eastAsia="es-GT"/>
              </w:rPr>
              <w:t>TIPO/SUBTIPO DE GASTO</w:t>
            </w:r>
          </w:p>
        </w:tc>
        <w:tc>
          <w:tcPr>
            <w:tcW w:w="794" w:type="pct"/>
            <w:noWrap/>
            <w:vAlign w:val="center"/>
          </w:tcPr>
          <w:p w14:paraId="404BF321" w14:textId="4F738028"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ASIGNADO</w:t>
            </w:r>
          </w:p>
        </w:tc>
        <w:tc>
          <w:tcPr>
            <w:tcW w:w="873" w:type="pct"/>
            <w:noWrap/>
            <w:vAlign w:val="center"/>
          </w:tcPr>
          <w:p w14:paraId="3CBB0710" w14:textId="1D085E11"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VIGENTE</w:t>
            </w:r>
          </w:p>
        </w:tc>
        <w:tc>
          <w:tcPr>
            <w:tcW w:w="476" w:type="pct"/>
            <w:noWrap/>
            <w:vAlign w:val="center"/>
          </w:tcPr>
          <w:p w14:paraId="2B49547F" w14:textId="373B4828" w:rsidR="007A2074"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C2A12">
              <w:rPr>
                <w:rFonts w:eastAsia="Times New Roman" w:cs="Arial"/>
                <w:color w:val="000000"/>
                <w:sz w:val="14"/>
                <w:szCs w:val="14"/>
                <w:lang w:eastAsia="es-GT"/>
              </w:rPr>
              <w:t>% SOBRE EL</w:t>
            </w:r>
          </w:p>
          <w:p w14:paraId="6E0AD4FD" w14:textId="784BECF6"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VIGENTE TOTAL</w:t>
            </w:r>
          </w:p>
        </w:tc>
        <w:tc>
          <w:tcPr>
            <w:tcW w:w="635" w:type="pct"/>
            <w:noWrap/>
            <w:vAlign w:val="center"/>
          </w:tcPr>
          <w:p w14:paraId="3099E87E" w14:textId="51688227"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DEVENGADO</w:t>
            </w:r>
          </w:p>
        </w:tc>
        <w:tc>
          <w:tcPr>
            <w:tcW w:w="812" w:type="pct"/>
            <w:noWrap/>
            <w:vAlign w:val="center"/>
          </w:tcPr>
          <w:p w14:paraId="1B7909E9" w14:textId="3155FCDE"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SALDO POR DEVENGAR</w:t>
            </w:r>
          </w:p>
        </w:tc>
        <w:tc>
          <w:tcPr>
            <w:tcW w:w="300" w:type="pct"/>
            <w:noWrap/>
            <w:vAlign w:val="center"/>
          </w:tcPr>
          <w:p w14:paraId="0D7DE4D9" w14:textId="4AD29D4D" w:rsidR="003C2A12" w:rsidRPr="003C2A12" w:rsidRDefault="003C2A12" w:rsidP="007A2074">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14"/>
                <w:szCs w:val="14"/>
                <w:lang w:eastAsia="es-GT"/>
              </w:rPr>
            </w:pPr>
            <w:r w:rsidRPr="003C2A12">
              <w:rPr>
                <w:rFonts w:eastAsia="Times New Roman" w:cs="Arial"/>
                <w:color w:val="000000"/>
                <w:sz w:val="14"/>
                <w:szCs w:val="14"/>
                <w:lang w:eastAsia="es-GT"/>
              </w:rPr>
              <w:t>% EJEC</w:t>
            </w:r>
          </w:p>
        </w:tc>
      </w:tr>
      <w:tr w:rsidR="007A2074" w:rsidRPr="003C2A12" w14:paraId="3DC8C2FB" w14:textId="77777777" w:rsidTr="007A2074">
        <w:trPr>
          <w:cnfStyle w:val="000000100000" w:firstRow="0" w:lastRow="0" w:firstColumn="0" w:lastColumn="0" w:oddVBand="0" w:evenVBand="0" w:oddHBand="1" w:evenHBand="0" w:firstRowFirstColumn="0" w:firstRowLastColumn="0" w:lastRowFirstColumn="0" w:lastRowLastColumn="0"/>
          <w:trHeight w:val="1898"/>
        </w:trPr>
        <w:tc>
          <w:tcPr>
            <w:cnfStyle w:val="001000000000" w:firstRow="0" w:lastRow="0" w:firstColumn="1" w:lastColumn="0" w:oddVBand="0" w:evenVBand="0" w:oddHBand="0" w:evenHBand="0" w:firstRowFirstColumn="0" w:firstRowLastColumn="0" w:lastRowFirstColumn="0" w:lastRowLastColumn="0"/>
            <w:tcW w:w="1110" w:type="pct"/>
            <w:hideMark/>
          </w:tcPr>
          <w:p w14:paraId="3988CA6A" w14:textId="77777777" w:rsidR="003C2A12" w:rsidRPr="003C2A12" w:rsidRDefault="003C2A12" w:rsidP="003C2A12">
            <w:pPr>
              <w:jc w:val="both"/>
              <w:rPr>
                <w:rFonts w:eastAsia="Times New Roman" w:cs="Arial"/>
                <w:color w:val="auto"/>
                <w:sz w:val="14"/>
                <w:szCs w:val="14"/>
                <w:lang w:eastAsia="es-GT"/>
              </w:rPr>
            </w:pPr>
            <w:r w:rsidRPr="003C2A12">
              <w:rPr>
                <w:rFonts w:eastAsia="Times New Roman" w:cs="Arial"/>
                <w:color w:val="auto"/>
                <w:sz w:val="14"/>
                <w:szCs w:val="14"/>
                <w:lang w:eastAsia="es-GT"/>
              </w:rPr>
              <w:t xml:space="preserve">DESARROLLO HUMANO: </w:t>
            </w:r>
            <w:r w:rsidRPr="00701BC2">
              <w:rPr>
                <w:rFonts w:eastAsia="Times New Roman" w:cs="Arial"/>
                <w:b w:val="0"/>
                <w:bCs w:val="0"/>
                <w:color w:val="auto"/>
                <w:sz w:val="14"/>
                <w:szCs w:val="14"/>
                <w:lang w:eastAsia="es-GT"/>
              </w:rPr>
              <w:t>En este subtipo de gasto se</w:t>
            </w:r>
            <w:r w:rsidRPr="003C2A12">
              <w:rPr>
                <w:rFonts w:eastAsia="Times New Roman" w:cs="Arial"/>
                <w:color w:val="auto"/>
                <w:sz w:val="14"/>
                <w:szCs w:val="14"/>
                <w:lang w:eastAsia="es-GT"/>
              </w:rPr>
              <w:t xml:space="preserve"> </w:t>
            </w:r>
            <w:r w:rsidRPr="003C2A12">
              <w:rPr>
                <w:rFonts w:eastAsia="Times New Roman" w:cs="Arial"/>
                <w:b w:val="0"/>
                <w:bCs w:val="0"/>
                <w:color w:val="auto"/>
                <w:sz w:val="14"/>
                <w:szCs w:val="14"/>
                <w:lang w:eastAsia="es-GT"/>
              </w:rPr>
              <w:t>incluyen los gastos corrientes o de funcionamiento, destinados a mejorar cualitativamente el recurso humano, por lo general, mediante programas de educación, ciencia y cultura; salud y asistencia social (Ej. Asignaciones para las escuelas de formación agrícola (</w:t>
            </w:r>
            <w:proofErr w:type="spellStart"/>
            <w:r w:rsidRPr="003C2A12">
              <w:rPr>
                <w:rFonts w:eastAsia="Times New Roman" w:cs="Arial"/>
                <w:b w:val="0"/>
                <w:bCs w:val="0"/>
                <w:color w:val="auto"/>
                <w:sz w:val="14"/>
                <w:szCs w:val="14"/>
                <w:lang w:eastAsia="es-GT"/>
              </w:rPr>
              <w:t>EFA´s</w:t>
            </w:r>
            <w:proofErr w:type="spellEnd"/>
            <w:r w:rsidRPr="003C2A12">
              <w:rPr>
                <w:rFonts w:eastAsia="Times New Roman" w:cs="Arial"/>
                <w:b w:val="0"/>
                <w:bCs w:val="0"/>
                <w:color w:val="auto"/>
                <w:sz w:val="14"/>
                <w:szCs w:val="14"/>
                <w:lang w:eastAsia="es-GT"/>
              </w:rPr>
              <w:t>) y seguridad alimentaria)</w:t>
            </w:r>
          </w:p>
        </w:tc>
        <w:tc>
          <w:tcPr>
            <w:tcW w:w="794" w:type="pct"/>
            <w:noWrap/>
            <w:vAlign w:val="center"/>
            <w:hideMark/>
          </w:tcPr>
          <w:p w14:paraId="4FCA058C"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340,077,095.00</w:t>
            </w:r>
          </w:p>
        </w:tc>
        <w:tc>
          <w:tcPr>
            <w:tcW w:w="873" w:type="pct"/>
            <w:noWrap/>
            <w:vAlign w:val="center"/>
            <w:hideMark/>
          </w:tcPr>
          <w:p w14:paraId="144398D0"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340,077,095.00</w:t>
            </w:r>
          </w:p>
        </w:tc>
        <w:tc>
          <w:tcPr>
            <w:tcW w:w="476" w:type="pct"/>
            <w:noWrap/>
            <w:vAlign w:val="center"/>
            <w:hideMark/>
          </w:tcPr>
          <w:p w14:paraId="004A2BF3"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13.12</w:t>
            </w:r>
          </w:p>
        </w:tc>
        <w:tc>
          <w:tcPr>
            <w:tcW w:w="635" w:type="pct"/>
            <w:noWrap/>
            <w:vAlign w:val="center"/>
            <w:hideMark/>
          </w:tcPr>
          <w:p w14:paraId="3884A839"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4,229,843.74</w:t>
            </w:r>
          </w:p>
        </w:tc>
        <w:tc>
          <w:tcPr>
            <w:tcW w:w="812" w:type="pct"/>
            <w:noWrap/>
            <w:vAlign w:val="center"/>
            <w:hideMark/>
          </w:tcPr>
          <w:p w14:paraId="54366D39"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335,847,251.26</w:t>
            </w:r>
          </w:p>
        </w:tc>
        <w:tc>
          <w:tcPr>
            <w:tcW w:w="300" w:type="pct"/>
            <w:noWrap/>
            <w:vAlign w:val="center"/>
            <w:hideMark/>
          </w:tcPr>
          <w:p w14:paraId="4708F5C1"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1.24</w:t>
            </w:r>
          </w:p>
        </w:tc>
      </w:tr>
      <w:tr w:rsidR="007A2074" w:rsidRPr="003C2A12" w14:paraId="636707F6" w14:textId="77777777" w:rsidTr="007A2074">
        <w:trPr>
          <w:trHeight w:val="1762"/>
        </w:trPr>
        <w:tc>
          <w:tcPr>
            <w:cnfStyle w:val="001000000000" w:firstRow="0" w:lastRow="0" w:firstColumn="1" w:lastColumn="0" w:oddVBand="0" w:evenVBand="0" w:oddHBand="0" w:evenHBand="0" w:firstRowFirstColumn="0" w:firstRowLastColumn="0" w:lastRowFirstColumn="0" w:lastRowLastColumn="0"/>
            <w:tcW w:w="1110" w:type="pct"/>
            <w:hideMark/>
          </w:tcPr>
          <w:p w14:paraId="59ECF72A" w14:textId="77777777" w:rsidR="003C2A12" w:rsidRPr="003C2A12" w:rsidRDefault="003C2A12" w:rsidP="003C2A12">
            <w:pPr>
              <w:rPr>
                <w:rFonts w:eastAsia="Times New Roman" w:cs="Arial"/>
                <w:color w:val="auto"/>
                <w:sz w:val="14"/>
                <w:szCs w:val="14"/>
                <w:lang w:eastAsia="es-GT"/>
              </w:rPr>
            </w:pPr>
            <w:r w:rsidRPr="003C2A12">
              <w:rPr>
                <w:rFonts w:eastAsia="Times New Roman" w:cs="Arial"/>
                <w:color w:val="auto"/>
                <w:sz w:val="14"/>
                <w:szCs w:val="14"/>
                <w:lang w:eastAsia="es-GT"/>
              </w:rPr>
              <w:t xml:space="preserve">TRANSFERENCIAS CORRIENTES                                                          </w:t>
            </w:r>
            <w:r w:rsidRPr="003C2A12">
              <w:rPr>
                <w:rFonts w:eastAsia="Times New Roman" w:cs="Arial"/>
                <w:b w:val="0"/>
                <w:bCs w:val="0"/>
                <w:color w:val="auto"/>
                <w:sz w:val="14"/>
                <w:szCs w:val="14"/>
                <w:lang w:eastAsia="es-GT"/>
              </w:rPr>
              <w:t>En este subtipo de gasto se incorporan las asignaciones que las entidades del Sector Público destinan para cubrir los aportes que se trasladan, en este caso a instituciones, conforme las bases legales vigentes (Que entre incluyen al INAB, INDECA, ICTA, FONTIERRAS, MOSCAMED, ENCA)</w:t>
            </w:r>
            <w:r w:rsidRPr="003C2A12">
              <w:rPr>
                <w:rFonts w:eastAsia="Times New Roman" w:cs="Arial"/>
                <w:color w:val="auto"/>
                <w:sz w:val="14"/>
                <w:szCs w:val="14"/>
                <w:lang w:eastAsia="es-GT"/>
              </w:rPr>
              <w:t xml:space="preserve"> </w:t>
            </w:r>
          </w:p>
        </w:tc>
        <w:tc>
          <w:tcPr>
            <w:tcW w:w="794" w:type="pct"/>
            <w:noWrap/>
            <w:vAlign w:val="center"/>
            <w:hideMark/>
          </w:tcPr>
          <w:p w14:paraId="72D2FA3E"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244,711,240.00</w:t>
            </w:r>
          </w:p>
        </w:tc>
        <w:tc>
          <w:tcPr>
            <w:tcW w:w="873" w:type="pct"/>
            <w:noWrap/>
            <w:vAlign w:val="center"/>
            <w:hideMark/>
          </w:tcPr>
          <w:p w14:paraId="22D7239F"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244,711,240.00</w:t>
            </w:r>
          </w:p>
        </w:tc>
        <w:tc>
          <w:tcPr>
            <w:tcW w:w="476" w:type="pct"/>
            <w:noWrap/>
            <w:vAlign w:val="center"/>
            <w:hideMark/>
          </w:tcPr>
          <w:p w14:paraId="327E516C"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9.44</w:t>
            </w:r>
          </w:p>
        </w:tc>
        <w:tc>
          <w:tcPr>
            <w:tcW w:w="635" w:type="pct"/>
            <w:noWrap/>
            <w:vAlign w:val="center"/>
            <w:hideMark/>
          </w:tcPr>
          <w:p w14:paraId="33065ABA"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14,572,240.95</w:t>
            </w:r>
          </w:p>
        </w:tc>
        <w:tc>
          <w:tcPr>
            <w:tcW w:w="812" w:type="pct"/>
            <w:noWrap/>
            <w:vAlign w:val="center"/>
            <w:hideMark/>
          </w:tcPr>
          <w:p w14:paraId="15D357C8"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230,138,999.05</w:t>
            </w:r>
          </w:p>
        </w:tc>
        <w:tc>
          <w:tcPr>
            <w:tcW w:w="300" w:type="pct"/>
            <w:noWrap/>
            <w:vAlign w:val="center"/>
            <w:hideMark/>
          </w:tcPr>
          <w:p w14:paraId="67DB4EB3"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5.95</w:t>
            </w:r>
          </w:p>
        </w:tc>
      </w:tr>
      <w:tr w:rsidR="007A2074" w:rsidRPr="003C2A12" w14:paraId="28FC3294" w14:textId="77777777" w:rsidTr="007A2074">
        <w:trPr>
          <w:cnfStyle w:val="000000100000" w:firstRow="0" w:lastRow="0" w:firstColumn="0" w:lastColumn="0" w:oddVBand="0" w:evenVBand="0" w:oddHBand="1" w:evenHBand="0" w:firstRowFirstColumn="0" w:firstRowLastColumn="0" w:lastRowFirstColumn="0" w:lastRowLastColumn="0"/>
          <w:trHeight w:val="1546"/>
        </w:trPr>
        <w:tc>
          <w:tcPr>
            <w:cnfStyle w:val="001000000000" w:firstRow="0" w:lastRow="0" w:firstColumn="1" w:lastColumn="0" w:oddVBand="0" w:evenVBand="0" w:oddHBand="0" w:evenHBand="0" w:firstRowFirstColumn="0" w:firstRowLastColumn="0" w:lastRowFirstColumn="0" w:lastRowLastColumn="0"/>
            <w:tcW w:w="1110" w:type="pct"/>
            <w:hideMark/>
          </w:tcPr>
          <w:p w14:paraId="02A94788" w14:textId="77777777" w:rsidR="003C2A12" w:rsidRPr="003C2A12" w:rsidRDefault="003C2A12" w:rsidP="003C2A12">
            <w:pPr>
              <w:jc w:val="both"/>
              <w:rPr>
                <w:rFonts w:eastAsia="Times New Roman" w:cs="Arial"/>
                <w:color w:val="auto"/>
                <w:sz w:val="14"/>
                <w:szCs w:val="14"/>
                <w:lang w:eastAsia="es-GT"/>
              </w:rPr>
            </w:pPr>
            <w:r w:rsidRPr="003C2A12">
              <w:rPr>
                <w:rFonts w:eastAsia="Times New Roman" w:cs="Arial"/>
                <w:color w:val="auto"/>
                <w:sz w:val="14"/>
                <w:szCs w:val="14"/>
                <w:lang w:eastAsia="es-GT"/>
              </w:rPr>
              <w:t xml:space="preserve">INVERSIÓN:                                                             Constituyen componentes de inversión: 1) la formación bruta de capital fijo, programada como inversión física (obra gris) compra de equipos; 2) transferencias de capital y 3) adquisición de intangibles (licencias de software, </w:t>
            </w:r>
            <w:proofErr w:type="spellStart"/>
            <w:proofErr w:type="gramStart"/>
            <w:r w:rsidRPr="003C2A12">
              <w:rPr>
                <w:rFonts w:eastAsia="Times New Roman" w:cs="Arial"/>
                <w:color w:val="auto"/>
                <w:sz w:val="14"/>
                <w:szCs w:val="14"/>
                <w:lang w:eastAsia="es-GT"/>
              </w:rPr>
              <w:t>p.ej</w:t>
            </w:r>
            <w:proofErr w:type="spellEnd"/>
            <w:proofErr w:type="gramEnd"/>
            <w:r w:rsidRPr="003C2A12">
              <w:rPr>
                <w:rFonts w:eastAsia="Times New Roman" w:cs="Arial"/>
                <w:color w:val="auto"/>
                <w:sz w:val="14"/>
                <w:szCs w:val="14"/>
                <w:lang w:eastAsia="es-GT"/>
              </w:rPr>
              <w:t xml:space="preserve">) y 4) inversión financiera. </w:t>
            </w:r>
          </w:p>
        </w:tc>
        <w:tc>
          <w:tcPr>
            <w:tcW w:w="794" w:type="pct"/>
            <w:vAlign w:val="center"/>
            <w:hideMark/>
          </w:tcPr>
          <w:p w14:paraId="3329D3BF"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468,260,004.00</w:t>
            </w:r>
          </w:p>
        </w:tc>
        <w:tc>
          <w:tcPr>
            <w:tcW w:w="873" w:type="pct"/>
            <w:vAlign w:val="center"/>
            <w:hideMark/>
          </w:tcPr>
          <w:p w14:paraId="66AD07B9"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468,260,004.00</w:t>
            </w:r>
          </w:p>
        </w:tc>
        <w:tc>
          <w:tcPr>
            <w:tcW w:w="476" w:type="pct"/>
            <w:vAlign w:val="center"/>
            <w:hideMark/>
          </w:tcPr>
          <w:p w14:paraId="170E440A"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18.06</w:t>
            </w:r>
          </w:p>
        </w:tc>
        <w:tc>
          <w:tcPr>
            <w:tcW w:w="635" w:type="pct"/>
            <w:vAlign w:val="center"/>
            <w:hideMark/>
          </w:tcPr>
          <w:p w14:paraId="1954E277"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3,122,268.00</w:t>
            </w:r>
          </w:p>
        </w:tc>
        <w:tc>
          <w:tcPr>
            <w:tcW w:w="812" w:type="pct"/>
            <w:vAlign w:val="center"/>
            <w:hideMark/>
          </w:tcPr>
          <w:p w14:paraId="6880B6DC"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465,137,736.00</w:t>
            </w:r>
          </w:p>
        </w:tc>
        <w:tc>
          <w:tcPr>
            <w:tcW w:w="300" w:type="pct"/>
            <w:vAlign w:val="center"/>
            <w:hideMark/>
          </w:tcPr>
          <w:p w14:paraId="2CF408A3" w14:textId="77777777" w:rsidR="003C2A12" w:rsidRPr="003C2A12" w:rsidRDefault="003C2A12" w:rsidP="003C2A12">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3C2A12">
              <w:rPr>
                <w:rFonts w:eastAsia="Times New Roman" w:cs="Arial"/>
                <w:b/>
                <w:bCs/>
                <w:color w:val="auto"/>
                <w:sz w:val="14"/>
                <w:szCs w:val="14"/>
                <w:lang w:eastAsia="es-GT"/>
              </w:rPr>
              <w:t>0.67</w:t>
            </w:r>
          </w:p>
        </w:tc>
      </w:tr>
      <w:tr w:rsidR="007A2074" w:rsidRPr="003C2A12" w14:paraId="718AC69D" w14:textId="77777777" w:rsidTr="007A2074">
        <w:trPr>
          <w:trHeight w:val="3365"/>
        </w:trPr>
        <w:tc>
          <w:tcPr>
            <w:cnfStyle w:val="001000000000" w:firstRow="0" w:lastRow="0" w:firstColumn="1" w:lastColumn="0" w:oddVBand="0" w:evenVBand="0" w:oddHBand="0" w:evenHBand="0" w:firstRowFirstColumn="0" w:firstRowLastColumn="0" w:lastRowFirstColumn="0" w:lastRowLastColumn="0"/>
            <w:tcW w:w="1110" w:type="pct"/>
            <w:hideMark/>
          </w:tcPr>
          <w:p w14:paraId="6E2D17AD" w14:textId="77777777" w:rsidR="003C2A12" w:rsidRPr="003C2A12" w:rsidRDefault="003C2A12" w:rsidP="003C2A12">
            <w:pPr>
              <w:jc w:val="both"/>
              <w:rPr>
                <w:rFonts w:eastAsia="Times New Roman" w:cs="Arial"/>
                <w:color w:val="auto"/>
                <w:sz w:val="14"/>
                <w:szCs w:val="14"/>
                <w:lang w:eastAsia="es-GT"/>
              </w:rPr>
            </w:pPr>
            <w:r w:rsidRPr="003C2A12">
              <w:rPr>
                <w:rFonts w:eastAsia="Times New Roman" w:cs="Arial"/>
                <w:color w:val="auto"/>
                <w:sz w:val="14"/>
                <w:szCs w:val="14"/>
                <w:lang w:eastAsia="es-GT"/>
              </w:rPr>
              <w:t xml:space="preserve">                                                             INVERSIÓN FÍSICA:                                           </w:t>
            </w:r>
            <w:r w:rsidRPr="003C2A12">
              <w:rPr>
                <w:rFonts w:eastAsia="Times New Roman" w:cs="Arial"/>
                <w:b w:val="0"/>
                <w:bCs w:val="0"/>
                <w:color w:val="auto"/>
                <w:sz w:val="14"/>
                <w:szCs w:val="14"/>
                <w:lang w:eastAsia="es-GT"/>
              </w:rPr>
              <w:t>Aquí se consideran los gastos para la inversión de las distintas entidades del sector público, mediante la ejecución de proyectos y obras específicas, que deben derivar del Programa de Inversiones. Los proyectos expresan los procesos de ampliación, construcción, mejoramiento y/o reposición de un medio de producción durable (ej. Construcción de sistemas de riego). También se considera inversión física la compra de equipos varios como computadoras, medios de transporte, mobiliario y otros.</w:t>
            </w:r>
          </w:p>
        </w:tc>
        <w:tc>
          <w:tcPr>
            <w:tcW w:w="794" w:type="pct"/>
            <w:noWrap/>
            <w:vAlign w:val="center"/>
            <w:hideMark/>
          </w:tcPr>
          <w:p w14:paraId="52F245BA"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370,364,764.00</w:t>
            </w:r>
          </w:p>
        </w:tc>
        <w:tc>
          <w:tcPr>
            <w:tcW w:w="873" w:type="pct"/>
            <w:noWrap/>
            <w:vAlign w:val="center"/>
            <w:hideMark/>
          </w:tcPr>
          <w:p w14:paraId="3369D068"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370,364,764.00</w:t>
            </w:r>
          </w:p>
        </w:tc>
        <w:tc>
          <w:tcPr>
            <w:tcW w:w="476" w:type="pct"/>
            <w:noWrap/>
            <w:vAlign w:val="center"/>
            <w:hideMark/>
          </w:tcPr>
          <w:p w14:paraId="7D6CE578"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14.29</w:t>
            </w:r>
          </w:p>
        </w:tc>
        <w:tc>
          <w:tcPr>
            <w:tcW w:w="635" w:type="pct"/>
            <w:noWrap/>
            <w:vAlign w:val="center"/>
            <w:hideMark/>
          </w:tcPr>
          <w:p w14:paraId="55AC1591"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0.00</w:t>
            </w:r>
          </w:p>
        </w:tc>
        <w:tc>
          <w:tcPr>
            <w:tcW w:w="812" w:type="pct"/>
            <w:noWrap/>
            <w:vAlign w:val="center"/>
            <w:hideMark/>
          </w:tcPr>
          <w:p w14:paraId="45C447F2"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370,364,764.00</w:t>
            </w:r>
          </w:p>
        </w:tc>
        <w:tc>
          <w:tcPr>
            <w:tcW w:w="300" w:type="pct"/>
            <w:noWrap/>
            <w:vAlign w:val="center"/>
            <w:hideMark/>
          </w:tcPr>
          <w:p w14:paraId="1608FAD0" w14:textId="77777777" w:rsidR="003C2A12" w:rsidRPr="003C2A12" w:rsidRDefault="003C2A12" w:rsidP="003C2A12">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3C2A12">
              <w:rPr>
                <w:rFonts w:eastAsia="Times New Roman" w:cs="Arial"/>
                <w:color w:val="auto"/>
                <w:sz w:val="14"/>
                <w:szCs w:val="14"/>
                <w:lang w:eastAsia="es-GT"/>
              </w:rPr>
              <w:t>0.00</w:t>
            </w:r>
          </w:p>
        </w:tc>
      </w:tr>
    </w:tbl>
    <w:p w14:paraId="353733D3" w14:textId="77777777" w:rsidR="003C2A12" w:rsidRDefault="003C2A12" w:rsidP="00916D57">
      <w:pPr>
        <w:rPr>
          <w:rFonts w:cs="Times New Roman"/>
          <w:sz w:val="16"/>
          <w:szCs w:val="16"/>
        </w:rPr>
      </w:pPr>
    </w:p>
    <w:p w14:paraId="298B5CA8" w14:textId="033BAD7A" w:rsidR="003C2A12" w:rsidRPr="00701BC2" w:rsidRDefault="007A2074" w:rsidP="00916D57">
      <w:pPr>
        <w:rPr>
          <w:rFonts w:cs="Times New Roman"/>
          <w:sz w:val="16"/>
          <w:szCs w:val="16"/>
        </w:rPr>
      </w:pPr>
      <w:r w:rsidRPr="00701BC2">
        <w:rPr>
          <w:rFonts w:cs="Times New Roman"/>
          <w:sz w:val="16"/>
          <w:szCs w:val="16"/>
        </w:rPr>
        <w:t>(Este cuadro sigue en   la siguiente página)</w:t>
      </w:r>
    </w:p>
    <w:p w14:paraId="6FD69163" w14:textId="77777777" w:rsidR="006679CD" w:rsidRDefault="006679CD" w:rsidP="000E13A0">
      <w:pPr>
        <w:jc w:val="both"/>
        <w:rPr>
          <w:rFonts w:cs="Times New Roman"/>
          <w:color w:val="FF0000"/>
          <w:sz w:val="22"/>
          <w:szCs w:val="22"/>
        </w:rPr>
      </w:pPr>
    </w:p>
    <w:p w14:paraId="24A4C739" w14:textId="5068D455" w:rsidR="00013787" w:rsidRDefault="00013787">
      <w:pPr>
        <w:rPr>
          <w:rFonts w:cs="Times New Roman"/>
          <w:color w:val="FF0000"/>
          <w:sz w:val="22"/>
          <w:szCs w:val="22"/>
        </w:rPr>
      </w:pPr>
      <w:r>
        <w:rPr>
          <w:rFonts w:cs="Times New Roman"/>
          <w:color w:val="FF0000"/>
          <w:sz w:val="22"/>
          <w:szCs w:val="22"/>
        </w:rPr>
        <w:br w:type="page"/>
      </w:r>
    </w:p>
    <w:p w14:paraId="297C942E" w14:textId="2B4D7C1C" w:rsidR="00C17E5F" w:rsidRDefault="00C17E5F">
      <w:pPr>
        <w:rPr>
          <w:rFonts w:cs="Times New Roman"/>
          <w:color w:val="FF0000"/>
          <w:sz w:val="22"/>
          <w:szCs w:val="22"/>
        </w:rPr>
      </w:pPr>
    </w:p>
    <w:p w14:paraId="7B282332" w14:textId="77777777" w:rsidR="00EF40C8" w:rsidRDefault="00EF40C8">
      <w:pPr>
        <w:rPr>
          <w:rFonts w:cs="Times New Roman"/>
          <w:color w:val="FF0000"/>
          <w:sz w:val="22"/>
          <w:szCs w:val="22"/>
        </w:rPr>
      </w:pPr>
    </w:p>
    <w:p w14:paraId="6BEEDC3D" w14:textId="77777777" w:rsidR="00EF40C8" w:rsidRDefault="00EF40C8">
      <w:pPr>
        <w:rPr>
          <w:rFonts w:cs="Times New Roman"/>
          <w:color w:val="FF0000"/>
          <w:sz w:val="22"/>
          <w:szCs w:val="22"/>
        </w:rPr>
      </w:pPr>
    </w:p>
    <w:p w14:paraId="136063AF" w14:textId="77777777" w:rsidR="00EF40C8" w:rsidRDefault="00EF40C8">
      <w:pPr>
        <w:rPr>
          <w:rFonts w:cs="Times New Roman"/>
          <w:color w:val="FF0000"/>
          <w:sz w:val="22"/>
          <w:szCs w:val="22"/>
        </w:rPr>
      </w:pPr>
    </w:p>
    <w:tbl>
      <w:tblPr>
        <w:tblStyle w:val="Tablaconcuadrcula6concolores-nfasis51"/>
        <w:tblW w:w="5000" w:type="pct"/>
        <w:tblLook w:val="04A0" w:firstRow="1" w:lastRow="0" w:firstColumn="1" w:lastColumn="0" w:noHBand="0" w:noVBand="1"/>
      </w:tblPr>
      <w:tblGrid>
        <w:gridCol w:w="1648"/>
        <w:gridCol w:w="984"/>
        <w:gridCol w:w="1507"/>
        <w:gridCol w:w="1267"/>
        <w:gridCol w:w="1039"/>
        <w:gridCol w:w="1709"/>
        <w:gridCol w:w="674"/>
      </w:tblGrid>
      <w:tr w:rsidR="00D97959" w:rsidRPr="00D97959" w14:paraId="49836AA0" w14:textId="77777777" w:rsidTr="00D84A95">
        <w:trPr>
          <w:cnfStyle w:val="100000000000" w:firstRow="1" w:lastRow="0" w:firstColumn="0" w:lastColumn="0" w:oddVBand="0" w:evenVBand="0" w:oddHBand="0"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1034" w:type="pct"/>
            <w:vAlign w:val="center"/>
          </w:tcPr>
          <w:p w14:paraId="1029D70B" w14:textId="392F677E" w:rsidR="00D97959" w:rsidRPr="00D97959" w:rsidRDefault="00D97959" w:rsidP="00D97959">
            <w:pPr>
              <w:jc w:val="both"/>
              <w:rPr>
                <w:rFonts w:ascii="Arial" w:eastAsia="Times New Roman" w:hAnsi="Arial" w:cs="Arial"/>
                <w:b w:val="0"/>
                <w:bCs w:val="0"/>
                <w:color w:val="000000"/>
                <w:sz w:val="14"/>
                <w:szCs w:val="14"/>
                <w:lang w:eastAsia="es-GT"/>
              </w:rPr>
            </w:pPr>
            <w:r w:rsidRPr="003C2A12">
              <w:rPr>
                <w:rFonts w:eastAsia="Times New Roman" w:cs="Arial"/>
                <w:color w:val="000000"/>
                <w:sz w:val="14"/>
                <w:szCs w:val="14"/>
                <w:lang w:eastAsia="es-GT"/>
              </w:rPr>
              <w:t>TIPO/SUBTIPO DE GASTO</w:t>
            </w:r>
          </w:p>
        </w:tc>
        <w:tc>
          <w:tcPr>
            <w:tcW w:w="655" w:type="pct"/>
            <w:noWrap/>
            <w:vAlign w:val="center"/>
          </w:tcPr>
          <w:p w14:paraId="302B6DF4" w14:textId="6AA224A9"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ASIGNADO</w:t>
            </w:r>
          </w:p>
        </w:tc>
        <w:tc>
          <w:tcPr>
            <w:tcW w:w="958" w:type="pct"/>
            <w:noWrap/>
            <w:vAlign w:val="center"/>
          </w:tcPr>
          <w:p w14:paraId="0D2602E2" w14:textId="69656A11"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VIGENTE</w:t>
            </w:r>
          </w:p>
        </w:tc>
        <w:tc>
          <w:tcPr>
            <w:tcW w:w="415" w:type="pct"/>
            <w:noWrap/>
            <w:vAlign w:val="center"/>
          </w:tcPr>
          <w:p w14:paraId="72A305FC" w14:textId="77777777" w:rsidR="00D97959" w:rsidRDefault="00D97959" w:rsidP="00D97959">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C2A12">
              <w:rPr>
                <w:rFonts w:eastAsia="Times New Roman" w:cs="Arial"/>
                <w:color w:val="000000"/>
                <w:sz w:val="14"/>
                <w:szCs w:val="14"/>
                <w:lang w:eastAsia="es-GT"/>
              </w:rPr>
              <w:t>% SOBRE EL</w:t>
            </w:r>
          </w:p>
          <w:p w14:paraId="06495865" w14:textId="73297F64"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VIGENTE TOTAL</w:t>
            </w:r>
          </w:p>
        </w:tc>
        <w:tc>
          <w:tcPr>
            <w:tcW w:w="588" w:type="pct"/>
            <w:noWrap/>
            <w:vAlign w:val="center"/>
          </w:tcPr>
          <w:p w14:paraId="46D0C853" w14:textId="1A09206F"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DEVENGADO</w:t>
            </w:r>
          </w:p>
        </w:tc>
        <w:tc>
          <w:tcPr>
            <w:tcW w:w="968" w:type="pct"/>
            <w:noWrap/>
            <w:vAlign w:val="center"/>
          </w:tcPr>
          <w:p w14:paraId="52A1E361" w14:textId="6B2DF499"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SALDO POR DEVENGAR</w:t>
            </w:r>
          </w:p>
        </w:tc>
        <w:tc>
          <w:tcPr>
            <w:tcW w:w="382" w:type="pct"/>
            <w:noWrap/>
            <w:vAlign w:val="center"/>
          </w:tcPr>
          <w:p w14:paraId="279CE82A" w14:textId="5D0D8D36" w:rsidR="00D97959" w:rsidRPr="00D97959" w:rsidRDefault="00D97959" w:rsidP="00D97959">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3C2A12">
              <w:rPr>
                <w:rFonts w:eastAsia="Times New Roman" w:cs="Arial"/>
                <w:color w:val="000000"/>
                <w:sz w:val="14"/>
                <w:szCs w:val="14"/>
                <w:lang w:eastAsia="es-GT"/>
              </w:rPr>
              <w:t>% EJEC</w:t>
            </w:r>
          </w:p>
        </w:tc>
      </w:tr>
      <w:tr w:rsidR="00D97959" w:rsidRPr="00D97959" w14:paraId="61768119" w14:textId="77777777" w:rsidTr="00D84A95">
        <w:trPr>
          <w:cnfStyle w:val="000000100000" w:firstRow="0" w:lastRow="0" w:firstColumn="0" w:lastColumn="0" w:oddVBand="0" w:evenVBand="0" w:oddHBand="1" w:evenHBand="0" w:firstRowFirstColumn="0" w:firstRowLastColumn="0" w:lastRowFirstColumn="0" w:lastRowLastColumn="0"/>
          <w:trHeight w:val="2535"/>
        </w:trPr>
        <w:tc>
          <w:tcPr>
            <w:cnfStyle w:val="001000000000" w:firstRow="0" w:lastRow="0" w:firstColumn="1" w:lastColumn="0" w:oddVBand="0" w:evenVBand="0" w:oddHBand="0" w:evenHBand="0" w:firstRowFirstColumn="0" w:firstRowLastColumn="0" w:lastRowFirstColumn="0" w:lastRowLastColumn="0"/>
            <w:tcW w:w="1034" w:type="pct"/>
            <w:hideMark/>
          </w:tcPr>
          <w:p w14:paraId="2C8131D2" w14:textId="77777777" w:rsidR="00D97959" w:rsidRPr="00D97959" w:rsidRDefault="00D97959" w:rsidP="00D97959">
            <w:pPr>
              <w:jc w:val="both"/>
              <w:rPr>
                <w:rFonts w:ascii="Arial" w:eastAsia="Times New Roman" w:hAnsi="Arial" w:cs="Arial"/>
                <w:color w:val="000000"/>
                <w:sz w:val="14"/>
                <w:szCs w:val="14"/>
                <w:lang w:eastAsia="es-GT"/>
              </w:rPr>
            </w:pPr>
            <w:r w:rsidRPr="00D97959">
              <w:rPr>
                <w:rFonts w:ascii="Arial" w:eastAsia="Times New Roman" w:hAnsi="Arial" w:cs="Arial"/>
                <w:color w:val="000000"/>
                <w:sz w:val="14"/>
                <w:szCs w:val="14"/>
                <w:lang w:eastAsia="es-GT"/>
              </w:rPr>
              <w:t xml:space="preserve">TRANSFERENCIAS DE CAPITAL:                               </w:t>
            </w:r>
            <w:r w:rsidRPr="00D97959">
              <w:rPr>
                <w:rFonts w:ascii="Arial" w:eastAsia="Times New Roman" w:hAnsi="Arial" w:cs="Arial"/>
                <w:b w:val="0"/>
                <w:bCs w:val="0"/>
                <w:color w:val="000000"/>
                <w:sz w:val="14"/>
                <w:szCs w:val="14"/>
                <w:lang w:eastAsia="es-GT"/>
              </w:rPr>
              <w:t>Destinadas a la formación de capital, a través de organismos, instituciones u organizaciones no gubernamentales. Pueden estar orientadas a organismos internacionales, regionales y gobiernos extranjeros -grupo de gasto 500- Ejemplo: Adquisición de fincas por el Fondo de Tierras -FONTIERRAS-.</w:t>
            </w:r>
          </w:p>
        </w:tc>
        <w:tc>
          <w:tcPr>
            <w:tcW w:w="655" w:type="pct"/>
            <w:noWrap/>
            <w:vAlign w:val="center"/>
            <w:hideMark/>
          </w:tcPr>
          <w:p w14:paraId="73610F8A"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77,895,240.00</w:t>
            </w:r>
          </w:p>
        </w:tc>
        <w:tc>
          <w:tcPr>
            <w:tcW w:w="958" w:type="pct"/>
            <w:noWrap/>
            <w:vAlign w:val="center"/>
            <w:hideMark/>
          </w:tcPr>
          <w:p w14:paraId="6D9E218F"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77,895,240.00</w:t>
            </w:r>
          </w:p>
        </w:tc>
        <w:tc>
          <w:tcPr>
            <w:tcW w:w="415" w:type="pct"/>
            <w:noWrap/>
            <w:vAlign w:val="center"/>
            <w:hideMark/>
          </w:tcPr>
          <w:p w14:paraId="667A51AD"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3.01</w:t>
            </w:r>
          </w:p>
        </w:tc>
        <w:tc>
          <w:tcPr>
            <w:tcW w:w="588" w:type="pct"/>
            <w:noWrap/>
            <w:vAlign w:val="center"/>
            <w:hideMark/>
          </w:tcPr>
          <w:p w14:paraId="7D9C34E2"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3,122,268.00</w:t>
            </w:r>
          </w:p>
        </w:tc>
        <w:tc>
          <w:tcPr>
            <w:tcW w:w="968" w:type="pct"/>
            <w:noWrap/>
            <w:vAlign w:val="center"/>
            <w:hideMark/>
          </w:tcPr>
          <w:p w14:paraId="6CA5B68A"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74,772,972.00</w:t>
            </w:r>
          </w:p>
        </w:tc>
        <w:tc>
          <w:tcPr>
            <w:tcW w:w="382" w:type="pct"/>
            <w:noWrap/>
            <w:vAlign w:val="center"/>
            <w:hideMark/>
          </w:tcPr>
          <w:p w14:paraId="2C58B077" w14:textId="77777777" w:rsidR="00D97959" w:rsidRPr="00D97959" w:rsidRDefault="00D97959" w:rsidP="00D97959">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4.01</w:t>
            </w:r>
          </w:p>
        </w:tc>
      </w:tr>
      <w:tr w:rsidR="00D97959" w:rsidRPr="00D97959" w14:paraId="39F6EF9D" w14:textId="77777777" w:rsidTr="00D84A95">
        <w:trPr>
          <w:trHeight w:val="3270"/>
        </w:trPr>
        <w:tc>
          <w:tcPr>
            <w:cnfStyle w:val="001000000000" w:firstRow="0" w:lastRow="0" w:firstColumn="1" w:lastColumn="0" w:oddVBand="0" w:evenVBand="0" w:oddHBand="0" w:evenHBand="0" w:firstRowFirstColumn="0" w:firstRowLastColumn="0" w:lastRowFirstColumn="0" w:lastRowLastColumn="0"/>
            <w:tcW w:w="1034" w:type="pct"/>
            <w:hideMark/>
          </w:tcPr>
          <w:p w14:paraId="1A437AF2" w14:textId="77777777" w:rsidR="00D97959" w:rsidRPr="00D97959" w:rsidRDefault="00D97959" w:rsidP="00D97959">
            <w:pPr>
              <w:jc w:val="both"/>
              <w:rPr>
                <w:rFonts w:ascii="Arial" w:eastAsia="Times New Roman" w:hAnsi="Arial" w:cs="Arial"/>
                <w:color w:val="000000"/>
                <w:sz w:val="14"/>
                <w:szCs w:val="14"/>
                <w:lang w:eastAsia="es-GT"/>
              </w:rPr>
            </w:pPr>
            <w:r w:rsidRPr="00D97959">
              <w:rPr>
                <w:rFonts w:ascii="Arial" w:eastAsia="Times New Roman" w:hAnsi="Arial" w:cs="Arial"/>
                <w:color w:val="000000"/>
                <w:sz w:val="14"/>
                <w:szCs w:val="14"/>
                <w:lang w:eastAsia="es-GT"/>
              </w:rPr>
              <w:t xml:space="preserve">INVERSIÓN FINANCIERA: </w:t>
            </w:r>
            <w:r w:rsidRPr="00D97959">
              <w:rPr>
                <w:rFonts w:ascii="Arial" w:eastAsia="Times New Roman" w:hAnsi="Arial" w:cs="Arial"/>
                <w:b w:val="0"/>
                <w:bCs w:val="0"/>
                <w:color w:val="000000"/>
                <w:sz w:val="14"/>
                <w:szCs w:val="14"/>
                <w:lang w:eastAsia="es-GT"/>
              </w:rPr>
              <w:t>Participaciones de capital, adquisición de acciones u otros valores representativos de capital de empresas públicas, así como de instituciones nacionales e internacionales y; la concesión de préstamos a corto y largo plazo, de carácter reembolsable, otorgados en forma directa o mediante instrumentos de deuda. Ejemplo: Financiamiento a productores organizados, por FONAGRO*</w:t>
            </w:r>
          </w:p>
        </w:tc>
        <w:tc>
          <w:tcPr>
            <w:tcW w:w="655" w:type="pct"/>
            <w:noWrap/>
            <w:vAlign w:val="center"/>
            <w:hideMark/>
          </w:tcPr>
          <w:p w14:paraId="29D047BE"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20,000,000.00</w:t>
            </w:r>
          </w:p>
        </w:tc>
        <w:tc>
          <w:tcPr>
            <w:tcW w:w="958" w:type="pct"/>
            <w:noWrap/>
            <w:vAlign w:val="center"/>
            <w:hideMark/>
          </w:tcPr>
          <w:p w14:paraId="365D15D9"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20,000,000.00</w:t>
            </w:r>
          </w:p>
        </w:tc>
        <w:tc>
          <w:tcPr>
            <w:tcW w:w="415" w:type="pct"/>
            <w:noWrap/>
            <w:vAlign w:val="center"/>
            <w:hideMark/>
          </w:tcPr>
          <w:p w14:paraId="2C1BE6CC"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0.77</w:t>
            </w:r>
          </w:p>
        </w:tc>
        <w:tc>
          <w:tcPr>
            <w:tcW w:w="588" w:type="pct"/>
            <w:noWrap/>
            <w:vAlign w:val="center"/>
            <w:hideMark/>
          </w:tcPr>
          <w:p w14:paraId="4571E618"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0.00</w:t>
            </w:r>
          </w:p>
        </w:tc>
        <w:tc>
          <w:tcPr>
            <w:tcW w:w="968" w:type="pct"/>
            <w:noWrap/>
            <w:vAlign w:val="center"/>
            <w:hideMark/>
          </w:tcPr>
          <w:p w14:paraId="3D94F339"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20,000,000.00</w:t>
            </w:r>
          </w:p>
        </w:tc>
        <w:tc>
          <w:tcPr>
            <w:tcW w:w="382" w:type="pct"/>
            <w:noWrap/>
            <w:vAlign w:val="center"/>
            <w:hideMark/>
          </w:tcPr>
          <w:p w14:paraId="164396A5" w14:textId="77777777" w:rsidR="00D97959" w:rsidRPr="00D97959" w:rsidRDefault="00D97959" w:rsidP="00D97959">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D97959">
              <w:rPr>
                <w:rFonts w:ascii="Arial" w:eastAsia="Times New Roman" w:hAnsi="Arial" w:cs="Arial"/>
                <w:color w:val="000000"/>
                <w:sz w:val="12"/>
                <w:szCs w:val="12"/>
                <w:lang w:eastAsia="es-GT"/>
              </w:rPr>
              <w:t>0.00</w:t>
            </w:r>
          </w:p>
        </w:tc>
      </w:tr>
    </w:tbl>
    <w:p w14:paraId="65DA74F1" w14:textId="77777777" w:rsidR="007E26E5" w:rsidRDefault="007E26E5" w:rsidP="007E26E5">
      <w:pPr>
        <w:rPr>
          <w:noProof/>
          <w:sz w:val="16"/>
          <w:szCs w:val="16"/>
        </w:rPr>
      </w:pPr>
      <w:r w:rsidRPr="00E46EA8">
        <w:rPr>
          <w:rFonts w:cs="Times New Roman"/>
          <w:sz w:val="16"/>
          <w:szCs w:val="16"/>
        </w:rPr>
        <w:t>Fuente: SICOIN</w:t>
      </w:r>
      <w:r w:rsidRPr="00E46EA8">
        <w:rPr>
          <w:noProof/>
          <w:sz w:val="16"/>
          <w:szCs w:val="16"/>
        </w:rPr>
        <w:t xml:space="preserve"> </w:t>
      </w:r>
    </w:p>
    <w:p w14:paraId="08C52BF4" w14:textId="77777777" w:rsidR="007E26E5" w:rsidRDefault="007E26E5" w:rsidP="007E26E5">
      <w:pPr>
        <w:rPr>
          <w:noProof/>
          <w:sz w:val="16"/>
          <w:szCs w:val="16"/>
        </w:rPr>
      </w:pPr>
      <w:r w:rsidRPr="00E46EA8">
        <w:rPr>
          <w:noProof/>
          <w:sz w:val="16"/>
          <w:szCs w:val="16"/>
        </w:rPr>
        <w:t xml:space="preserve">*FONAGRO: Fondo Nacional para la Reactivación y Modernización de la Actividad Agropecuaria. </w:t>
      </w:r>
    </w:p>
    <w:p w14:paraId="430B2577" w14:textId="77777777" w:rsidR="00A92B8B" w:rsidRDefault="00A92B8B" w:rsidP="007E26E5">
      <w:pPr>
        <w:rPr>
          <w:noProof/>
          <w:sz w:val="16"/>
          <w:szCs w:val="16"/>
        </w:rPr>
      </w:pPr>
    </w:p>
    <w:p w14:paraId="7E0C0F84" w14:textId="77777777" w:rsidR="00A92B8B" w:rsidRDefault="00A92B8B" w:rsidP="007E26E5">
      <w:pPr>
        <w:rPr>
          <w:noProof/>
          <w:sz w:val="16"/>
          <w:szCs w:val="16"/>
        </w:rPr>
      </w:pPr>
    </w:p>
    <w:p w14:paraId="48353412" w14:textId="77777777" w:rsidR="00FE13D7" w:rsidRDefault="00FE13D7" w:rsidP="007E26E5">
      <w:pPr>
        <w:rPr>
          <w:noProof/>
          <w:sz w:val="16"/>
          <w:szCs w:val="16"/>
        </w:rPr>
      </w:pPr>
    </w:p>
    <w:p w14:paraId="04AD1FAA" w14:textId="77777777" w:rsidR="00FE13D7" w:rsidRDefault="00FE13D7" w:rsidP="007E26E5">
      <w:pPr>
        <w:rPr>
          <w:noProof/>
          <w:sz w:val="16"/>
          <w:szCs w:val="16"/>
        </w:rPr>
      </w:pPr>
    </w:p>
    <w:p w14:paraId="3D647723" w14:textId="77777777" w:rsidR="00FE13D7" w:rsidRDefault="00FE13D7" w:rsidP="007E26E5">
      <w:pPr>
        <w:rPr>
          <w:noProof/>
          <w:sz w:val="16"/>
          <w:szCs w:val="16"/>
        </w:rPr>
      </w:pPr>
    </w:p>
    <w:p w14:paraId="46F90321" w14:textId="77777777" w:rsidR="00FE13D7" w:rsidRDefault="00FE13D7" w:rsidP="007E26E5">
      <w:pPr>
        <w:rPr>
          <w:noProof/>
          <w:sz w:val="16"/>
          <w:szCs w:val="16"/>
        </w:rPr>
      </w:pPr>
    </w:p>
    <w:p w14:paraId="63C761F1" w14:textId="77777777" w:rsidR="00FE13D7" w:rsidRDefault="00FE13D7" w:rsidP="007E26E5">
      <w:pPr>
        <w:rPr>
          <w:noProof/>
          <w:sz w:val="16"/>
          <w:szCs w:val="16"/>
        </w:rPr>
      </w:pPr>
    </w:p>
    <w:p w14:paraId="2DFC00DC" w14:textId="77777777" w:rsidR="00FE13D7" w:rsidRDefault="00FE13D7" w:rsidP="007E26E5">
      <w:pPr>
        <w:rPr>
          <w:noProof/>
          <w:sz w:val="16"/>
          <w:szCs w:val="16"/>
        </w:rPr>
      </w:pPr>
    </w:p>
    <w:p w14:paraId="69EE2E58" w14:textId="77777777" w:rsidR="00FE13D7" w:rsidRDefault="00FE13D7" w:rsidP="007E26E5">
      <w:pPr>
        <w:rPr>
          <w:noProof/>
          <w:sz w:val="16"/>
          <w:szCs w:val="16"/>
        </w:rPr>
      </w:pPr>
    </w:p>
    <w:p w14:paraId="2A02D670" w14:textId="77777777" w:rsidR="00FE13D7" w:rsidRDefault="00FE13D7" w:rsidP="007E26E5">
      <w:pPr>
        <w:rPr>
          <w:noProof/>
          <w:sz w:val="16"/>
          <w:szCs w:val="16"/>
        </w:rPr>
      </w:pPr>
    </w:p>
    <w:p w14:paraId="16998A34" w14:textId="77777777" w:rsidR="00FE13D7" w:rsidRDefault="00FE13D7" w:rsidP="007E26E5">
      <w:pPr>
        <w:rPr>
          <w:noProof/>
          <w:sz w:val="16"/>
          <w:szCs w:val="16"/>
        </w:rPr>
      </w:pPr>
    </w:p>
    <w:p w14:paraId="0E732802" w14:textId="77777777" w:rsidR="00FE13D7" w:rsidRDefault="00FE13D7" w:rsidP="007E26E5">
      <w:pPr>
        <w:rPr>
          <w:noProof/>
          <w:sz w:val="16"/>
          <w:szCs w:val="16"/>
        </w:rPr>
      </w:pPr>
    </w:p>
    <w:p w14:paraId="14FBDF52" w14:textId="77777777" w:rsidR="00FE13D7" w:rsidRDefault="00FE13D7" w:rsidP="007E26E5">
      <w:pPr>
        <w:rPr>
          <w:noProof/>
          <w:sz w:val="16"/>
          <w:szCs w:val="16"/>
        </w:rPr>
      </w:pPr>
    </w:p>
    <w:p w14:paraId="776E7EC0" w14:textId="77777777" w:rsidR="00FE13D7" w:rsidRDefault="00FE13D7" w:rsidP="007E26E5">
      <w:pPr>
        <w:rPr>
          <w:noProof/>
          <w:sz w:val="16"/>
          <w:szCs w:val="16"/>
        </w:rPr>
      </w:pPr>
    </w:p>
    <w:p w14:paraId="074622AF" w14:textId="77777777" w:rsidR="00FE13D7" w:rsidRDefault="00FE13D7" w:rsidP="007E26E5">
      <w:pPr>
        <w:rPr>
          <w:noProof/>
          <w:sz w:val="16"/>
          <w:szCs w:val="16"/>
        </w:rPr>
      </w:pPr>
    </w:p>
    <w:p w14:paraId="1BF2DF3B" w14:textId="77777777" w:rsidR="00FE13D7" w:rsidRDefault="00FE13D7" w:rsidP="007E26E5">
      <w:pPr>
        <w:rPr>
          <w:noProof/>
          <w:sz w:val="16"/>
          <w:szCs w:val="16"/>
        </w:rPr>
      </w:pPr>
    </w:p>
    <w:p w14:paraId="490BF033" w14:textId="77777777" w:rsidR="00FE13D7" w:rsidRDefault="00FE13D7" w:rsidP="007E26E5">
      <w:pPr>
        <w:rPr>
          <w:noProof/>
          <w:sz w:val="16"/>
          <w:szCs w:val="16"/>
        </w:rPr>
      </w:pPr>
    </w:p>
    <w:p w14:paraId="37B8F359" w14:textId="77777777" w:rsidR="00FE13D7" w:rsidRDefault="00FE13D7" w:rsidP="007E26E5">
      <w:pPr>
        <w:rPr>
          <w:noProof/>
          <w:sz w:val="16"/>
          <w:szCs w:val="16"/>
        </w:rPr>
      </w:pPr>
    </w:p>
    <w:p w14:paraId="6B3B73DC" w14:textId="77777777" w:rsidR="00FE13D7" w:rsidRDefault="00FE13D7" w:rsidP="007E26E5">
      <w:pPr>
        <w:rPr>
          <w:noProof/>
          <w:sz w:val="16"/>
          <w:szCs w:val="16"/>
        </w:rPr>
      </w:pPr>
    </w:p>
    <w:p w14:paraId="2B8B9574" w14:textId="77777777" w:rsidR="00FE13D7" w:rsidRDefault="00FE13D7" w:rsidP="007E26E5">
      <w:pPr>
        <w:rPr>
          <w:noProof/>
          <w:sz w:val="16"/>
          <w:szCs w:val="16"/>
        </w:rPr>
      </w:pPr>
    </w:p>
    <w:p w14:paraId="559533E3" w14:textId="77777777" w:rsidR="00FE13D7" w:rsidRDefault="00FE13D7" w:rsidP="007E26E5">
      <w:pPr>
        <w:rPr>
          <w:noProof/>
          <w:sz w:val="16"/>
          <w:szCs w:val="16"/>
        </w:rPr>
      </w:pPr>
    </w:p>
    <w:p w14:paraId="57F2FB15" w14:textId="77777777" w:rsidR="00FE13D7" w:rsidRDefault="00FE13D7" w:rsidP="007E26E5">
      <w:pPr>
        <w:rPr>
          <w:noProof/>
          <w:sz w:val="16"/>
          <w:szCs w:val="16"/>
        </w:rPr>
      </w:pPr>
    </w:p>
    <w:p w14:paraId="06881BA4" w14:textId="77777777" w:rsidR="00FE13D7" w:rsidRDefault="00FE13D7" w:rsidP="007E26E5">
      <w:pPr>
        <w:rPr>
          <w:noProof/>
          <w:sz w:val="16"/>
          <w:szCs w:val="16"/>
        </w:rPr>
      </w:pPr>
    </w:p>
    <w:p w14:paraId="3FED5FE8" w14:textId="77777777" w:rsidR="00FE13D7" w:rsidRDefault="00FE13D7" w:rsidP="007E26E5">
      <w:pPr>
        <w:rPr>
          <w:noProof/>
          <w:sz w:val="16"/>
          <w:szCs w:val="16"/>
        </w:rPr>
      </w:pPr>
    </w:p>
    <w:p w14:paraId="5F938594" w14:textId="77777777" w:rsidR="00FE13D7" w:rsidRDefault="00FE13D7" w:rsidP="007E26E5">
      <w:pPr>
        <w:rPr>
          <w:noProof/>
          <w:sz w:val="16"/>
          <w:szCs w:val="16"/>
        </w:rPr>
      </w:pPr>
    </w:p>
    <w:p w14:paraId="594ADFB6" w14:textId="77777777" w:rsidR="00FE13D7" w:rsidRDefault="00FE13D7" w:rsidP="007E26E5">
      <w:pPr>
        <w:rPr>
          <w:noProof/>
          <w:sz w:val="16"/>
          <w:szCs w:val="16"/>
        </w:rPr>
      </w:pPr>
    </w:p>
    <w:p w14:paraId="33576552" w14:textId="77777777" w:rsidR="00FE13D7" w:rsidRDefault="00FE13D7" w:rsidP="007E26E5">
      <w:pPr>
        <w:rPr>
          <w:noProof/>
          <w:sz w:val="16"/>
          <w:szCs w:val="16"/>
        </w:rPr>
      </w:pPr>
    </w:p>
    <w:p w14:paraId="5C607069" w14:textId="77777777" w:rsidR="00FE13D7" w:rsidRDefault="00FE13D7" w:rsidP="007E26E5">
      <w:pPr>
        <w:rPr>
          <w:noProof/>
          <w:sz w:val="16"/>
          <w:szCs w:val="16"/>
        </w:rPr>
      </w:pPr>
    </w:p>
    <w:p w14:paraId="01AC9196" w14:textId="77777777" w:rsidR="00FE13D7" w:rsidRDefault="00FE13D7" w:rsidP="007E26E5">
      <w:pPr>
        <w:rPr>
          <w:noProof/>
          <w:sz w:val="16"/>
          <w:szCs w:val="16"/>
        </w:rPr>
      </w:pPr>
    </w:p>
    <w:p w14:paraId="233D1878" w14:textId="2E6EFFDE" w:rsidR="00A92B8B" w:rsidRDefault="00FB01A1">
      <w:pPr>
        <w:rPr>
          <w:rFonts w:cs="Times New Roman"/>
          <w:sz w:val="16"/>
          <w:szCs w:val="16"/>
        </w:rPr>
      </w:pPr>
      <w:r>
        <w:rPr>
          <w:noProof/>
        </w:rPr>
        <w:drawing>
          <wp:inline distT="0" distB="0" distL="0" distR="0" wp14:anchorId="735AA22A" wp14:editId="1100D868">
            <wp:extent cx="5762625" cy="5019675"/>
            <wp:effectExtent l="0" t="0" r="9525" b="9525"/>
            <wp:docPr id="1613024184" name="Gráfico 1">
              <a:extLst xmlns:a="http://schemas.openxmlformats.org/drawingml/2006/main">
                <a:ext uri="{FF2B5EF4-FFF2-40B4-BE49-F238E27FC236}">
                  <a16:creationId xmlns:a16="http://schemas.microsoft.com/office/drawing/2014/main" id="{F0C0C9A5-0AD7-6B84-52C4-12FF04C5FF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9E0809E" w14:textId="77777777" w:rsidR="00A92B8B" w:rsidRDefault="00A92B8B" w:rsidP="00A92B8B">
      <w:pPr>
        <w:rPr>
          <w:noProof/>
          <w:sz w:val="16"/>
          <w:szCs w:val="16"/>
        </w:rPr>
      </w:pPr>
      <w:r w:rsidRPr="00E46EA8">
        <w:rPr>
          <w:rFonts w:cs="Times New Roman"/>
          <w:sz w:val="16"/>
          <w:szCs w:val="16"/>
        </w:rPr>
        <w:t>Fuente: SICOIN</w:t>
      </w:r>
      <w:r w:rsidRPr="00E46EA8">
        <w:rPr>
          <w:noProof/>
          <w:sz w:val="16"/>
          <w:szCs w:val="16"/>
        </w:rPr>
        <w:t xml:space="preserve"> </w:t>
      </w:r>
    </w:p>
    <w:p w14:paraId="61F9A3F2" w14:textId="36959335" w:rsidR="006679CD" w:rsidRDefault="006679CD">
      <w:pPr>
        <w:rPr>
          <w:rFonts w:cs="Times New Roman"/>
          <w:sz w:val="16"/>
          <w:szCs w:val="16"/>
        </w:rPr>
      </w:pPr>
      <w:r>
        <w:rPr>
          <w:rFonts w:cs="Times New Roman"/>
          <w:sz w:val="16"/>
          <w:szCs w:val="16"/>
        </w:rPr>
        <w:br w:type="page"/>
      </w:r>
    </w:p>
    <w:p w14:paraId="1E7BF838" w14:textId="77777777" w:rsidR="006679CD" w:rsidRDefault="006679CD" w:rsidP="006679CD">
      <w:pPr>
        <w:rPr>
          <w:rFonts w:cs="Times New Roman"/>
          <w:sz w:val="16"/>
          <w:szCs w:val="16"/>
        </w:rPr>
      </w:pPr>
    </w:p>
    <w:p w14:paraId="10E6DA61" w14:textId="77777777" w:rsidR="006679CD" w:rsidRDefault="006679CD" w:rsidP="006679CD">
      <w:pPr>
        <w:rPr>
          <w:rFonts w:cs="Times New Roman"/>
          <w:sz w:val="16"/>
          <w:szCs w:val="16"/>
        </w:rPr>
      </w:pPr>
    </w:p>
    <w:p w14:paraId="583C7EC2" w14:textId="77777777" w:rsidR="006679CD" w:rsidRDefault="006679CD" w:rsidP="006679CD">
      <w:pPr>
        <w:rPr>
          <w:rFonts w:cs="Times New Roman"/>
          <w:sz w:val="16"/>
          <w:szCs w:val="16"/>
        </w:rPr>
      </w:pPr>
    </w:p>
    <w:p w14:paraId="2B21956C" w14:textId="1EA1E7C0" w:rsidR="005F2773" w:rsidRDefault="00ED7FC8" w:rsidP="00F91567">
      <w:pPr>
        <w:jc w:val="both"/>
        <w:rPr>
          <w:b/>
          <w:bCs/>
          <w:noProof/>
          <w:sz w:val="22"/>
          <w:szCs w:val="22"/>
        </w:rPr>
      </w:pPr>
      <w:r>
        <w:rPr>
          <w:b/>
          <w:bCs/>
          <w:noProof/>
          <w:sz w:val="22"/>
          <w:szCs w:val="22"/>
        </w:rPr>
        <w:t>E</w:t>
      </w:r>
      <w:r w:rsidR="005F2773">
        <w:rPr>
          <w:b/>
          <w:bCs/>
          <w:noProof/>
          <w:sz w:val="22"/>
          <w:szCs w:val="22"/>
        </w:rPr>
        <w:t>jecución presupuestaria por Unidad Ejecutora:</w:t>
      </w:r>
    </w:p>
    <w:p w14:paraId="416592A3" w14:textId="77777777" w:rsidR="005F2773" w:rsidRDefault="005F2773" w:rsidP="00F91567">
      <w:pPr>
        <w:jc w:val="both"/>
        <w:rPr>
          <w:b/>
          <w:bCs/>
          <w:noProof/>
          <w:sz w:val="22"/>
          <w:szCs w:val="22"/>
        </w:rPr>
      </w:pPr>
    </w:p>
    <w:p w14:paraId="7EA5E601" w14:textId="33337780" w:rsidR="0027524E" w:rsidRDefault="00520193" w:rsidP="00B611EE">
      <w:pPr>
        <w:jc w:val="both"/>
        <w:rPr>
          <w:noProof/>
          <w:sz w:val="22"/>
          <w:szCs w:val="22"/>
        </w:rPr>
      </w:pPr>
      <w:r w:rsidRPr="00520193">
        <w:rPr>
          <w:b/>
          <w:bCs/>
          <w:noProof/>
          <w:sz w:val="22"/>
          <w:szCs w:val="22"/>
        </w:rPr>
        <w:t>Unidad</w:t>
      </w:r>
      <w:r w:rsidR="00A664FC">
        <w:rPr>
          <w:b/>
          <w:bCs/>
          <w:noProof/>
          <w:sz w:val="22"/>
          <w:szCs w:val="22"/>
        </w:rPr>
        <w:t>e</w:t>
      </w:r>
      <w:r w:rsidR="00E01D74">
        <w:rPr>
          <w:b/>
          <w:bCs/>
          <w:noProof/>
          <w:sz w:val="22"/>
          <w:szCs w:val="22"/>
        </w:rPr>
        <w:t>s</w:t>
      </w:r>
      <w:r w:rsidRPr="00520193">
        <w:rPr>
          <w:b/>
          <w:bCs/>
          <w:noProof/>
          <w:sz w:val="22"/>
          <w:szCs w:val="22"/>
        </w:rPr>
        <w:t xml:space="preserve"> Ejecutora</w:t>
      </w:r>
      <w:r w:rsidR="00A664FC">
        <w:rPr>
          <w:b/>
          <w:bCs/>
          <w:noProof/>
          <w:sz w:val="22"/>
          <w:szCs w:val="22"/>
        </w:rPr>
        <w:t>s</w:t>
      </w:r>
      <w:r w:rsidR="0008481C">
        <w:rPr>
          <w:b/>
          <w:bCs/>
          <w:noProof/>
          <w:sz w:val="22"/>
          <w:szCs w:val="22"/>
        </w:rPr>
        <w:t xml:space="preserve"> </w:t>
      </w:r>
      <w:r w:rsidR="0008481C" w:rsidRPr="0008481C">
        <w:rPr>
          <w:noProof/>
          <w:sz w:val="22"/>
          <w:szCs w:val="22"/>
        </w:rPr>
        <w:t>s</w:t>
      </w:r>
      <w:r w:rsidRPr="00520193">
        <w:rPr>
          <w:noProof/>
          <w:sz w:val="22"/>
          <w:szCs w:val="22"/>
        </w:rPr>
        <w:t>on las dependencias administrativas, o subdivisiones de ellas, como los departamentos o secciones, que r</w:t>
      </w:r>
      <w:r w:rsidR="00722B0E">
        <w:rPr>
          <w:noProof/>
          <w:sz w:val="22"/>
          <w:szCs w:val="22"/>
        </w:rPr>
        <w:t>e</w:t>
      </w:r>
      <w:r w:rsidRPr="00520193">
        <w:rPr>
          <w:noProof/>
          <w:sz w:val="22"/>
          <w:szCs w:val="22"/>
        </w:rPr>
        <w:t>alizan subprogramas, actividades o proyectos específicos</w:t>
      </w:r>
      <w:r w:rsidR="000C7074">
        <w:rPr>
          <w:noProof/>
          <w:sz w:val="22"/>
          <w:szCs w:val="22"/>
        </w:rPr>
        <w:t>.</w:t>
      </w:r>
    </w:p>
    <w:p w14:paraId="42981849" w14:textId="5FE87F5C" w:rsidR="000C7074" w:rsidRDefault="000C7074" w:rsidP="00B611EE">
      <w:pPr>
        <w:jc w:val="both"/>
        <w:rPr>
          <w:noProof/>
          <w:sz w:val="22"/>
          <w:szCs w:val="22"/>
        </w:rPr>
      </w:pPr>
    </w:p>
    <w:p w14:paraId="57C75095" w14:textId="7B711437" w:rsidR="005C447E" w:rsidRPr="005C447E" w:rsidRDefault="000C7074" w:rsidP="00B611EE">
      <w:pPr>
        <w:jc w:val="both"/>
        <w:rPr>
          <w:b/>
          <w:bCs/>
          <w:noProof/>
          <w:sz w:val="22"/>
          <w:szCs w:val="22"/>
        </w:rPr>
      </w:pPr>
      <w:r>
        <w:rPr>
          <w:sz w:val="22"/>
          <w:szCs w:val="22"/>
        </w:rPr>
        <w:t>E</w:t>
      </w:r>
      <w:r w:rsidR="005C447E" w:rsidRPr="005C447E">
        <w:rPr>
          <w:sz w:val="22"/>
          <w:szCs w:val="22"/>
        </w:rPr>
        <w:t>l objetivo de la desconcentración administrativa y financiera en las entidades públicas, según el Ministerio de Finanzas Públicas (MINFIN), es fortalecer la eficiencia, responsabilidad y transparencia en la administración de los recursos</w:t>
      </w:r>
      <w:r w:rsidR="005C447E" w:rsidRPr="005C447E">
        <w:rPr>
          <w:color w:val="0A0A0A"/>
          <w:sz w:val="22"/>
          <w:szCs w:val="22"/>
          <w:shd w:val="clear" w:color="auto" w:fill="FFFFFF"/>
        </w:rPr>
        <w:t>. Se busca optimizar la gestión a través de la organización de unidades de administración financiera</w:t>
      </w:r>
      <w:r w:rsidR="005C447E">
        <w:rPr>
          <w:color w:val="0A0A0A"/>
          <w:sz w:val="22"/>
          <w:szCs w:val="22"/>
          <w:shd w:val="clear" w:color="auto" w:fill="FFFFFF"/>
        </w:rPr>
        <w:t xml:space="preserve"> (UDAF) </w:t>
      </w:r>
      <w:r w:rsidR="005C447E" w:rsidRPr="005C447E">
        <w:rPr>
          <w:color w:val="0A0A0A"/>
          <w:sz w:val="22"/>
          <w:szCs w:val="22"/>
          <w:shd w:val="clear" w:color="auto" w:fill="FFFFFF"/>
        </w:rPr>
        <w:t>dentro de cada entidad para que el responsable (designado por la máxima autoridad) tenga mayor capacidad de acción, facilitando así la ejecución presupuestaria y los procesos operativos.</w:t>
      </w:r>
    </w:p>
    <w:p w14:paraId="652D2C8F" w14:textId="24EEA9D5" w:rsidR="0027524E" w:rsidRDefault="0027524E" w:rsidP="00B611EE">
      <w:pPr>
        <w:jc w:val="both"/>
        <w:rPr>
          <w:b/>
          <w:bCs/>
          <w:noProof/>
          <w:sz w:val="16"/>
          <w:szCs w:val="16"/>
        </w:rPr>
      </w:pPr>
    </w:p>
    <w:p w14:paraId="0B4C01FC" w14:textId="77777777" w:rsidR="00B72BE0" w:rsidRDefault="000C7074" w:rsidP="000C7074">
      <w:pPr>
        <w:jc w:val="both"/>
        <w:rPr>
          <w:noProof/>
          <w:sz w:val="22"/>
          <w:szCs w:val="22"/>
        </w:rPr>
      </w:pPr>
      <w:r w:rsidRPr="000C7074">
        <w:rPr>
          <w:noProof/>
          <w:sz w:val="22"/>
          <w:szCs w:val="22"/>
        </w:rPr>
        <w:t xml:space="preserve">En el Ministerio </w:t>
      </w:r>
      <w:r>
        <w:rPr>
          <w:noProof/>
          <w:sz w:val="22"/>
          <w:szCs w:val="22"/>
        </w:rPr>
        <w:t>de Agricultura, Ganadería y Alimentació</w:t>
      </w:r>
      <w:r w:rsidR="00BA05DB">
        <w:rPr>
          <w:noProof/>
          <w:sz w:val="22"/>
          <w:szCs w:val="22"/>
        </w:rPr>
        <w:t>n</w:t>
      </w:r>
      <w:r>
        <w:rPr>
          <w:noProof/>
          <w:sz w:val="22"/>
          <w:szCs w:val="22"/>
        </w:rPr>
        <w:t>, la desconcentración administrativa y financera se aprobó mediante el Acuerdo Ministerial 284-2015</w:t>
      </w:r>
      <w:r w:rsidR="006B4181">
        <w:rPr>
          <w:noProof/>
          <w:sz w:val="22"/>
          <w:szCs w:val="22"/>
        </w:rPr>
        <w:t>,</w:t>
      </w:r>
      <w:r>
        <w:rPr>
          <w:noProof/>
          <w:sz w:val="22"/>
          <w:szCs w:val="22"/>
        </w:rPr>
        <w:t xml:space="preserve"> </w:t>
      </w:r>
      <w:r w:rsidR="00CD2B35">
        <w:rPr>
          <w:noProof/>
          <w:sz w:val="22"/>
          <w:szCs w:val="22"/>
        </w:rPr>
        <w:t>modificado por</w:t>
      </w:r>
      <w:r>
        <w:rPr>
          <w:noProof/>
          <w:sz w:val="22"/>
          <w:szCs w:val="22"/>
        </w:rPr>
        <w:t xml:space="preserve"> los </w:t>
      </w:r>
      <w:r w:rsidR="002C3F44">
        <w:rPr>
          <w:noProof/>
          <w:sz w:val="22"/>
          <w:szCs w:val="22"/>
        </w:rPr>
        <w:t>A</w:t>
      </w:r>
      <w:r>
        <w:rPr>
          <w:noProof/>
          <w:sz w:val="22"/>
          <w:szCs w:val="22"/>
        </w:rPr>
        <w:t xml:space="preserve">cuerdos </w:t>
      </w:r>
      <w:r w:rsidR="002C3F44">
        <w:rPr>
          <w:noProof/>
          <w:sz w:val="22"/>
          <w:szCs w:val="22"/>
        </w:rPr>
        <w:t>M</w:t>
      </w:r>
      <w:r>
        <w:rPr>
          <w:noProof/>
          <w:sz w:val="22"/>
          <w:szCs w:val="22"/>
        </w:rPr>
        <w:t xml:space="preserve">inisteriales </w:t>
      </w:r>
      <w:r w:rsidR="002C3F44">
        <w:rPr>
          <w:noProof/>
          <w:sz w:val="22"/>
          <w:szCs w:val="22"/>
        </w:rPr>
        <w:t xml:space="preserve">números </w:t>
      </w:r>
      <w:r>
        <w:rPr>
          <w:noProof/>
          <w:sz w:val="22"/>
          <w:szCs w:val="22"/>
        </w:rPr>
        <w:t>96-2020 y 97-2020, dando origen a las unidades ejecutoras existentes a la fecha.</w:t>
      </w:r>
    </w:p>
    <w:p w14:paraId="2298FF4F" w14:textId="77777777" w:rsidR="00B72BE0" w:rsidRDefault="00B72BE0" w:rsidP="00B72BE0">
      <w:pPr>
        <w:ind w:left="3600" w:firstLine="720"/>
        <w:jc w:val="both"/>
        <w:rPr>
          <w:b/>
          <w:bCs/>
          <w:noProof/>
          <w:sz w:val="16"/>
          <w:szCs w:val="16"/>
        </w:rPr>
      </w:pPr>
    </w:p>
    <w:p w14:paraId="16E23AB5" w14:textId="77777777" w:rsidR="00E016B9" w:rsidRDefault="00E016B9" w:rsidP="00B72BE0">
      <w:pPr>
        <w:ind w:left="3600" w:firstLine="720"/>
        <w:jc w:val="both"/>
        <w:rPr>
          <w:b/>
          <w:bCs/>
          <w:noProof/>
          <w:sz w:val="16"/>
          <w:szCs w:val="16"/>
        </w:rPr>
      </w:pPr>
    </w:p>
    <w:p w14:paraId="275BD70F" w14:textId="77777777" w:rsidR="00E016B9" w:rsidRDefault="00E016B9" w:rsidP="00B72BE0">
      <w:pPr>
        <w:ind w:left="3600" w:firstLine="720"/>
        <w:jc w:val="both"/>
        <w:rPr>
          <w:b/>
          <w:bCs/>
          <w:noProof/>
          <w:sz w:val="16"/>
          <w:szCs w:val="16"/>
        </w:rPr>
      </w:pPr>
    </w:p>
    <w:p w14:paraId="62874CF1" w14:textId="13110D20" w:rsidR="00B72BE0" w:rsidRPr="00B65649" w:rsidRDefault="00B72BE0" w:rsidP="00B72BE0">
      <w:pPr>
        <w:ind w:left="3600" w:firstLine="720"/>
        <w:jc w:val="both"/>
        <w:rPr>
          <w:b/>
          <w:bCs/>
          <w:noProof/>
          <w:sz w:val="16"/>
          <w:szCs w:val="16"/>
        </w:rPr>
      </w:pPr>
      <w:r w:rsidRPr="00B65649">
        <w:rPr>
          <w:b/>
          <w:bCs/>
          <w:noProof/>
          <w:sz w:val="16"/>
          <w:szCs w:val="16"/>
        </w:rPr>
        <w:t xml:space="preserve">Cuadro </w:t>
      </w:r>
      <w:r w:rsidR="00682F60">
        <w:rPr>
          <w:b/>
          <w:bCs/>
          <w:noProof/>
          <w:sz w:val="16"/>
          <w:szCs w:val="16"/>
        </w:rPr>
        <w:t>4</w:t>
      </w:r>
    </w:p>
    <w:p w14:paraId="7B9FB22F" w14:textId="77777777" w:rsidR="00B72BE0" w:rsidRDefault="00B72BE0" w:rsidP="00B72BE0">
      <w:pPr>
        <w:jc w:val="center"/>
        <w:rPr>
          <w:noProof/>
          <w:sz w:val="16"/>
          <w:szCs w:val="16"/>
        </w:rPr>
      </w:pPr>
      <w:r>
        <w:rPr>
          <w:noProof/>
          <w:sz w:val="16"/>
          <w:szCs w:val="16"/>
        </w:rPr>
        <w:t>Ministerio de Agricultura, Ganadería y Alimentación</w:t>
      </w:r>
    </w:p>
    <w:p w14:paraId="38839FD9" w14:textId="5471D701" w:rsidR="00B72BE0" w:rsidRPr="00B65649" w:rsidRDefault="00B72BE0" w:rsidP="00B72BE0">
      <w:pPr>
        <w:jc w:val="center"/>
        <w:rPr>
          <w:b/>
          <w:bCs/>
          <w:noProof/>
          <w:sz w:val="16"/>
          <w:szCs w:val="16"/>
        </w:rPr>
      </w:pPr>
      <w:r w:rsidRPr="00B65649">
        <w:rPr>
          <w:b/>
          <w:bCs/>
          <w:noProof/>
          <w:sz w:val="16"/>
          <w:szCs w:val="16"/>
        </w:rPr>
        <w:t>Ejecución presupuestaria por Unidad Ejecutora</w:t>
      </w:r>
    </w:p>
    <w:p w14:paraId="2C981B87" w14:textId="2E63829E" w:rsidR="00B72BE0" w:rsidRPr="00B65649" w:rsidRDefault="00DA5BBD" w:rsidP="00B72BE0">
      <w:pPr>
        <w:jc w:val="center"/>
        <w:rPr>
          <w:b/>
          <w:bCs/>
          <w:noProof/>
          <w:sz w:val="16"/>
          <w:szCs w:val="16"/>
        </w:rPr>
      </w:pPr>
      <w:r>
        <w:rPr>
          <w:b/>
          <w:bCs/>
          <w:noProof/>
          <w:sz w:val="16"/>
          <w:szCs w:val="16"/>
        </w:rPr>
        <w:t xml:space="preserve">Al 31 de </w:t>
      </w:r>
      <w:r w:rsidR="00642D22">
        <w:rPr>
          <w:b/>
          <w:bCs/>
          <w:noProof/>
          <w:sz w:val="16"/>
          <w:szCs w:val="16"/>
        </w:rPr>
        <w:t>e</w:t>
      </w:r>
      <w:r w:rsidR="00B72BE0" w:rsidRPr="00B65649">
        <w:rPr>
          <w:b/>
          <w:bCs/>
          <w:noProof/>
          <w:sz w:val="16"/>
          <w:szCs w:val="16"/>
        </w:rPr>
        <w:t>nero</w:t>
      </w:r>
      <w:r w:rsidR="00B72BE0">
        <w:rPr>
          <w:b/>
          <w:bCs/>
          <w:noProof/>
          <w:sz w:val="16"/>
          <w:szCs w:val="16"/>
        </w:rPr>
        <w:t xml:space="preserve"> </w:t>
      </w:r>
      <w:r w:rsidR="00B72BE0" w:rsidRPr="00B65649">
        <w:rPr>
          <w:b/>
          <w:bCs/>
          <w:noProof/>
          <w:sz w:val="16"/>
          <w:szCs w:val="16"/>
        </w:rPr>
        <w:t xml:space="preserve"> de 202</w:t>
      </w:r>
      <w:r w:rsidR="00FB01A1">
        <w:rPr>
          <w:b/>
          <w:bCs/>
          <w:noProof/>
          <w:sz w:val="16"/>
          <w:szCs w:val="16"/>
        </w:rPr>
        <w:t>6</w:t>
      </w:r>
    </w:p>
    <w:p w14:paraId="6264DFC2" w14:textId="77777777" w:rsidR="00B72BE0" w:rsidRDefault="00B72BE0" w:rsidP="00B72BE0">
      <w:pPr>
        <w:jc w:val="center"/>
        <w:rPr>
          <w:noProof/>
          <w:sz w:val="16"/>
          <w:szCs w:val="16"/>
        </w:rPr>
      </w:pPr>
      <w:r>
        <w:rPr>
          <w:noProof/>
          <w:sz w:val="16"/>
          <w:szCs w:val="16"/>
        </w:rPr>
        <w:t>(Quetzales)</w:t>
      </w:r>
    </w:p>
    <w:p w14:paraId="402067C0" w14:textId="77777777" w:rsidR="00B72BE0" w:rsidRDefault="00B72BE0" w:rsidP="00B72BE0">
      <w:pPr>
        <w:jc w:val="center"/>
        <w:rPr>
          <w:noProof/>
          <w:sz w:val="16"/>
          <w:szCs w:val="16"/>
        </w:rPr>
      </w:pPr>
    </w:p>
    <w:tbl>
      <w:tblPr>
        <w:tblStyle w:val="Tablaconcuadrcula6concolores-nfasis51"/>
        <w:tblW w:w="5000" w:type="pct"/>
        <w:tblLook w:val="04A0" w:firstRow="1" w:lastRow="0" w:firstColumn="1" w:lastColumn="0" w:noHBand="0" w:noVBand="1"/>
      </w:tblPr>
      <w:tblGrid>
        <w:gridCol w:w="1717"/>
        <w:gridCol w:w="1496"/>
        <w:gridCol w:w="1406"/>
        <w:gridCol w:w="873"/>
        <w:gridCol w:w="1190"/>
        <w:gridCol w:w="1407"/>
        <w:gridCol w:w="739"/>
      </w:tblGrid>
      <w:tr w:rsidR="00E016B9" w:rsidRPr="00E016B9" w14:paraId="6A2D8312" w14:textId="77777777" w:rsidTr="00EB716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33" w:type="pct"/>
            <w:noWrap/>
            <w:vAlign w:val="center"/>
            <w:hideMark/>
          </w:tcPr>
          <w:p w14:paraId="125C29E4" w14:textId="77777777" w:rsidR="00E016B9" w:rsidRPr="00E016B9" w:rsidRDefault="00E016B9" w:rsidP="00E016B9">
            <w:pPr>
              <w:jc w:val="center"/>
              <w:rPr>
                <w:rFonts w:eastAsia="Times New Roman" w:cs="Arial"/>
                <w:color w:val="000000"/>
                <w:sz w:val="16"/>
                <w:szCs w:val="16"/>
                <w:lang w:eastAsia="es-GT"/>
              </w:rPr>
            </w:pPr>
            <w:r w:rsidRPr="00E016B9">
              <w:rPr>
                <w:rFonts w:eastAsia="Times New Roman" w:cs="Arial"/>
                <w:color w:val="000000"/>
                <w:sz w:val="16"/>
                <w:szCs w:val="16"/>
                <w:lang w:eastAsia="es-GT"/>
              </w:rPr>
              <w:t xml:space="preserve">UNIDAD EJECUTORA </w:t>
            </w:r>
          </w:p>
        </w:tc>
        <w:tc>
          <w:tcPr>
            <w:tcW w:w="867" w:type="pct"/>
            <w:vAlign w:val="center"/>
            <w:hideMark/>
          </w:tcPr>
          <w:p w14:paraId="74BFC7CC" w14:textId="5EBCB189" w:rsidR="00E016B9" w:rsidRPr="00E016B9" w:rsidRDefault="003941ED"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Pr>
                <w:rFonts w:eastAsia="Times New Roman" w:cs="Arial"/>
                <w:color w:val="000000"/>
                <w:sz w:val="16"/>
                <w:szCs w:val="16"/>
                <w:lang w:eastAsia="es-GT"/>
              </w:rPr>
              <w:t>ASIGNADO</w:t>
            </w:r>
          </w:p>
        </w:tc>
        <w:tc>
          <w:tcPr>
            <w:tcW w:w="816" w:type="pct"/>
            <w:noWrap/>
            <w:vAlign w:val="center"/>
            <w:hideMark/>
          </w:tcPr>
          <w:p w14:paraId="7C60D13F" w14:textId="77777777" w:rsidR="00E016B9" w:rsidRPr="00E016B9" w:rsidRDefault="00E016B9"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sidRPr="00E016B9">
              <w:rPr>
                <w:rFonts w:eastAsia="Times New Roman" w:cs="Arial"/>
                <w:color w:val="000000"/>
                <w:sz w:val="16"/>
                <w:szCs w:val="16"/>
                <w:lang w:eastAsia="es-GT"/>
              </w:rPr>
              <w:t>VIGENTE</w:t>
            </w:r>
          </w:p>
        </w:tc>
        <w:tc>
          <w:tcPr>
            <w:tcW w:w="474" w:type="pct"/>
            <w:vAlign w:val="center"/>
            <w:hideMark/>
          </w:tcPr>
          <w:p w14:paraId="29484CB5" w14:textId="77777777" w:rsidR="00E016B9" w:rsidRPr="00E016B9" w:rsidRDefault="00E016B9"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sidRPr="00E016B9">
              <w:rPr>
                <w:rFonts w:eastAsia="Times New Roman" w:cs="Arial"/>
                <w:color w:val="000000"/>
                <w:sz w:val="16"/>
                <w:szCs w:val="16"/>
                <w:lang w:eastAsia="es-GT"/>
              </w:rPr>
              <w:t>% SOBRE EL TOTAL VIGENTE</w:t>
            </w:r>
          </w:p>
        </w:tc>
        <w:tc>
          <w:tcPr>
            <w:tcW w:w="693" w:type="pct"/>
            <w:vAlign w:val="center"/>
            <w:hideMark/>
          </w:tcPr>
          <w:p w14:paraId="55B3881B" w14:textId="77777777" w:rsidR="00E016B9" w:rsidRPr="00E016B9" w:rsidRDefault="00E016B9"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sidRPr="00E016B9">
              <w:rPr>
                <w:rFonts w:eastAsia="Times New Roman" w:cs="Arial"/>
                <w:color w:val="000000"/>
                <w:sz w:val="16"/>
                <w:szCs w:val="16"/>
                <w:lang w:eastAsia="es-GT"/>
              </w:rPr>
              <w:t>DEVENGADO</w:t>
            </w:r>
          </w:p>
        </w:tc>
        <w:tc>
          <w:tcPr>
            <w:tcW w:w="816" w:type="pct"/>
            <w:vAlign w:val="center"/>
            <w:hideMark/>
          </w:tcPr>
          <w:p w14:paraId="6379512B" w14:textId="77777777" w:rsidR="00E016B9" w:rsidRPr="00E016B9" w:rsidRDefault="00E016B9"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sidRPr="00E016B9">
              <w:rPr>
                <w:rFonts w:eastAsia="Times New Roman" w:cs="Arial"/>
                <w:color w:val="000000"/>
                <w:sz w:val="16"/>
                <w:szCs w:val="16"/>
                <w:lang w:eastAsia="es-GT"/>
              </w:rPr>
              <w:t>SALDO POR DEVENGAR</w:t>
            </w:r>
          </w:p>
        </w:tc>
        <w:tc>
          <w:tcPr>
            <w:tcW w:w="401" w:type="pct"/>
            <w:noWrap/>
            <w:vAlign w:val="center"/>
            <w:hideMark/>
          </w:tcPr>
          <w:p w14:paraId="402BC4E6" w14:textId="77777777" w:rsidR="00E016B9" w:rsidRPr="00E016B9" w:rsidRDefault="00E016B9" w:rsidP="00E016B9">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6"/>
                <w:szCs w:val="16"/>
                <w:lang w:eastAsia="es-GT"/>
              </w:rPr>
            </w:pPr>
            <w:r w:rsidRPr="00E016B9">
              <w:rPr>
                <w:rFonts w:eastAsia="Times New Roman" w:cs="Arial"/>
                <w:color w:val="000000"/>
                <w:sz w:val="16"/>
                <w:szCs w:val="16"/>
                <w:lang w:eastAsia="es-GT"/>
              </w:rPr>
              <w:t>% EJEC</w:t>
            </w:r>
          </w:p>
        </w:tc>
      </w:tr>
      <w:tr w:rsidR="00E6361F" w:rsidRPr="00E016B9" w14:paraId="5C864A43" w14:textId="77777777" w:rsidTr="00EB716B">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933" w:type="pct"/>
            <w:noWrap/>
            <w:hideMark/>
          </w:tcPr>
          <w:p w14:paraId="6F0A295F" w14:textId="77777777" w:rsidR="00E016B9" w:rsidRPr="00E016B9" w:rsidRDefault="00E016B9" w:rsidP="00E016B9">
            <w:pPr>
              <w:rPr>
                <w:rFonts w:eastAsia="Times New Roman" w:cs="Arial"/>
                <w:color w:val="000000"/>
                <w:sz w:val="16"/>
                <w:szCs w:val="16"/>
                <w:lang w:eastAsia="es-GT"/>
              </w:rPr>
            </w:pPr>
            <w:r w:rsidRPr="00E016B9">
              <w:rPr>
                <w:rFonts w:eastAsia="Times New Roman" w:cs="Arial"/>
                <w:color w:val="000000"/>
                <w:sz w:val="16"/>
                <w:szCs w:val="16"/>
                <w:lang w:eastAsia="es-GT"/>
              </w:rPr>
              <w:t xml:space="preserve">TOTAL </w:t>
            </w:r>
          </w:p>
        </w:tc>
        <w:tc>
          <w:tcPr>
            <w:tcW w:w="867" w:type="pct"/>
            <w:noWrap/>
            <w:hideMark/>
          </w:tcPr>
          <w:p w14:paraId="73E20790"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2,592,102,000.00</w:t>
            </w:r>
          </w:p>
        </w:tc>
        <w:tc>
          <w:tcPr>
            <w:tcW w:w="816" w:type="pct"/>
            <w:noWrap/>
            <w:hideMark/>
          </w:tcPr>
          <w:p w14:paraId="41490870"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2,592,102,000.00</w:t>
            </w:r>
          </w:p>
        </w:tc>
        <w:tc>
          <w:tcPr>
            <w:tcW w:w="474" w:type="pct"/>
            <w:noWrap/>
            <w:hideMark/>
          </w:tcPr>
          <w:p w14:paraId="29D58489"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100.00</w:t>
            </w:r>
          </w:p>
        </w:tc>
        <w:tc>
          <w:tcPr>
            <w:tcW w:w="693" w:type="pct"/>
            <w:noWrap/>
            <w:hideMark/>
          </w:tcPr>
          <w:p w14:paraId="7F4A390F"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62,642,631.59</w:t>
            </w:r>
          </w:p>
        </w:tc>
        <w:tc>
          <w:tcPr>
            <w:tcW w:w="816" w:type="pct"/>
            <w:noWrap/>
            <w:hideMark/>
          </w:tcPr>
          <w:p w14:paraId="5D7BE49E"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2,529,459,368.41</w:t>
            </w:r>
          </w:p>
        </w:tc>
        <w:tc>
          <w:tcPr>
            <w:tcW w:w="401" w:type="pct"/>
            <w:noWrap/>
            <w:hideMark/>
          </w:tcPr>
          <w:p w14:paraId="74FE5816"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EB716B">
              <w:rPr>
                <w:rFonts w:eastAsia="Times New Roman" w:cs="Arial"/>
                <w:b/>
                <w:bCs/>
                <w:color w:val="000000"/>
                <w:sz w:val="14"/>
                <w:szCs w:val="14"/>
                <w:lang w:eastAsia="es-GT"/>
              </w:rPr>
              <w:t>2.42</w:t>
            </w:r>
          </w:p>
        </w:tc>
      </w:tr>
      <w:tr w:rsidR="00E6361F" w:rsidRPr="00E016B9" w14:paraId="60CC8D7E" w14:textId="77777777" w:rsidTr="00EB716B">
        <w:trPr>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26DBD95D"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201-AF</w:t>
            </w:r>
          </w:p>
        </w:tc>
        <w:tc>
          <w:tcPr>
            <w:tcW w:w="867" w:type="pct"/>
            <w:noWrap/>
            <w:hideMark/>
          </w:tcPr>
          <w:p w14:paraId="5B2E8346"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545,007,427.00</w:t>
            </w:r>
          </w:p>
        </w:tc>
        <w:tc>
          <w:tcPr>
            <w:tcW w:w="816" w:type="pct"/>
            <w:noWrap/>
            <w:hideMark/>
          </w:tcPr>
          <w:p w14:paraId="226F0101"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545,007,427.00</w:t>
            </w:r>
          </w:p>
        </w:tc>
        <w:tc>
          <w:tcPr>
            <w:tcW w:w="474" w:type="pct"/>
            <w:noWrap/>
            <w:hideMark/>
          </w:tcPr>
          <w:p w14:paraId="17863E69"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21.03</w:t>
            </w:r>
          </w:p>
        </w:tc>
        <w:tc>
          <w:tcPr>
            <w:tcW w:w="693" w:type="pct"/>
            <w:noWrap/>
            <w:hideMark/>
          </w:tcPr>
          <w:p w14:paraId="1414FAB8"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34,578,043.79</w:t>
            </w:r>
          </w:p>
        </w:tc>
        <w:tc>
          <w:tcPr>
            <w:tcW w:w="816" w:type="pct"/>
            <w:noWrap/>
            <w:hideMark/>
          </w:tcPr>
          <w:p w14:paraId="03E31DA5"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510,429,383.21</w:t>
            </w:r>
          </w:p>
        </w:tc>
        <w:tc>
          <w:tcPr>
            <w:tcW w:w="401" w:type="pct"/>
            <w:noWrap/>
            <w:hideMark/>
          </w:tcPr>
          <w:p w14:paraId="3AF4EA48"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6.34</w:t>
            </w:r>
          </w:p>
        </w:tc>
      </w:tr>
      <w:tr w:rsidR="00E6361F" w:rsidRPr="00E016B9" w14:paraId="72CBC9E7" w14:textId="77777777" w:rsidTr="00EB71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225D039A"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202-IGN</w:t>
            </w:r>
          </w:p>
        </w:tc>
        <w:tc>
          <w:tcPr>
            <w:tcW w:w="867" w:type="pct"/>
            <w:noWrap/>
            <w:hideMark/>
          </w:tcPr>
          <w:p w14:paraId="655FE2D7"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24,087,270.00</w:t>
            </w:r>
          </w:p>
        </w:tc>
        <w:tc>
          <w:tcPr>
            <w:tcW w:w="816" w:type="pct"/>
            <w:noWrap/>
            <w:hideMark/>
          </w:tcPr>
          <w:p w14:paraId="2A8E3F47"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24,087,270.00</w:t>
            </w:r>
          </w:p>
        </w:tc>
        <w:tc>
          <w:tcPr>
            <w:tcW w:w="474" w:type="pct"/>
            <w:noWrap/>
            <w:hideMark/>
          </w:tcPr>
          <w:p w14:paraId="2E1E5339"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0.93</w:t>
            </w:r>
          </w:p>
        </w:tc>
        <w:tc>
          <w:tcPr>
            <w:tcW w:w="693" w:type="pct"/>
            <w:noWrap/>
            <w:hideMark/>
          </w:tcPr>
          <w:p w14:paraId="5C6B6FAC"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745,669.75</w:t>
            </w:r>
          </w:p>
        </w:tc>
        <w:tc>
          <w:tcPr>
            <w:tcW w:w="816" w:type="pct"/>
            <w:noWrap/>
            <w:hideMark/>
          </w:tcPr>
          <w:p w14:paraId="20A7FBA5"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23,341,600.25</w:t>
            </w:r>
          </w:p>
        </w:tc>
        <w:tc>
          <w:tcPr>
            <w:tcW w:w="401" w:type="pct"/>
            <w:noWrap/>
            <w:hideMark/>
          </w:tcPr>
          <w:p w14:paraId="676D9A78"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3.10</w:t>
            </w:r>
          </w:p>
        </w:tc>
      </w:tr>
      <w:tr w:rsidR="00E6361F" w:rsidRPr="00E016B9" w14:paraId="761E38B6" w14:textId="77777777" w:rsidTr="00EB716B">
        <w:trPr>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0F0D9ABB"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203-OCRET</w:t>
            </w:r>
          </w:p>
        </w:tc>
        <w:tc>
          <w:tcPr>
            <w:tcW w:w="867" w:type="pct"/>
            <w:noWrap/>
            <w:hideMark/>
          </w:tcPr>
          <w:p w14:paraId="17F5BC7F"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31,761,000.00</w:t>
            </w:r>
          </w:p>
        </w:tc>
        <w:tc>
          <w:tcPr>
            <w:tcW w:w="816" w:type="pct"/>
            <w:noWrap/>
            <w:hideMark/>
          </w:tcPr>
          <w:p w14:paraId="494D0F54"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31,761,000.00</w:t>
            </w:r>
          </w:p>
        </w:tc>
        <w:tc>
          <w:tcPr>
            <w:tcW w:w="474" w:type="pct"/>
            <w:noWrap/>
            <w:hideMark/>
          </w:tcPr>
          <w:p w14:paraId="2C51F663"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1.23</w:t>
            </w:r>
          </w:p>
        </w:tc>
        <w:tc>
          <w:tcPr>
            <w:tcW w:w="693" w:type="pct"/>
            <w:noWrap/>
            <w:hideMark/>
          </w:tcPr>
          <w:p w14:paraId="5F660AE1"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1,370,867.08</w:t>
            </w:r>
          </w:p>
        </w:tc>
        <w:tc>
          <w:tcPr>
            <w:tcW w:w="816" w:type="pct"/>
            <w:noWrap/>
            <w:hideMark/>
          </w:tcPr>
          <w:p w14:paraId="68BC4E8D"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30,390,132.92</w:t>
            </w:r>
          </w:p>
        </w:tc>
        <w:tc>
          <w:tcPr>
            <w:tcW w:w="401" w:type="pct"/>
            <w:noWrap/>
            <w:hideMark/>
          </w:tcPr>
          <w:p w14:paraId="1B1E57E2"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4.32</w:t>
            </w:r>
          </w:p>
        </w:tc>
      </w:tr>
      <w:tr w:rsidR="00E6361F" w:rsidRPr="00E016B9" w14:paraId="7F98709C" w14:textId="77777777" w:rsidTr="00EB71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0072A67E"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 xml:space="preserve">204-VISAN </w:t>
            </w:r>
          </w:p>
        </w:tc>
        <w:tc>
          <w:tcPr>
            <w:tcW w:w="867" w:type="pct"/>
            <w:noWrap/>
            <w:hideMark/>
          </w:tcPr>
          <w:p w14:paraId="4969D35D"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766,139,591.00</w:t>
            </w:r>
          </w:p>
        </w:tc>
        <w:tc>
          <w:tcPr>
            <w:tcW w:w="816" w:type="pct"/>
            <w:noWrap/>
            <w:hideMark/>
          </w:tcPr>
          <w:p w14:paraId="7BDE7B56"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766,139,591.00</w:t>
            </w:r>
          </w:p>
        </w:tc>
        <w:tc>
          <w:tcPr>
            <w:tcW w:w="474" w:type="pct"/>
            <w:noWrap/>
            <w:hideMark/>
          </w:tcPr>
          <w:p w14:paraId="212E94C5"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29.56</w:t>
            </w:r>
          </w:p>
        </w:tc>
        <w:tc>
          <w:tcPr>
            <w:tcW w:w="693" w:type="pct"/>
            <w:noWrap/>
            <w:hideMark/>
          </w:tcPr>
          <w:p w14:paraId="130E0D3B"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3,669,674.55</w:t>
            </w:r>
          </w:p>
        </w:tc>
        <w:tc>
          <w:tcPr>
            <w:tcW w:w="816" w:type="pct"/>
            <w:noWrap/>
            <w:hideMark/>
          </w:tcPr>
          <w:p w14:paraId="1D1E44BC"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762,469,916.45</w:t>
            </w:r>
          </w:p>
        </w:tc>
        <w:tc>
          <w:tcPr>
            <w:tcW w:w="401" w:type="pct"/>
            <w:noWrap/>
            <w:hideMark/>
          </w:tcPr>
          <w:p w14:paraId="2D3FB1E5"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0.48</w:t>
            </w:r>
          </w:p>
        </w:tc>
      </w:tr>
      <w:tr w:rsidR="00E6361F" w:rsidRPr="00E016B9" w14:paraId="177133D5" w14:textId="77777777" w:rsidTr="00EB716B">
        <w:trPr>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16250962"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205-VIDER</w:t>
            </w:r>
          </w:p>
        </w:tc>
        <w:tc>
          <w:tcPr>
            <w:tcW w:w="867" w:type="pct"/>
            <w:noWrap/>
            <w:hideMark/>
          </w:tcPr>
          <w:p w14:paraId="25E5C00E"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402,749,965.00</w:t>
            </w:r>
          </w:p>
        </w:tc>
        <w:tc>
          <w:tcPr>
            <w:tcW w:w="816" w:type="pct"/>
            <w:noWrap/>
            <w:hideMark/>
          </w:tcPr>
          <w:p w14:paraId="7A05AF8D"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402,749,965.00</w:t>
            </w:r>
          </w:p>
        </w:tc>
        <w:tc>
          <w:tcPr>
            <w:tcW w:w="474" w:type="pct"/>
            <w:noWrap/>
            <w:hideMark/>
          </w:tcPr>
          <w:p w14:paraId="472CA597"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15.54</w:t>
            </w:r>
          </w:p>
        </w:tc>
        <w:tc>
          <w:tcPr>
            <w:tcW w:w="693" w:type="pct"/>
            <w:noWrap/>
            <w:hideMark/>
          </w:tcPr>
          <w:p w14:paraId="16D964F4"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2,869,047.60</w:t>
            </w:r>
          </w:p>
        </w:tc>
        <w:tc>
          <w:tcPr>
            <w:tcW w:w="816" w:type="pct"/>
            <w:noWrap/>
            <w:hideMark/>
          </w:tcPr>
          <w:p w14:paraId="2D02A8FA"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399,880,917.40</w:t>
            </w:r>
          </w:p>
        </w:tc>
        <w:tc>
          <w:tcPr>
            <w:tcW w:w="401" w:type="pct"/>
            <w:noWrap/>
            <w:hideMark/>
          </w:tcPr>
          <w:p w14:paraId="5A194B78"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0.71</w:t>
            </w:r>
          </w:p>
        </w:tc>
      </w:tr>
      <w:tr w:rsidR="00E6361F" w:rsidRPr="00E016B9" w14:paraId="01096387" w14:textId="77777777" w:rsidTr="00EB71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6CDE21CE" w14:textId="02BCD9AD"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208-VIPET</w:t>
            </w:r>
            <w:r w:rsidR="00393220">
              <w:rPr>
                <w:rFonts w:eastAsia="Times New Roman" w:cs="Arial"/>
                <w:b w:val="0"/>
                <w:bCs w:val="0"/>
                <w:color w:val="000000"/>
                <w:sz w:val="16"/>
                <w:szCs w:val="16"/>
                <w:lang w:eastAsia="es-GT"/>
              </w:rPr>
              <w:t>É</w:t>
            </w:r>
            <w:r w:rsidRPr="00E016B9">
              <w:rPr>
                <w:rFonts w:eastAsia="Times New Roman" w:cs="Arial"/>
                <w:b w:val="0"/>
                <w:bCs w:val="0"/>
                <w:color w:val="000000"/>
                <w:sz w:val="16"/>
                <w:szCs w:val="16"/>
                <w:lang w:eastAsia="es-GT"/>
              </w:rPr>
              <w:t>N</w:t>
            </w:r>
          </w:p>
        </w:tc>
        <w:tc>
          <w:tcPr>
            <w:tcW w:w="867" w:type="pct"/>
            <w:noWrap/>
            <w:hideMark/>
          </w:tcPr>
          <w:p w14:paraId="20C3DB37"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51,322,530.00</w:t>
            </w:r>
          </w:p>
        </w:tc>
        <w:tc>
          <w:tcPr>
            <w:tcW w:w="816" w:type="pct"/>
            <w:noWrap/>
            <w:hideMark/>
          </w:tcPr>
          <w:p w14:paraId="14BD9EBB"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51,322,530.00</w:t>
            </w:r>
          </w:p>
        </w:tc>
        <w:tc>
          <w:tcPr>
            <w:tcW w:w="474" w:type="pct"/>
            <w:noWrap/>
            <w:hideMark/>
          </w:tcPr>
          <w:p w14:paraId="497F25EE"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1.98</w:t>
            </w:r>
          </w:p>
        </w:tc>
        <w:tc>
          <w:tcPr>
            <w:tcW w:w="693" w:type="pct"/>
            <w:noWrap/>
            <w:hideMark/>
          </w:tcPr>
          <w:p w14:paraId="2DDEE591"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1,373,681.65</w:t>
            </w:r>
          </w:p>
        </w:tc>
        <w:tc>
          <w:tcPr>
            <w:tcW w:w="816" w:type="pct"/>
            <w:noWrap/>
            <w:hideMark/>
          </w:tcPr>
          <w:p w14:paraId="5B19B7CD"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49,948,848.35</w:t>
            </w:r>
          </w:p>
        </w:tc>
        <w:tc>
          <w:tcPr>
            <w:tcW w:w="401" w:type="pct"/>
            <w:noWrap/>
            <w:hideMark/>
          </w:tcPr>
          <w:p w14:paraId="04AD224C"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2.68</w:t>
            </w:r>
          </w:p>
        </w:tc>
      </w:tr>
      <w:tr w:rsidR="00E6361F" w:rsidRPr="00E016B9" w14:paraId="127DD66A" w14:textId="77777777" w:rsidTr="00EB716B">
        <w:trPr>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603BE212"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 xml:space="preserve">209-VISAR </w:t>
            </w:r>
          </w:p>
        </w:tc>
        <w:tc>
          <w:tcPr>
            <w:tcW w:w="867" w:type="pct"/>
            <w:noWrap/>
            <w:hideMark/>
          </w:tcPr>
          <w:p w14:paraId="745CB6EF"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122,221,417.00</w:t>
            </w:r>
          </w:p>
        </w:tc>
        <w:tc>
          <w:tcPr>
            <w:tcW w:w="816" w:type="pct"/>
            <w:noWrap/>
            <w:hideMark/>
          </w:tcPr>
          <w:p w14:paraId="23E2F7CC"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122,221,417.00</w:t>
            </w:r>
          </w:p>
        </w:tc>
        <w:tc>
          <w:tcPr>
            <w:tcW w:w="474" w:type="pct"/>
            <w:noWrap/>
            <w:hideMark/>
          </w:tcPr>
          <w:p w14:paraId="55490215"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4.72</w:t>
            </w:r>
          </w:p>
        </w:tc>
        <w:tc>
          <w:tcPr>
            <w:tcW w:w="693" w:type="pct"/>
            <w:noWrap/>
            <w:hideMark/>
          </w:tcPr>
          <w:p w14:paraId="6CE1C993"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5,558,021.80</w:t>
            </w:r>
          </w:p>
        </w:tc>
        <w:tc>
          <w:tcPr>
            <w:tcW w:w="816" w:type="pct"/>
            <w:noWrap/>
            <w:hideMark/>
          </w:tcPr>
          <w:p w14:paraId="2CFF0676"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116,663,395.20</w:t>
            </w:r>
          </w:p>
        </w:tc>
        <w:tc>
          <w:tcPr>
            <w:tcW w:w="401" w:type="pct"/>
            <w:noWrap/>
            <w:hideMark/>
          </w:tcPr>
          <w:p w14:paraId="4EA7B2A9"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4.55</w:t>
            </w:r>
          </w:p>
        </w:tc>
      </w:tr>
      <w:tr w:rsidR="00E6361F" w:rsidRPr="00E016B9" w14:paraId="3EC898FD" w14:textId="77777777" w:rsidTr="00EB71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00974BE5"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210-DICORER</w:t>
            </w:r>
          </w:p>
        </w:tc>
        <w:tc>
          <w:tcPr>
            <w:tcW w:w="867" w:type="pct"/>
            <w:noWrap/>
            <w:hideMark/>
          </w:tcPr>
          <w:p w14:paraId="47474A30"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588,547,800.00</w:t>
            </w:r>
          </w:p>
        </w:tc>
        <w:tc>
          <w:tcPr>
            <w:tcW w:w="816" w:type="pct"/>
            <w:noWrap/>
            <w:hideMark/>
          </w:tcPr>
          <w:p w14:paraId="14F5DD8C"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588,547,800.00</w:t>
            </w:r>
          </w:p>
        </w:tc>
        <w:tc>
          <w:tcPr>
            <w:tcW w:w="474" w:type="pct"/>
            <w:noWrap/>
            <w:hideMark/>
          </w:tcPr>
          <w:p w14:paraId="3740F517"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22.71</w:t>
            </w:r>
          </w:p>
        </w:tc>
        <w:tc>
          <w:tcPr>
            <w:tcW w:w="693" w:type="pct"/>
            <w:noWrap/>
            <w:hideMark/>
          </w:tcPr>
          <w:p w14:paraId="520733CB"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11,895,509.16</w:t>
            </w:r>
          </w:p>
        </w:tc>
        <w:tc>
          <w:tcPr>
            <w:tcW w:w="816" w:type="pct"/>
            <w:noWrap/>
            <w:hideMark/>
          </w:tcPr>
          <w:p w14:paraId="795AD4AD"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576,652,290.84</w:t>
            </w:r>
          </w:p>
        </w:tc>
        <w:tc>
          <w:tcPr>
            <w:tcW w:w="401" w:type="pct"/>
            <w:noWrap/>
            <w:hideMark/>
          </w:tcPr>
          <w:p w14:paraId="2C9DDA33" w14:textId="77777777" w:rsidR="00E016B9" w:rsidRPr="00EB716B" w:rsidRDefault="00E016B9" w:rsidP="00E016B9">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2.02</w:t>
            </w:r>
          </w:p>
        </w:tc>
      </w:tr>
      <w:tr w:rsidR="00E6361F" w:rsidRPr="00E016B9" w14:paraId="4086EE9F" w14:textId="77777777" w:rsidTr="00EB716B">
        <w:trPr>
          <w:trHeight w:val="165"/>
        </w:trPr>
        <w:tc>
          <w:tcPr>
            <w:cnfStyle w:val="001000000000" w:firstRow="0" w:lastRow="0" w:firstColumn="1" w:lastColumn="0" w:oddVBand="0" w:evenVBand="0" w:oddHBand="0" w:evenHBand="0" w:firstRowFirstColumn="0" w:firstRowLastColumn="0" w:lastRowFirstColumn="0" w:lastRowLastColumn="0"/>
            <w:tcW w:w="933" w:type="pct"/>
            <w:hideMark/>
          </w:tcPr>
          <w:p w14:paraId="30A2002C" w14:textId="77777777" w:rsidR="00E016B9" w:rsidRPr="00E016B9" w:rsidRDefault="00E016B9" w:rsidP="00E016B9">
            <w:pPr>
              <w:rPr>
                <w:rFonts w:eastAsia="Times New Roman" w:cs="Arial"/>
                <w:b w:val="0"/>
                <w:bCs w:val="0"/>
                <w:color w:val="000000"/>
                <w:sz w:val="16"/>
                <w:szCs w:val="16"/>
                <w:lang w:eastAsia="es-GT"/>
              </w:rPr>
            </w:pPr>
            <w:r w:rsidRPr="00E016B9">
              <w:rPr>
                <w:rFonts w:eastAsia="Times New Roman" w:cs="Arial"/>
                <w:b w:val="0"/>
                <w:bCs w:val="0"/>
                <w:color w:val="000000"/>
                <w:sz w:val="16"/>
                <w:szCs w:val="16"/>
                <w:lang w:eastAsia="es-GT"/>
              </w:rPr>
              <w:t>213-FONAGRO</w:t>
            </w:r>
          </w:p>
        </w:tc>
        <w:tc>
          <w:tcPr>
            <w:tcW w:w="867" w:type="pct"/>
            <w:noWrap/>
            <w:hideMark/>
          </w:tcPr>
          <w:p w14:paraId="51ED5ECA"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60,265,000.00</w:t>
            </w:r>
          </w:p>
        </w:tc>
        <w:tc>
          <w:tcPr>
            <w:tcW w:w="816" w:type="pct"/>
            <w:noWrap/>
            <w:hideMark/>
          </w:tcPr>
          <w:p w14:paraId="1A5A5E2D"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60,265,000.00</w:t>
            </w:r>
          </w:p>
        </w:tc>
        <w:tc>
          <w:tcPr>
            <w:tcW w:w="474" w:type="pct"/>
            <w:noWrap/>
            <w:hideMark/>
          </w:tcPr>
          <w:p w14:paraId="17DBA251"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2.32</w:t>
            </w:r>
          </w:p>
        </w:tc>
        <w:tc>
          <w:tcPr>
            <w:tcW w:w="693" w:type="pct"/>
            <w:noWrap/>
            <w:hideMark/>
          </w:tcPr>
          <w:p w14:paraId="5FEEB938"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582,116.21</w:t>
            </w:r>
          </w:p>
        </w:tc>
        <w:tc>
          <w:tcPr>
            <w:tcW w:w="816" w:type="pct"/>
            <w:noWrap/>
            <w:hideMark/>
          </w:tcPr>
          <w:p w14:paraId="6444713C"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59,682,883.79</w:t>
            </w:r>
          </w:p>
        </w:tc>
        <w:tc>
          <w:tcPr>
            <w:tcW w:w="401" w:type="pct"/>
            <w:noWrap/>
            <w:hideMark/>
          </w:tcPr>
          <w:p w14:paraId="30B8E71C" w14:textId="77777777" w:rsidR="00E016B9" w:rsidRPr="00EB716B" w:rsidRDefault="00E016B9" w:rsidP="00E016B9">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B716B">
              <w:rPr>
                <w:rFonts w:eastAsia="Times New Roman" w:cs="Arial"/>
                <w:color w:val="000000"/>
                <w:sz w:val="14"/>
                <w:szCs w:val="14"/>
                <w:lang w:eastAsia="es-GT"/>
              </w:rPr>
              <w:t>0.97</w:t>
            </w:r>
          </w:p>
        </w:tc>
      </w:tr>
    </w:tbl>
    <w:p w14:paraId="365FE235" w14:textId="77777777" w:rsidR="00B72BE0" w:rsidRDefault="00B72BE0" w:rsidP="00B72BE0">
      <w:pPr>
        <w:rPr>
          <w:noProof/>
          <w:sz w:val="16"/>
          <w:szCs w:val="16"/>
        </w:rPr>
      </w:pPr>
      <w:r w:rsidRPr="00E46EA8">
        <w:rPr>
          <w:rFonts w:cs="Times New Roman"/>
          <w:sz w:val="16"/>
          <w:szCs w:val="16"/>
        </w:rPr>
        <w:t>Fuente: SICOIN</w:t>
      </w:r>
      <w:r w:rsidRPr="00E46EA8">
        <w:rPr>
          <w:noProof/>
          <w:sz w:val="16"/>
          <w:szCs w:val="16"/>
        </w:rPr>
        <w:t xml:space="preserve"> </w:t>
      </w:r>
    </w:p>
    <w:p w14:paraId="22AA607E" w14:textId="77777777" w:rsidR="00B72BE0" w:rsidRDefault="00B72BE0" w:rsidP="000C7074">
      <w:pPr>
        <w:jc w:val="both"/>
        <w:rPr>
          <w:noProof/>
          <w:sz w:val="22"/>
          <w:szCs w:val="22"/>
        </w:rPr>
      </w:pPr>
    </w:p>
    <w:p w14:paraId="7D44747F" w14:textId="77777777" w:rsidR="00B72BE0" w:rsidRPr="00624AFC" w:rsidRDefault="00B72BE0" w:rsidP="00B72BE0">
      <w:pPr>
        <w:rPr>
          <w:rFonts w:ascii="Arial" w:hAnsi="Arial" w:cs="Arial"/>
          <w:sz w:val="16"/>
          <w:szCs w:val="16"/>
        </w:rPr>
      </w:pPr>
      <w:r w:rsidRPr="00624AFC">
        <w:rPr>
          <w:rFonts w:ascii="Arial" w:hAnsi="Arial" w:cs="Arial"/>
          <w:sz w:val="16"/>
          <w:szCs w:val="16"/>
        </w:rPr>
        <w:t>Glosario de unidades ejecutoras:</w:t>
      </w:r>
    </w:p>
    <w:p w14:paraId="46362B37" w14:textId="77777777" w:rsidR="00B72BE0" w:rsidRDefault="00B72BE0" w:rsidP="00B72BE0">
      <w:pPr>
        <w:pStyle w:val="Prrafodelista"/>
        <w:numPr>
          <w:ilvl w:val="0"/>
          <w:numId w:val="31"/>
        </w:numPr>
        <w:rPr>
          <w:rFonts w:ascii="Arial" w:hAnsi="Arial" w:cs="Arial"/>
          <w:sz w:val="16"/>
          <w:szCs w:val="16"/>
        </w:rPr>
      </w:pPr>
      <w:r>
        <w:rPr>
          <w:rFonts w:ascii="Arial" w:hAnsi="Arial" w:cs="Arial"/>
          <w:sz w:val="16"/>
          <w:szCs w:val="16"/>
        </w:rPr>
        <w:t>AF</w:t>
      </w:r>
      <w:r w:rsidRPr="00624AFC">
        <w:rPr>
          <w:rFonts w:ascii="Arial" w:hAnsi="Arial" w:cs="Arial"/>
          <w:sz w:val="16"/>
          <w:szCs w:val="16"/>
        </w:rPr>
        <w:t>: Administración Financiera</w:t>
      </w:r>
    </w:p>
    <w:p w14:paraId="2724B938"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IGN: Instituto Geográfico Nacional </w:t>
      </w:r>
    </w:p>
    <w:p w14:paraId="46E263D3" w14:textId="77777777" w:rsidR="00B72BE0"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OCRET: Oficina de Control de Áreas de Reservas </w:t>
      </w:r>
      <w:r>
        <w:rPr>
          <w:rFonts w:ascii="Arial" w:hAnsi="Arial" w:cs="Arial"/>
          <w:sz w:val="16"/>
          <w:szCs w:val="16"/>
        </w:rPr>
        <w:t>Territoriales</w:t>
      </w:r>
      <w:r w:rsidRPr="00624AFC">
        <w:rPr>
          <w:rFonts w:ascii="Arial" w:hAnsi="Arial" w:cs="Arial"/>
          <w:sz w:val="16"/>
          <w:szCs w:val="16"/>
        </w:rPr>
        <w:t xml:space="preserve"> del Estado</w:t>
      </w:r>
    </w:p>
    <w:p w14:paraId="761C5E41"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VISAN: Viceministerio de Seguridad Alimentaria y Nutricional</w:t>
      </w:r>
    </w:p>
    <w:p w14:paraId="3958E431" w14:textId="77777777" w:rsidR="00B72BE0"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VIDER: Viceministerio de Desarrollo Económico Rural</w:t>
      </w:r>
    </w:p>
    <w:p w14:paraId="2236F9F4"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VIPETÉN: Viceministerio </w:t>
      </w:r>
      <w:r>
        <w:rPr>
          <w:rFonts w:ascii="Arial" w:hAnsi="Arial" w:cs="Arial"/>
          <w:sz w:val="16"/>
          <w:szCs w:val="16"/>
        </w:rPr>
        <w:t xml:space="preserve">Encargado </w:t>
      </w:r>
      <w:r w:rsidRPr="00624AFC">
        <w:rPr>
          <w:rFonts w:ascii="Arial" w:hAnsi="Arial" w:cs="Arial"/>
          <w:sz w:val="16"/>
          <w:szCs w:val="16"/>
        </w:rPr>
        <w:t>de Asuntos de Petén</w:t>
      </w:r>
    </w:p>
    <w:p w14:paraId="321FCA6D"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VISAR: Viceministerio de Seguridad Agropecuaria y Regulaciones</w:t>
      </w:r>
    </w:p>
    <w:p w14:paraId="08A587B3" w14:textId="77777777" w:rsidR="00B72BE0" w:rsidRPr="00624AFC"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DICORER: Dirección de Coordinación Regional y Extensión Rural</w:t>
      </w:r>
    </w:p>
    <w:p w14:paraId="5153982C" w14:textId="77777777" w:rsidR="00B72BE0" w:rsidRPr="00A5713E" w:rsidRDefault="00B72BE0" w:rsidP="00B72BE0">
      <w:pPr>
        <w:pStyle w:val="Prrafodelista"/>
        <w:numPr>
          <w:ilvl w:val="0"/>
          <w:numId w:val="31"/>
        </w:numPr>
        <w:rPr>
          <w:rFonts w:ascii="Arial" w:hAnsi="Arial" w:cs="Arial"/>
          <w:sz w:val="16"/>
          <w:szCs w:val="16"/>
        </w:rPr>
      </w:pPr>
      <w:r w:rsidRPr="00624AFC">
        <w:rPr>
          <w:rFonts w:ascii="Arial" w:hAnsi="Arial" w:cs="Arial"/>
          <w:sz w:val="16"/>
          <w:szCs w:val="16"/>
        </w:rPr>
        <w:t xml:space="preserve">FONAGRO: </w:t>
      </w:r>
      <w:r w:rsidRPr="00624AFC">
        <w:rPr>
          <w:rFonts w:ascii="Arial" w:hAnsi="Arial" w:cs="Arial"/>
          <w:sz w:val="16"/>
          <w:szCs w:val="16"/>
          <w:lang w:val="es-ES" w:eastAsia="es-ES"/>
        </w:rPr>
        <w:t>Fondo Nacional para la Reactivación y Modernización de la Actividad Agropecuaria</w:t>
      </w:r>
    </w:p>
    <w:p w14:paraId="0F01A807" w14:textId="77777777" w:rsidR="00B72BE0" w:rsidRDefault="00B72BE0" w:rsidP="00B72BE0">
      <w:pPr>
        <w:rPr>
          <w:rFonts w:ascii="Arial" w:hAnsi="Arial" w:cs="Arial"/>
          <w:sz w:val="16"/>
          <w:szCs w:val="16"/>
        </w:rPr>
      </w:pPr>
    </w:p>
    <w:p w14:paraId="70AD7AAD" w14:textId="3CE5B26A" w:rsidR="000C7074" w:rsidRPr="000C7074" w:rsidRDefault="000C7074" w:rsidP="000C7074">
      <w:pPr>
        <w:jc w:val="both"/>
        <w:rPr>
          <w:noProof/>
          <w:sz w:val="22"/>
          <w:szCs w:val="22"/>
        </w:rPr>
      </w:pPr>
    </w:p>
    <w:p w14:paraId="120F1E45" w14:textId="69090957" w:rsidR="005C447E" w:rsidRDefault="005C447E" w:rsidP="00A5713E">
      <w:pPr>
        <w:ind w:left="3600" w:firstLine="720"/>
        <w:jc w:val="both"/>
        <w:rPr>
          <w:b/>
          <w:bCs/>
          <w:noProof/>
          <w:sz w:val="16"/>
          <w:szCs w:val="16"/>
        </w:rPr>
      </w:pPr>
    </w:p>
    <w:p w14:paraId="1AB84B5D" w14:textId="77777777" w:rsidR="000C7074" w:rsidRDefault="000C7074" w:rsidP="00A5713E">
      <w:pPr>
        <w:ind w:left="3600" w:firstLine="720"/>
        <w:jc w:val="both"/>
        <w:rPr>
          <w:b/>
          <w:bCs/>
          <w:noProof/>
          <w:sz w:val="16"/>
          <w:szCs w:val="16"/>
        </w:rPr>
      </w:pPr>
    </w:p>
    <w:p w14:paraId="0EDA6531" w14:textId="77777777" w:rsidR="00C13379" w:rsidRDefault="00C13379" w:rsidP="00A5713E">
      <w:pPr>
        <w:ind w:left="3600" w:firstLine="720"/>
        <w:jc w:val="both"/>
        <w:rPr>
          <w:b/>
          <w:bCs/>
          <w:noProof/>
          <w:sz w:val="16"/>
          <w:szCs w:val="16"/>
        </w:rPr>
      </w:pPr>
    </w:p>
    <w:p w14:paraId="1474C4F9" w14:textId="77777777" w:rsidR="00C13379" w:rsidRDefault="00C13379" w:rsidP="00A5713E">
      <w:pPr>
        <w:ind w:left="3600" w:firstLine="720"/>
        <w:jc w:val="both"/>
        <w:rPr>
          <w:b/>
          <w:bCs/>
          <w:noProof/>
          <w:sz w:val="16"/>
          <w:szCs w:val="16"/>
        </w:rPr>
      </w:pPr>
    </w:p>
    <w:p w14:paraId="68CDE1E4" w14:textId="77777777" w:rsidR="00C13379" w:rsidRDefault="00C13379" w:rsidP="00A5713E">
      <w:pPr>
        <w:ind w:left="3600" w:firstLine="720"/>
        <w:jc w:val="both"/>
        <w:rPr>
          <w:b/>
          <w:bCs/>
          <w:noProof/>
          <w:sz w:val="16"/>
          <w:szCs w:val="16"/>
        </w:rPr>
      </w:pPr>
    </w:p>
    <w:p w14:paraId="36115E73" w14:textId="55916870" w:rsidR="00C13379" w:rsidRDefault="00C13379" w:rsidP="00C13379">
      <w:pPr>
        <w:jc w:val="both"/>
        <w:rPr>
          <w:b/>
          <w:bCs/>
          <w:noProof/>
          <w:sz w:val="16"/>
          <w:szCs w:val="16"/>
        </w:rPr>
      </w:pPr>
    </w:p>
    <w:p w14:paraId="517B8DA0" w14:textId="77E75F92" w:rsidR="00C13379" w:rsidRDefault="00C13379" w:rsidP="00A5713E">
      <w:pPr>
        <w:ind w:left="3600" w:firstLine="720"/>
        <w:jc w:val="both"/>
        <w:rPr>
          <w:b/>
          <w:bCs/>
          <w:noProof/>
          <w:sz w:val="16"/>
          <w:szCs w:val="16"/>
        </w:rPr>
      </w:pPr>
    </w:p>
    <w:p w14:paraId="54246436" w14:textId="2C144032" w:rsidR="00C13379" w:rsidRDefault="00C13379" w:rsidP="00A5713E">
      <w:pPr>
        <w:ind w:left="3600" w:firstLine="720"/>
        <w:jc w:val="both"/>
        <w:rPr>
          <w:b/>
          <w:bCs/>
          <w:noProof/>
          <w:sz w:val="16"/>
          <w:szCs w:val="16"/>
        </w:rPr>
      </w:pPr>
    </w:p>
    <w:p w14:paraId="1814691C" w14:textId="3868B44E" w:rsidR="00C13379" w:rsidRDefault="00F471E8" w:rsidP="003941ED">
      <w:pPr>
        <w:jc w:val="both"/>
        <w:rPr>
          <w:b/>
          <w:bCs/>
          <w:noProof/>
          <w:sz w:val="16"/>
          <w:szCs w:val="16"/>
        </w:rPr>
      </w:pPr>
      <w:r>
        <w:rPr>
          <w:noProof/>
        </w:rPr>
        <w:drawing>
          <wp:inline distT="0" distB="0" distL="0" distR="0" wp14:anchorId="23D9DA9F" wp14:editId="110E9572">
            <wp:extent cx="5600700" cy="3267075"/>
            <wp:effectExtent l="0" t="0" r="0" b="9525"/>
            <wp:docPr id="1450938643" name="Gráfico 1">
              <a:extLst xmlns:a="http://schemas.openxmlformats.org/drawingml/2006/main">
                <a:ext uri="{FF2B5EF4-FFF2-40B4-BE49-F238E27FC236}">
                  <a16:creationId xmlns:a16="http://schemas.microsoft.com/office/drawing/2014/main" id="{C0C9A13F-7303-3178-C644-545086A6AE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1F9030" w14:textId="77777777" w:rsidR="003941ED" w:rsidRDefault="00B94CD7" w:rsidP="00B94CD7">
      <w:pPr>
        <w:rPr>
          <w:rFonts w:cs="Times New Roman"/>
          <w:sz w:val="16"/>
          <w:szCs w:val="16"/>
        </w:rPr>
      </w:pPr>
      <w:r>
        <w:rPr>
          <w:rFonts w:cs="Times New Roman"/>
          <w:sz w:val="16"/>
          <w:szCs w:val="16"/>
        </w:rPr>
        <w:t xml:space="preserve">   </w:t>
      </w:r>
    </w:p>
    <w:p w14:paraId="02DAF55B" w14:textId="1E734791" w:rsidR="003941ED" w:rsidRDefault="003941ED" w:rsidP="00B94CD7">
      <w:pPr>
        <w:rPr>
          <w:rFonts w:cs="Times New Roman"/>
          <w:sz w:val="16"/>
          <w:szCs w:val="16"/>
        </w:rPr>
      </w:pPr>
      <w:r w:rsidRPr="00E46EA8">
        <w:rPr>
          <w:rFonts w:cs="Times New Roman"/>
          <w:sz w:val="16"/>
          <w:szCs w:val="16"/>
        </w:rPr>
        <w:t>Fuente: SICOIN</w:t>
      </w:r>
    </w:p>
    <w:p w14:paraId="09EC0F59" w14:textId="77777777" w:rsidR="003941ED" w:rsidRDefault="003941ED" w:rsidP="00B94CD7">
      <w:pPr>
        <w:rPr>
          <w:rFonts w:cs="Times New Roman"/>
          <w:sz w:val="16"/>
          <w:szCs w:val="16"/>
        </w:rPr>
      </w:pPr>
    </w:p>
    <w:p w14:paraId="6505265B" w14:textId="47B9B3FB" w:rsidR="00B94CD7" w:rsidRDefault="00B94CD7" w:rsidP="00B94CD7">
      <w:pPr>
        <w:rPr>
          <w:noProof/>
          <w:sz w:val="16"/>
          <w:szCs w:val="16"/>
        </w:rPr>
      </w:pPr>
    </w:p>
    <w:p w14:paraId="230BF788" w14:textId="4BCD495E" w:rsidR="005F7C92" w:rsidRPr="00E630BF" w:rsidRDefault="005F7C92" w:rsidP="005F7C92">
      <w:pPr>
        <w:jc w:val="both"/>
        <w:rPr>
          <w:rFonts w:cs="Arial"/>
          <w:b/>
          <w:bCs/>
          <w:noProof/>
          <w:sz w:val="22"/>
          <w:szCs w:val="22"/>
          <w:lang w:eastAsia="es-GT"/>
        </w:rPr>
      </w:pPr>
      <w:r w:rsidRPr="00E630BF">
        <w:rPr>
          <w:rFonts w:cs="Arial"/>
          <w:b/>
          <w:bCs/>
          <w:noProof/>
          <w:sz w:val="22"/>
          <w:szCs w:val="22"/>
          <w:lang w:eastAsia="es-GT"/>
        </w:rPr>
        <w:t>Ejecución presupuestaria por programa:</w:t>
      </w:r>
    </w:p>
    <w:p w14:paraId="73C45448" w14:textId="46DD78F8" w:rsidR="00BA05DB" w:rsidRPr="00BA05DB" w:rsidRDefault="00BA05DB" w:rsidP="00AA223A">
      <w:pPr>
        <w:jc w:val="both"/>
        <w:rPr>
          <w:rStyle w:val="vkekvd"/>
          <w:color w:val="0A0A0A"/>
          <w:sz w:val="22"/>
          <w:szCs w:val="22"/>
          <w:shd w:val="clear" w:color="auto" w:fill="FFFFFF"/>
        </w:rPr>
      </w:pPr>
      <w:r w:rsidRPr="00BA05DB">
        <w:rPr>
          <w:sz w:val="22"/>
          <w:szCs w:val="22"/>
        </w:rPr>
        <w:t>Un programa presupuestario es la unidad de programación de las acciones del gobierno para lograr objetivos de política pública, conectando las necesidades de la población con el gasto público</w:t>
      </w:r>
      <w:r w:rsidRPr="00BA05DB">
        <w:rPr>
          <w:color w:val="0A0A0A"/>
          <w:sz w:val="22"/>
          <w:szCs w:val="22"/>
          <w:shd w:val="clear" w:color="auto" w:fill="FFFFFF"/>
        </w:rPr>
        <w:t xml:space="preserve">. Su función es traducir las políticas públicas en productos (bienes y servicios) y actividades específicas, detallando los recursos (insumos) necesarios, las metas a alcanzar y cómo se medirá el </w:t>
      </w:r>
      <w:r w:rsidR="00C12152">
        <w:rPr>
          <w:color w:val="0A0A0A"/>
          <w:sz w:val="22"/>
          <w:szCs w:val="22"/>
          <w:shd w:val="clear" w:color="auto" w:fill="FFFFFF"/>
        </w:rPr>
        <w:t>resultado</w:t>
      </w:r>
      <w:r w:rsidRPr="00BA05DB">
        <w:rPr>
          <w:color w:val="0A0A0A"/>
          <w:sz w:val="22"/>
          <w:szCs w:val="22"/>
          <w:shd w:val="clear" w:color="auto" w:fill="FFFFFF"/>
        </w:rPr>
        <w:t xml:space="preserve"> a través de indicadores</w:t>
      </w:r>
    </w:p>
    <w:p w14:paraId="7A52DA4B" w14:textId="77777777" w:rsidR="00BA05DB" w:rsidRPr="00BA05DB" w:rsidRDefault="00BA05DB" w:rsidP="00AA223A">
      <w:pPr>
        <w:jc w:val="both"/>
        <w:rPr>
          <w:rStyle w:val="vkekvd"/>
          <w:color w:val="0A0A0A"/>
          <w:sz w:val="22"/>
          <w:szCs w:val="22"/>
          <w:shd w:val="clear" w:color="auto" w:fill="FFFFFF"/>
        </w:rPr>
      </w:pPr>
    </w:p>
    <w:p w14:paraId="3D9A2B6A" w14:textId="6AA2CB88" w:rsidR="00CF0279" w:rsidRDefault="00CF0279" w:rsidP="00AA223A">
      <w:pPr>
        <w:jc w:val="both"/>
        <w:rPr>
          <w:noProof/>
          <w:sz w:val="22"/>
          <w:szCs w:val="22"/>
        </w:rPr>
      </w:pPr>
      <w:r w:rsidRPr="00BA05DB">
        <w:rPr>
          <w:noProof/>
          <w:sz w:val="22"/>
          <w:szCs w:val="22"/>
        </w:rPr>
        <w:t xml:space="preserve">En el cuadro siguiente se presenta la ejecución presupuestaria por programa al </w:t>
      </w:r>
      <w:r w:rsidR="00FA353C">
        <w:rPr>
          <w:noProof/>
          <w:sz w:val="22"/>
          <w:szCs w:val="22"/>
        </w:rPr>
        <w:t xml:space="preserve">31 </w:t>
      </w:r>
      <w:r w:rsidR="002C2F82" w:rsidRPr="00BA05DB">
        <w:rPr>
          <w:noProof/>
          <w:sz w:val="22"/>
          <w:szCs w:val="22"/>
        </w:rPr>
        <w:t>d</w:t>
      </w:r>
      <w:r w:rsidRPr="00BA05DB">
        <w:rPr>
          <w:noProof/>
          <w:sz w:val="22"/>
          <w:szCs w:val="22"/>
        </w:rPr>
        <w:t xml:space="preserve">e </w:t>
      </w:r>
      <w:r w:rsidR="002168F9">
        <w:rPr>
          <w:noProof/>
          <w:sz w:val="22"/>
          <w:szCs w:val="22"/>
        </w:rPr>
        <w:t xml:space="preserve">Enero </w:t>
      </w:r>
      <w:r w:rsidR="00D06332" w:rsidRPr="00BA05DB">
        <w:rPr>
          <w:noProof/>
          <w:sz w:val="22"/>
          <w:szCs w:val="22"/>
        </w:rPr>
        <w:t xml:space="preserve"> </w:t>
      </w:r>
      <w:r w:rsidRPr="00BA05DB">
        <w:rPr>
          <w:noProof/>
          <w:sz w:val="22"/>
          <w:szCs w:val="22"/>
        </w:rPr>
        <w:t>de 202</w:t>
      </w:r>
      <w:r w:rsidR="002168F9">
        <w:rPr>
          <w:noProof/>
          <w:sz w:val="22"/>
          <w:szCs w:val="22"/>
        </w:rPr>
        <w:t>6</w:t>
      </w:r>
      <w:r w:rsidRPr="00BA05DB">
        <w:rPr>
          <w:noProof/>
          <w:sz w:val="22"/>
          <w:szCs w:val="22"/>
        </w:rPr>
        <w:t xml:space="preserve"> del MAGA:</w:t>
      </w:r>
    </w:p>
    <w:p w14:paraId="65519CE3" w14:textId="06FCA2A9" w:rsidR="00686ACC" w:rsidRDefault="00686ACC" w:rsidP="00AA223A">
      <w:pPr>
        <w:jc w:val="both"/>
        <w:rPr>
          <w:noProof/>
          <w:sz w:val="22"/>
          <w:szCs w:val="22"/>
        </w:rPr>
      </w:pPr>
    </w:p>
    <w:p w14:paraId="5267ACE6" w14:textId="77777777" w:rsidR="00B94CD7" w:rsidRDefault="00B94CD7">
      <w:pPr>
        <w:rPr>
          <w:noProof/>
          <w:sz w:val="22"/>
          <w:szCs w:val="22"/>
        </w:rPr>
      </w:pPr>
      <w:r>
        <w:rPr>
          <w:noProof/>
          <w:sz w:val="22"/>
          <w:szCs w:val="22"/>
        </w:rPr>
        <w:br w:type="page"/>
      </w:r>
    </w:p>
    <w:p w14:paraId="121EF417" w14:textId="77777777" w:rsidR="00B94CD7" w:rsidRDefault="00B94CD7" w:rsidP="00686ACC">
      <w:pPr>
        <w:pStyle w:val="Prrafodelista"/>
        <w:jc w:val="center"/>
        <w:rPr>
          <w:noProof/>
          <w:sz w:val="22"/>
          <w:szCs w:val="22"/>
        </w:rPr>
      </w:pPr>
    </w:p>
    <w:p w14:paraId="79379BBE" w14:textId="77777777" w:rsidR="008B0F12" w:rsidRDefault="008B0F12" w:rsidP="00686ACC">
      <w:pPr>
        <w:pStyle w:val="Prrafodelista"/>
        <w:jc w:val="center"/>
        <w:rPr>
          <w:noProof/>
          <w:sz w:val="22"/>
          <w:szCs w:val="22"/>
        </w:rPr>
      </w:pPr>
    </w:p>
    <w:p w14:paraId="01425EAA" w14:textId="77777777" w:rsidR="008B0F12" w:rsidRDefault="008B0F12" w:rsidP="00686ACC">
      <w:pPr>
        <w:pStyle w:val="Prrafodelista"/>
        <w:jc w:val="center"/>
        <w:rPr>
          <w:noProof/>
          <w:sz w:val="22"/>
          <w:szCs w:val="22"/>
        </w:rPr>
      </w:pPr>
    </w:p>
    <w:p w14:paraId="1B54B106" w14:textId="6F040574" w:rsidR="00686ACC" w:rsidRPr="002529D7" w:rsidRDefault="00686ACC" w:rsidP="00686ACC">
      <w:pPr>
        <w:pStyle w:val="Prrafodelista"/>
        <w:jc w:val="center"/>
        <w:rPr>
          <w:rFonts w:ascii="Arial" w:hAnsi="Arial" w:cs="Arial"/>
          <w:b/>
          <w:bCs/>
          <w:sz w:val="16"/>
          <w:szCs w:val="16"/>
        </w:rPr>
      </w:pPr>
      <w:r>
        <w:rPr>
          <w:noProof/>
          <w:sz w:val="22"/>
          <w:szCs w:val="22"/>
        </w:rPr>
        <w:t xml:space="preserve"> </w:t>
      </w:r>
      <w:r w:rsidRPr="002529D7">
        <w:rPr>
          <w:rFonts w:ascii="Arial" w:hAnsi="Arial" w:cs="Arial"/>
          <w:b/>
          <w:bCs/>
          <w:sz w:val="16"/>
          <w:szCs w:val="16"/>
        </w:rPr>
        <w:t xml:space="preserve">Cuadro </w:t>
      </w:r>
      <w:r w:rsidR="005D691D">
        <w:rPr>
          <w:rFonts w:ascii="Arial" w:hAnsi="Arial" w:cs="Arial"/>
          <w:b/>
          <w:bCs/>
          <w:sz w:val="16"/>
          <w:szCs w:val="16"/>
        </w:rPr>
        <w:t>5</w:t>
      </w:r>
    </w:p>
    <w:p w14:paraId="1B180561" w14:textId="77777777" w:rsidR="00686ACC" w:rsidRPr="00BC1411" w:rsidRDefault="00686ACC" w:rsidP="00686ACC">
      <w:pPr>
        <w:pStyle w:val="Prrafodelista"/>
        <w:jc w:val="center"/>
        <w:rPr>
          <w:rFonts w:ascii="Arial" w:hAnsi="Arial" w:cs="Arial"/>
          <w:sz w:val="16"/>
          <w:szCs w:val="16"/>
        </w:rPr>
      </w:pPr>
      <w:r w:rsidRPr="00BC1411">
        <w:rPr>
          <w:rFonts w:ascii="Arial" w:hAnsi="Arial" w:cs="Arial"/>
          <w:sz w:val="16"/>
          <w:szCs w:val="16"/>
        </w:rPr>
        <w:t>Ministerio de Agricultura, Ganadería y Alimentación</w:t>
      </w:r>
    </w:p>
    <w:p w14:paraId="039317AF" w14:textId="40C55ECA" w:rsidR="00686ACC" w:rsidRPr="008028E6" w:rsidRDefault="00686ACC" w:rsidP="00686ACC">
      <w:pPr>
        <w:pStyle w:val="Prrafodelista"/>
        <w:jc w:val="center"/>
        <w:rPr>
          <w:rFonts w:ascii="Arial" w:hAnsi="Arial" w:cs="Arial"/>
          <w:b/>
          <w:bCs/>
          <w:sz w:val="16"/>
          <w:szCs w:val="16"/>
        </w:rPr>
      </w:pPr>
      <w:r w:rsidRPr="008028E6">
        <w:rPr>
          <w:rFonts w:ascii="Arial" w:hAnsi="Arial" w:cs="Arial"/>
          <w:b/>
          <w:bCs/>
          <w:sz w:val="16"/>
          <w:szCs w:val="16"/>
        </w:rPr>
        <w:t>Ejecución presupuestaria</w:t>
      </w:r>
      <w:r>
        <w:rPr>
          <w:rFonts w:ascii="Arial" w:hAnsi="Arial" w:cs="Arial"/>
          <w:b/>
          <w:bCs/>
          <w:sz w:val="16"/>
          <w:szCs w:val="16"/>
        </w:rPr>
        <w:t xml:space="preserve"> por programa</w:t>
      </w:r>
    </w:p>
    <w:p w14:paraId="3D0045F4" w14:textId="737748B4" w:rsidR="00686ACC" w:rsidRPr="008028E6" w:rsidRDefault="00C25515" w:rsidP="00686ACC">
      <w:pPr>
        <w:pStyle w:val="Prrafodelista"/>
        <w:jc w:val="center"/>
        <w:rPr>
          <w:rFonts w:ascii="Arial" w:hAnsi="Arial" w:cs="Arial"/>
          <w:b/>
          <w:bCs/>
          <w:sz w:val="16"/>
          <w:szCs w:val="16"/>
        </w:rPr>
      </w:pPr>
      <w:r>
        <w:rPr>
          <w:rFonts w:ascii="Arial" w:hAnsi="Arial" w:cs="Arial"/>
          <w:b/>
          <w:bCs/>
          <w:sz w:val="16"/>
          <w:szCs w:val="16"/>
        </w:rPr>
        <w:t xml:space="preserve">Al </w:t>
      </w:r>
      <w:r w:rsidR="00BF6E30">
        <w:rPr>
          <w:rFonts w:ascii="Arial" w:hAnsi="Arial" w:cs="Arial"/>
          <w:b/>
          <w:bCs/>
          <w:sz w:val="16"/>
          <w:szCs w:val="16"/>
        </w:rPr>
        <w:t xml:space="preserve">31 de </w:t>
      </w:r>
      <w:r w:rsidR="00642D22">
        <w:rPr>
          <w:rFonts w:ascii="Arial" w:hAnsi="Arial" w:cs="Arial"/>
          <w:b/>
          <w:bCs/>
          <w:sz w:val="16"/>
          <w:szCs w:val="16"/>
        </w:rPr>
        <w:t>e</w:t>
      </w:r>
      <w:r w:rsidR="00686ACC" w:rsidRPr="008028E6">
        <w:rPr>
          <w:rFonts w:ascii="Arial" w:hAnsi="Arial" w:cs="Arial"/>
          <w:b/>
          <w:bCs/>
          <w:sz w:val="16"/>
          <w:szCs w:val="16"/>
        </w:rPr>
        <w:t>nero</w:t>
      </w:r>
      <w:r w:rsidR="003941ED">
        <w:rPr>
          <w:rFonts w:ascii="Arial" w:hAnsi="Arial" w:cs="Arial"/>
          <w:b/>
          <w:bCs/>
          <w:sz w:val="16"/>
          <w:szCs w:val="16"/>
        </w:rPr>
        <w:t xml:space="preserve"> de </w:t>
      </w:r>
      <w:r w:rsidR="003941ED" w:rsidRPr="008028E6">
        <w:rPr>
          <w:rFonts w:ascii="Arial" w:hAnsi="Arial" w:cs="Arial"/>
          <w:b/>
          <w:bCs/>
          <w:sz w:val="16"/>
          <w:szCs w:val="16"/>
        </w:rPr>
        <w:t>2026</w:t>
      </w:r>
    </w:p>
    <w:p w14:paraId="4E887004" w14:textId="249304F5" w:rsidR="00686ACC" w:rsidRDefault="00686ACC" w:rsidP="00686ACC">
      <w:pPr>
        <w:pStyle w:val="Prrafodelista"/>
        <w:jc w:val="center"/>
        <w:rPr>
          <w:rFonts w:ascii="Arial" w:hAnsi="Arial" w:cs="Arial"/>
          <w:sz w:val="16"/>
          <w:szCs w:val="16"/>
        </w:rPr>
      </w:pPr>
      <w:r>
        <w:rPr>
          <w:rFonts w:ascii="Arial" w:hAnsi="Arial" w:cs="Arial"/>
          <w:sz w:val="16"/>
          <w:szCs w:val="16"/>
        </w:rPr>
        <w:t>(Quetzales)</w:t>
      </w:r>
    </w:p>
    <w:p w14:paraId="7435A7B1" w14:textId="77777777" w:rsidR="00F757E5" w:rsidRDefault="00F757E5" w:rsidP="00686ACC">
      <w:pPr>
        <w:pStyle w:val="Prrafodelista"/>
        <w:jc w:val="center"/>
        <w:rPr>
          <w:rFonts w:ascii="Arial" w:hAnsi="Arial" w:cs="Arial"/>
          <w:sz w:val="16"/>
          <w:szCs w:val="16"/>
        </w:rPr>
      </w:pPr>
    </w:p>
    <w:p w14:paraId="418E51AF" w14:textId="77777777" w:rsidR="008B0F12" w:rsidRDefault="008B0F12" w:rsidP="001E442A">
      <w:pPr>
        <w:rPr>
          <w:rFonts w:ascii="Arial" w:hAnsi="Arial" w:cs="Arial"/>
          <w:sz w:val="16"/>
          <w:szCs w:val="16"/>
        </w:rPr>
      </w:pPr>
    </w:p>
    <w:tbl>
      <w:tblPr>
        <w:tblStyle w:val="Tablaconcuadrcula6concolores-nfasis51"/>
        <w:tblW w:w="9020" w:type="dxa"/>
        <w:tblLook w:val="04A0" w:firstRow="1" w:lastRow="0" w:firstColumn="1" w:lastColumn="0" w:noHBand="0" w:noVBand="1"/>
      </w:tblPr>
      <w:tblGrid>
        <w:gridCol w:w="1780"/>
        <w:gridCol w:w="1680"/>
        <w:gridCol w:w="1680"/>
        <w:gridCol w:w="1400"/>
        <w:gridCol w:w="1680"/>
        <w:gridCol w:w="800"/>
      </w:tblGrid>
      <w:tr w:rsidR="00356332" w:rsidRPr="00356332" w14:paraId="4C6751A9" w14:textId="77777777" w:rsidTr="00C600A2">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780" w:type="dxa"/>
            <w:noWrap/>
            <w:vAlign w:val="center"/>
            <w:hideMark/>
          </w:tcPr>
          <w:p w14:paraId="3795DC59" w14:textId="1D53AFAE" w:rsidR="00356332" w:rsidRPr="00C600A2" w:rsidRDefault="00356332" w:rsidP="00C600A2">
            <w:pPr>
              <w:jc w:val="center"/>
              <w:rPr>
                <w:rFonts w:ascii="Cambria" w:hAnsi="Cambria" w:cs="Arial"/>
                <w:color w:val="auto"/>
                <w:sz w:val="14"/>
                <w:szCs w:val="14"/>
              </w:rPr>
            </w:pPr>
            <w:r w:rsidRPr="00C600A2">
              <w:rPr>
                <w:rFonts w:ascii="Cambria" w:hAnsi="Cambria" w:cs="Arial"/>
                <w:color w:val="auto"/>
                <w:sz w:val="14"/>
                <w:szCs w:val="14"/>
              </w:rPr>
              <w:t>PROGRAMA</w:t>
            </w:r>
          </w:p>
        </w:tc>
        <w:tc>
          <w:tcPr>
            <w:tcW w:w="1680" w:type="dxa"/>
            <w:vAlign w:val="center"/>
            <w:hideMark/>
          </w:tcPr>
          <w:p w14:paraId="0B3309D1" w14:textId="77777777" w:rsidR="00356332" w:rsidRPr="00C600A2" w:rsidRDefault="00356332" w:rsidP="00C600A2">
            <w:pPr>
              <w:jc w:val="center"/>
              <w:cnfStyle w:val="100000000000" w:firstRow="1"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C600A2">
              <w:rPr>
                <w:rFonts w:ascii="Cambria" w:hAnsi="Cambria" w:cs="Arial"/>
                <w:color w:val="auto"/>
                <w:sz w:val="14"/>
                <w:szCs w:val="14"/>
              </w:rPr>
              <w:t>ASIGNADO</w:t>
            </w:r>
          </w:p>
        </w:tc>
        <w:tc>
          <w:tcPr>
            <w:tcW w:w="1680" w:type="dxa"/>
            <w:noWrap/>
            <w:vAlign w:val="center"/>
            <w:hideMark/>
          </w:tcPr>
          <w:p w14:paraId="400C5557" w14:textId="77777777" w:rsidR="00356332" w:rsidRPr="00C600A2" w:rsidRDefault="00356332" w:rsidP="00C600A2">
            <w:pPr>
              <w:jc w:val="center"/>
              <w:cnfStyle w:val="100000000000" w:firstRow="1"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C600A2">
              <w:rPr>
                <w:rFonts w:ascii="Cambria" w:hAnsi="Cambria" w:cs="Arial"/>
                <w:color w:val="auto"/>
                <w:sz w:val="14"/>
                <w:szCs w:val="14"/>
              </w:rPr>
              <w:t>VIGENTE</w:t>
            </w:r>
          </w:p>
        </w:tc>
        <w:tc>
          <w:tcPr>
            <w:tcW w:w="1400" w:type="dxa"/>
            <w:vAlign w:val="center"/>
            <w:hideMark/>
          </w:tcPr>
          <w:p w14:paraId="3432D036" w14:textId="77777777" w:rsidR="00356332" w:rsidRPr="00C600A2" w:rsidRDefault="00356332" w:rsidP="00C600A2">
            <w:pPr>
              <w:jc w:val="center"/>
              <w:cnfStyle w:val="100000000000" w:firstRow="1"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C600A2">
              <w:rPr>
                <w:rFonts w:ascii="Cambria" w:hAnsi="Cambria" w:cs="Arial"/>
                <w:color w:val="auto"/>
                <w:sz w:val="14"/>
                <w:szCs w:val="14"/>
              </w:rPr>
              <w:t>DEVENGADO</w:t>
            </w:r>
          </w:p>
        </w:tc>
        <w:tc>
          <w:tcPr>
            <w:tcW w:w="1680" w:type="dxa"/>
            <w:vAlign w:val="center"/>
            <w:hideMark/>
          </w:tcPr>
          <w:p w14:paraId="1C6A66C9" w14:textId="77777777" w:rsidR="00356332" w:rsidRPr="00C600A2" w:rsidRDefault="00356332" w:rsidP="00C600A2">
            <w:pPr>
              <w:jc w:val="center"/>
              <w:cnfStyle w:val="100000000000" w:firstRow="1"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C600A2">
              <w:rPr>
                <w:rFonts w:ascii="Cambria" w:hAnsi="Cambria" w:cs="Arial"/>
                <w:color w:val="auto"/>
                <w:sz w:val="14"/>
                <w:szCs w:val="14"/>
              </w:rPr>
              <w:t>SALDO POR DEVENGAR</w:t>
            </w:r>
          </w:p>
        </w:tc>
        <w:tc>
          <w:tcPr>
            <w:tcW w:w="800" w:type="dxa"/>
            <w:vAlign w:val="center"/>
            <w:hideMark/>
          </w:tcPr>
          <w:p w14:paraId="38F5E537" w14:textId="77777777" w:rsidR="00356332" w:rsidRPr="00C600A2" w:rsidRDefault="00356332" w:rsidP="00C600A2">
            <w:pPr>
              <w:jc w:val="center"/>
              <w:cnfStyle w:val="100000000000" w:firstRow="1"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C600A2">
              <w:rPr>
                <w:rFonts w:ascii="Cambria" w:hAnsi="Cambria" w:cs="Arial"/>
                <w:color w:val="auto"/>
                <w:sz w:val="14"/>
                <w:szCs w:val="14"/>
              </w:rPr>
              <w:t>%</w:t>
            </w:r>
            <w:r w:rsidRPr="00C600A2">
              <w:rPr>
                <w:rFonts w:ascii="Cambria" w:hAnsi="Cambria" w:cs="Arial"/>
                <w:color w:val="auto"/>
                <w:sz w:val="14"/>
                <w:szCs w:val="14"/>
              </w:rPr>
              <w:br/>
              <w:t>EJEC</w:t>
            </w:r>
          </w:p>
        </w:tc>
      </w:tr>
      <w:tr w:rsidR="00356332" w:rsidRPr="00356332" w14:paraId="221BA990" w14:textId="77777777" w:rsidTr="00C600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32B4A2B4" w14:textId="77777777" w:rsidR="00356332" w:rsidRPr="00356332" w:rsidRDefault="00356332" w:rsidP="00C600A2">
            <w:pPr>
              <w:jc w:val="center"/>
              <w:rPr>
                <w:rFonts w:ascii="Cambria" w:hAnsi="Cambria" w:cs="Arial"/>
                <w:b w:val="0"/>
                <w:bCs w:val="0"/>
                <w:color w:val="auto"/>
                <w:sz w:val="14"/>
                <w:szCs w:val="14"/>
              </w:rPr>
            </w:pPr>
            <w:r w:rsidRPr="00356332">
              <w:rPr>
                <w:rFonts w:ascii="Cambria" w:hAnsi="Cambria" w:cs="Arial"/>
                <w:color w:val="auto"/>
                <w:sz w:val="14"/>
                <w:szCs w:val="14"/>
              </w:rPr>
              <w:t>Total</w:t>
            </w:r>
          </w:p>
        </w:tc>
        <w:tc>
          <w:tcPr>
            <w:tcW w:w="0" w:type="auto"/>
            <w:noWrap/>
            <w:vAlign w:val="center"/>
            <w:hideMark/>
          </w:tcPr>
          <w:p w14:paraId="56D292DB"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2,592,102,000.00</w:t>
            </w:r>
          </w:p>
        </w:tc>
        <w:tc>
          <w:tcPr>
            <w:tcW w:w="0" w:type="auto"/>
            <w:noWrap/>
            <w:vAlign w:val="center"/>
            <w:hideMark/>
          </w:tcPr>
          <w:p w14:paraId="6758AFA0"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2,592,102,000.00</w:t>
            </w:r>
          </w:p>
        </w:tc>
        <w:tc>
          <w:tcPr>
            <w:tcW w:w="0" w:type="auto"/>
            <w:noWrap/>
            <w:vAlign w:val="center"/>
            <w:hideMark/>
          </w:tcPr>
          <w:p w14:paraId="505685AF"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62,642,631.59</w:t>
            </w:r>
          </w:p>
        </w:tc>
        <w:tc>
          <w:tcPr>
            <w:tcW w:w="0" w:type="auto"/>
            <w:noWrap/>
            <w:vAlign w:val="center"/>
            <w:hideMark/>
          </w:tcPr>
          <w:p w14:paraId="22536E61"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2,529,459,368.41</w:t>
            </w:r>
          </w:p>
        </w:tc>
        <w:tc>
          <w:tcPr>
            <w:tcW w:w="0" w:type="auto"/>
            <w:noWrap/>
            <w:vAlign w:val="center"/>
            <w:hideMark/>
          </w:tcPr>
          <w:p w14:paraId="75BE56FA"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2.42</w:t>
            </w:r>
          </w:p>
        </w:tc>
      </w:tr>
      <w:tr w:rsidR="00356332" w:rsidRPr="00356332" w14:paraId="45DE07F9" w14:textId="77777777" w:rsidTr="00356332">
        <w:trPr>
          <w:trHeight w:val="1260"/>
        </w:trPr>
        <w:tc>
          <w:tcPr>
            <w:cnfStyle w:val="001000000000" w:firstRow="0" w:lastRow="0" w:firstColumn="1" w:lastColumn="0" w:oddVBand="0" w:evenVBand="0" w:oddHBand="0" w:evenHBand="0" w:firstRowFirstColumn="0" w:firstRowLastColumn="0" w:lastRowFirstColumn="0" w:lastRowLastColumn="0"/>
            <w:tcW w:w="1780" w:type="dxa"/>
            <w:hideMark/>
          </w:tcPr>
          <w:p w14:paraId="1A44ACCA" w14:textId="77777777" w:rsidR="00356332" w:rsidRPr="00356332" w:rsidRDefault="00356332">
            <w:pPr>
              <w:jc w:val="both"/>
              <w:rPr>
                <w:rFonts w:ascii="Cambria" w:hAnsi="Cambria" w:cs="Arial"/>
                <w:color w:val="auto"/>
                <w:sz w:val="14"/>
                <w:szCs w:val="14"/>
              </w:rPr>
            </w:pPr>
            <w:r w:rsidRPr="00356332">
              <w:rPr>
                <w:rFonts w:ascii="Cambria" w:hAnsi="Cambria" w:cs="Arial"/>
                <w:color w:val="auto"/>
                <w:sz w:val="14"/>
                <w:szCs w:val="14"/>
              </w:rPr>
              <w:t>01.ACTIVIDADES CENTRALES</w:t>
            </w:r>
            <w:r w:rsidRPr="00356332">
              <w:rPr>
                <w:rFonts w:ascii="Cambria" w:hAnsi="Cambria" w:cs="Arial"/>
                <w:b w:val="0"/>
                <w:bCs w:val="0"/>
                <w:color w:val="auto"/>
                <w:sz w:val="14"/>
                <w:szCs w:val="14"/>
              </w:rPr>
              <w:t xml:space="preserve"> Este programa comprende las actividades de dirección y apoyo a toda la gestión productiva, coadyuvando al funcionamiento de esta</w:t>
            </w:r>
            <w:r w:rsidRPr="00356332">
              <w:rPr>
                <w:rFonts w:ascii="Cambria" w:hAnsi="Cambria" w:cs="Arial"/>
                <w:color w:val="auto"/>
                <w:sz w:val="14"/>
                <w:szCs w:val="14"/>
              </w:rPr>
              <w:t>.</w:t>
            </w:r>
            <w:r w:rsidRPr="00356332">
              <w:rPr>
                <w:rFonts w:ascii="Cambria" w:hAnsi="Cambria" w:cs="Arial"/>
                <w:b w:val="0"/>
                <w:bCs w:val="0"/>
                <w:color w:val="auto"/>
                <w:sz w:val="14"/>
                <w:szCs w:val="14"/>
              </w:rPr>
              <w:t xml:space="preserve"> </w:t>
            </w:r>
          </w:p>
        </w:tc>
        <w:tc>
          <w:tcPr>
            <w:tcW w:w="0" w:type="auto"/>
            <w:noWrap/>
            <w:vAlign w:val="center"/>
            <w:hideMark/>
          </w:tcPr>
          <w:p w14:paraId="57A5930E"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288,647,129.00</w:t>
            </w:r>
          </w:p>
        </w:tc>
        <w:tc>
          <w:tcPr>
            <w:tcW w:w="0" w:type="auto"/>
            <w:noWrap/>
            <w:vAlign w:val="center"/>
            <w:hideMark/>
          </w:tcPr>
          <w:p w14:paraId="0607597B"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288,647,129.00</w:t>
            </w:r>
          </w:p>
        </w:tc>
        <w:tc>
          <w:tcPr>
            <w:tcW w:w="0" w:type="auto"/>
            <w:noWrap/>
            <w:vAlign w:val="center"/>
            <w:hideMark/>
          </w:tcPr>
          <w:p w14:paraId="63006B8B"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11,427,012.35</w:t>
            </w:r>
          </w:p>
        </w:tc>
        <w:tc>
          <w:tcPr>
            <w:tcW w:w="0" w:type="auto"/>
            <w:noWrap/>
            <w:vAlign w:val="center"/>
            <w:hideMark/>
          </w:tcPr>
          <w:p w14:paraId="222AA59D"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277,220,116.65</w:t>
            </w:r>
          </w:p>
        </w:tc>
        <w:tc>
          <w:tcPr>
            <w:tcW w:w="0" w:type="auto"/>
            <w:noWrap/>
            <w:vAlign w:val="center"/>
            <w:hideMark/>
          </w:tcPr>
          <w:p w14:paraId="59204403"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3.96</w:t>
            </w:r>
          </w:p>
        </w:tc>
      </w:tr>
      <w:tr w:rsidR="00356332" w:rsidRPr="00356332" w14:paraId="461E5946" w14:textId="77777777" w:rsidTr="00C600A2">
        <w:trPr>
          <w:cnfStyle w:val="000000100000" w:firstRow="0" w:lastRow="0" w:firstColumn="0" w:lastColumn="0" w:oddVBand="0" w:evenVBand="0" w:oddHBand="1" w:evenHBand="0" w:firstRowFirstColumn="0" w:firstRowLastColumn="0" w:lastRowFirstColumn="0" w:lastRowLastColumn="0"/>
          <w:trHeight w:val="3698"/>
        </w:trPr>
        <w:tc>
          <w:tcPr>
            <w:cnfStyle w:val="001000000000" w:firstRow="0" w:lastRow="0" w:firstColumn="1" w:lastColumn="0" w:oddVBand="0" w:evenVBand="0" w:oddHBand="0" w:evenHBand="0" w:firstRowFirstColumn="0" w:firstRowLastColumn="0" w:lastRowFirstColumn="0" w:lastRowLastColumn="0"/>
            <w:tcW w:w="1780" w:type="dxa"/>
            <w:hideMark/>
          </w:tcPr>
          <w:p w14:paraId="71E4AFF9" w14:textId="77777777" w:rsidR="00356332" w:rsidRPr="00356332" w:rsidRDefault="00356332">
            <w:pPr>
              <w:jc w:val="both"/>
              <w:rPr>
                <w:rFonts w:ascii="Cambria" w:hAnsi="Cambria" w:cs="Arial"/>
                <w:b w:val="0"/>
                <w:bCs w:val="0"/>
                <w:color w:val="auto"/>
                <w:sz w:val="14"/>
                <w:szCs w:val="14"/>
              </w:rPr>
            </w:pPr>
            <w:r w:rsidRPr="00356332">
              <w:rPr>
                <w:rFonts w:ascii="Cambria" w:hAnsi="Cambria" w:cs="Arial"/>
                <w:color w:val="auto"/>
                <w:sz w:val="14"/>
                <w:szCs w:val="14"/>
              </w:rPr>
              <w:t xml:space="preserve">11.ACCESO Y DISPONIBILIDAD ALIMENTARIA: </w:t>
            </w:r>
            <w:r w:rsidRPr="00356332">
              <w:rPr>
                <w:rFonts w:ascii="Cambria" w:hAnsi="Cambria" w:cs="Arial"/>
                <w:b w:val="0"/>
                <w:bCs w:val="0"/>
                <w:color w:val="auto"/>
                <w:sz w:val="14"/>
                <w:szCs w:val="14"/>
              </w:rPr>
              <w:t>Se vincula a la Política Nacional de Desarrollo Rural Integral, la cual está orientada a atender al sujeto priorizado, siendo “la población rural en situación de pobreza y extrema pobreza, con prioridad en los pueblos y comunidades indígenas y campesinas con tierra insuficiente, improductiva o sin tierra; mujeres indígenas y campesinas; asalariados permanentes o temporales; artesanos; pequeños productores rurales; micro y pequeños empresarios rurales”.</w:t>
            </w:r>
          </w:p>
        </w:tc>
        <w:tc>
          <w:tcPr>
            <w:tcW w:w="0" w:type="auto"/>
            <w:noWrap/>
            <w:vAlign w:val="center"/>
            <w:hideMark/>
          </w:tcPr>
          <w:p w14:paraId="6D3FDF76"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1,200,060,251.00</w:t>
            </w:r>
          </w:p>
        </w:tc>
        <w:tc>
          <w:tcPr>
            <w:tcW w:w="0" w:type="auto"/>
            <w:noWrap/>
            <w:vAlign w:val="center"/>
            <w:hideMark/>
          </w:tcPr>
          <w:p w14:paraId="466CA362"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1,200,060,251.00</w:t>
            </w:r>
          </w:p>
        </w:tc>
        <w:tc>
          <w:tcPr>
            <w:tcW w:w="0" w:type="auto"/>
            <w:noWrap/>
            <w:vAlign w:val="center"/>
            <w:hideMark/>
          </w:tcPr>
          <w:p w14:paraId="50C4C7A2"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17,809,626.69</w:t>
            </w:r>
          </w:p>
        </w:tc>
        <w:tc>
          <w:tcPr>
            <w:tcW w:w="0" w:type="auto"/>
            <w:noWrap/>
            <w:vAlign w:val="center"/>
            <w:hideMark/>
          </w:tcPr>
          <w:p w14:paraId="282B744F"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1,182,250,624.31</w:t>
            </w:r>
          </w:p>
        </w:tc>
        <w:tc>
          <w:tcPr>
            <w:tcW w:w="0" w:type="auto"/>
            <w:noWrap/>
            <w:vAlign w:val="center"/>
            <w:hideMark/>
          </w:tcPr>
          <w:p w14:paraId="2619C81A" w14:textId="77777777" w:rsidR="00356332" w:rsidRPr="00356332" w:rsidRDefault="00356332">
            <w:pPr>
              <w:jc w:val="right"/>
              <w:cnfStyle w:val="000000100000" w:firstRow="0" w:lastRow="0" w:firstColumn="0" w:lastColumn="0" w:oddVBand="0" w:evenVBand="0" w:oddHBand="1"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1.48</w:t>
            </w:r>
          </w:p>
        </w:tc>
      </w:tr>
      <w:tr w:rsidR="00356332" w:rsidRPr="00356332" w14:paraId="7D5ADCEC" w14:textId="77777777" w:rsidTr="00356332">
        <w:trPr>
          <w:trHeight w:val="3420"/>
        </w:trPr>
        <w:tc>
          <w:tcPr>
            <w:cnfStyle w:val="001000000000" w:firstRow="0" w:lastRow="0" w:firstColumn="1" w:lastColumn="0" w:oddVBand="0" w:evenVBand="0" w:oddHBand="0" w:evenHBand="0" w:firstRowFirstColumn="0" w:firstRowLastColumn="0" w:lastRowFirstColumn="0" w:lastRowLastColumn="0"/>
            <w:tcW w:w="1780" w:type="dxa"/>
            <w:hideMark/>
          </w:tcPr>
          <w:p w14:paraId="1553A561" w14:textId="77777777" w:rsidR="00356332" w:rsidRPr="00356332" w:rsidRDefault="00356332">
            <w:pPr>
              <w:jc w:val="both"/>
              <w:rPr>
                <w:rFonts w:ascii="Cambria" w:hAnsi="Cambria" w:cs="Arial"/>
                <w:color w:val="auto"/>
                <w:sz w:val="14"/>
                <w:szCs w:val="14"/>
              </w:rPr>
            </w:pPr>
            <w:r w:rsidRPr="00356332">
              <w:rPr>
                <w:rFonts w:ascii="Cambria" w:hAnsi="Cambria" w:cs="Arial"/>
                <w:color w:val="auto"/>
                <w:sz w:val="14"/>
                <w:szCs w:val="14"/>
              </w:rPr>
              <w:t>12.INVESTIGACIÓN, RESTAURACIÓN Y CONSERVACIÓN DE SUELOS:</w:t>
            </w:r>
            <w:r w:rsidRPr="00356332">
              <w:rPr>
                <w:rFonts w:ascii="Cambria" w:hAnsi="Cambria" w:cs="Arial"/>
                <w:b w:val="0"/>
                <w:bCs w:val="0"/>
                <w:color w:val="auto"/>
                <w:sz w:val="14"/>
                <w:szCs w:val="14"/>
              </w:rPr>
              <w:t xml:space="preserve"> </w:t>
            </w:r>
            <w:r w:rsidRPr="00C600A2">
              <w:rPr>
                <w:rFonts w:ascii="Cambria" w:hAnsi="Cambria" w:cs="Arial"/>
                <w:b w:val="0"/>
                <w:bCs w:val="0"/>
                <w:color w:val="auto"/>
                <w:sz w:val="14"/>
                <w:szCs w:val="14"/>
              </w:rPr>
              <w:t>Está orientado a promover la investigación, restauración y conservación de suelos y el uso adecuado de los recursos naturales renovables, a través de acciones que eviten la degradación de la tierra, la salinización, el exceso de extracción de agua y la reducción de la diversidad genética agropecuaria, así como tener control de áreas de reservas territoriales del Estado.</w:t>
            </w:r>
          </w:p>
        </w:tc>
        <w:tc>
          <w:tcPr>
            <w:tcW w:w="0" w:type="auto"/>
            <w:noWrap/>
            <w:vAlign w:val="center"/>
            <w:hideMark/>
          </w:tcPr>
          <w:p w14:paraId="44FC30A3"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123,231,097.00</w:t>
            </w:r>
          </w:p>
        </w:tc>
        <w:tc>
          <w:tcPr>
            <w:tcW w:w="0" w:type="auto"/>
            <w:noWrap/>
            <w:vAlign w:val="center"/>
            <w:hideMark/>
          </w:tcPr>
          <w:p w14:paraId="19E2B21C"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123,231,097.00</w:t>
            </w:r>
          </w:p>
        </w:tc>
        <w:tc>
          <w:tcPr>
            <w:tcW w:w="0" w:type="auto"/>
            <w:noWrap/>
            <w:vAlign w:val="center"/>
            <w:hideMark/>
          </w:tcPr>
          <w:p w14:paraId="28D7AE4C"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3,649,373.67</w:t>
            </w:r>
          </w:p>
        </w:tc>
        <w:tc>
          <w:tcPr>
            <w:tcW w:w="0" w:type="auto"/>
            <w:noWrap/>
            <w:vAlign w:val="center"/>
            <w:hideMark/>
          </w:tcPr>
          <w:p w14:paraId="75465014"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119,581,723.33</w:t>
            </w:r>
          </w:p>
        </w:tc>
        <w:tc>
          <w:tcPr>
            <w:tcW w:w="0" w:type="auto"/>
            <w:noWrap/>
            <w:vAlign w:val="center"/>
            <w:hideMark/>
          </w:tcPr>
          <w:p w14:paraId="257B117E" w14:textId="77777777" w:rsidR="00356332" w:rsidRPr="00356332" w:rsidRDefault="00356332">
            <w:pPr>
              <w:jc w:val="right"/>
              <w:cnfStyle w:val="000000000000" w:firstRow="0" w:lastRow="0" w:firstColumn="0" w:lastColumn="0" w:oddVBand="0" w:evenVBand="0" w:oddHBand="0" w:evenHBand="0" w:firstRowFirstColumn="0" w:firstRowLastColumn="0" w:lastRowFirstColumn="0" w:lastRowLastColumn="0"/>
              <w:rPr>
                <w:rFonts w:ascii="Cambria" w:hAnsi="Cambria" w:cs="Arial"/>
                <w:color w:val="auto"/>
                <w:sz w:val="14"/>
                <w:szCs w:val="14"/>
              </w:rPr>
            </w:pPr>
            <w:r w:rsidRPr="00356332">
              <w:rPr>
                <w:rFonts w:ascii="Cambria" w:hAnsi="Cambria" w:cs="Arial"/>
                <w:color w:val="auto"/>
                <w:sz w:val="14"/>
                <w:szCs w:val="14"/>
              </w:rPr>
              <w:t>2.96</w:t>
            </w:r>
          </w:p>
        </w:tc>
      </w:tr>
    </w:tbl>
    <w:p w14:paraId="13624E67" w14:textId="21DA34E2" w:rsidR="00916D57" w:rsidRPr="00663A14" w:rsidRDefault="00356332" w:rsidP="00916D57">
      <w:pPr>
        <w:rPr>
          <w:rFonts w:cs="Times New Roman"/>
          <w:sz w:val="16"/>
          <w:szCs w:val="16"/>
        </w:rPr>
      </w:pPr>
      <w:r>
        <w:rPr>
          <w:rFonts w:cs="Times New Roman"/>
          <w:sz w:val="16"/>
          <w:szCs w:val="16"/>
        </w:rPr>
        <w:t xml:space="preserve"> </w:t>
      </w:r>
      <w:r w:rsidR="00916D57">
        <w:rPr>
          <w:rFonts w:cs="Times New Roman"/>
          <w:sz w:val="16"/>
          <w:szCs w:val="16"/>
        </w:rPr>
        <w:t>(Este cuadro sigue en la siguiente página)</w:t>
      </w:r>
    </w:p>
    <w:p w14:paraId="3D6689FA" w14:textId="77777777" w:rsidR="00916D57" w:rsidRDefault="00916D57" w:rsidP="00916D57">
      <w:pPr>
        <w:jc w:val="both"/>
        <w:rPr>
          <w:rFonts w:cs="Times New Roman"/>
          <w:color w:val="FF0000"/>
          <w:sz w:val="22"/>
          <w:szCs w:val="22"/>
        </w:rPr>
      </w:pPr>
    </w:p>
    <w:p w14:paraId="40771F7D" w14:textId="77777777" w:rsidR="008B0F12" w:rsidRDefault="008B0F12">
      <w:pPr>
        <w:rPr>
          <w:rFonts w:ascii="Arial" w:hAnsi="Arial" w:cs="Arial"/>
          <w:sz w:val="16"/>
          <w:szCs w:val="16"/>
        </w:rPr>
      </w:pPr>
      <w:r>
        <w:rPr>
          <w:rFonts w:ascii="Arial" w:hAnsi="Arial" w:cs="Arial"/>
          <w:sz w:val="16"/>
          <w:szCs w:val="16"/>
        </w:rPr>
        <w:br w:type="page"/>
      </w:r>
    </w:p>
    <w:p w14:paraId="54F2AE1D" w14:textId="77777777" w:rsidR="008B0F12" w:rsidRDefault="008B0F12" w:rsidP="001E442A">
      <w:pPr>
        <w:rPr>
          <w:rFonts w:ascii="Arial" w:hAnsi="Arial" w:cs="Arial"/>
          <w:sz w:val="16"/>
          <w:szCs w:val="16"/>
        </w:rPr>
      </w:pPr>
    </w:p>
    <w:p w14:paraId="2C76802B" w14:textId="77777777" w:rsidR="008B0F12" w:rsidRDefault="008B0F12" w:rsidP="001E442A">
      <w:pPr>
        <w:rPr>
          <w:rFonts w:ascii="Arial" w:hAnsi="Arial" w:cs="Arial"/>
          <w:sz w:val="16"/>
          <w:szCs w:val="16"/>
        </w:rPr>
      </w:pPr>
    </w:p>
    <w:p w14:paraId="33CD3F8A" w14:textId="77777777" w:rsidR="008B0F12" w:rsidRDefault="008B0F12" w:rsidP="001E442A">
      <w:pPr>
        <w:rPr>
          <w:rFonts w:ascii="Arial" w:hAnsi="Arial" w:cs="Arial"/>
          <w:sz w:val="16"/>
          <w:szCs w:val="16"/>
        </w:rPr>
      </w:pPr>
    </w:p>
    <w:p w14:paraId="58F4991F" w14:textId="77777777" w:rsidR="0088568A" w:rsidRDefault="0088568A" w:rsidP="001E442A">
      <w:pPr>
        <w:rPr>
          <w:rFonts w:ascii="Arial" w:hAnsi="Arial" w:cs="Arial"/>
          <w:sz w:val="16"/>
          <w:szCs w:val="16"/>
        </w:rPr>
      </w:pPr>
    </w:p>
    <w:p w14:paraId="21070FED" w14:textId="77777777" w:rsidR="0088568A" w:rsidRDefault="0088568A" w:rsidP="001E442A">
      <w:pPr>
        <w:rPr>
          <w:rFonts w:ascii="Arial" w:hAnsi="Arial" w:cs="Arial"/>
          <w:sz w:val="16"/>
          <w:szCs w:val="16"/>
        </w:rPr>
      </w:pPr>
    </w:p>
    <w:tbl>
      <w:tblPr>
        <w:tblStyle w:val="Tablaconcuadrcula6concolores-nfasis51"/>
        <w:tblW w:w="9020" w:type="dxa"/>
        <w:tblLook w:val="04A0" w:firstRow="1" w:lastRow="0" w:firstColumn="1" w:lastColumn="0" w:noHBand="0" w:noVBand="1"/>
      </w:tblPr>
      <w:tblGrid>
        <w:gridCol w:w="1780"/>
        <w:gridCol w:w="1680"/>
        <w:gridCol w:w="1680"/>
        <w:gridCol w:w="1400"/>
        <w:gridCol w:w="1680"/>
        <w:gridCol w:w="800"/>
      </w:tblGrid>
      <w:tr w:rsidR="00C600A2" w:rsidRPr="003725F8" w14:paraId="27DBF801" w14:textId="77777777" w:rsidTr="001D6642">
        <w:trPr>
          <w:cnfStyle w:val="100000000000" w:firstRow="1" w:lastRow="0" w:firstColumn="0" w:lastColumn="0" w:oddVBand="0" w:evenVBand="0" w:oddHBand="0"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1780" w:type="dxa"/>
            <w:vAlign w:val="center"/>
          </w:tcPr>
          <w:p w14:paraId="0F1778D5" w14:textId="4C6CFAFC" w:rsidR="00C600A2" w:rsidRPr="003725F8" w:rsidRDefault="00C600A2" w:rsidP="00C600A2">
            <w:pPr>
              <w:jc w:val="center"/>
              <w:rPr>
                <w:rFonts w:ascii="Cambria" w:eastAsia="Times New Roman" w:hAnsi="Cambria" w:cs="Arial"/>
                <w:b w:val="0"/>
                <w:bCs w:val="0"/>
                <w:sz w:val="14"/>
                <w:szCs w:val="14"/>
                <w:lang w:eastAsia="es-GT"/>
              </w:rPr>
            </w:pPr>
            <w:r w:rsidRPr="00C600A2">
              <w:rPr>
                <w:rFonts w:ascii="Cambria" w:hAnsi="Cambria" w:cs="Arial"/>
                <w:color w:val="auto"/>
                <w:sz w:val="14"/>
                <w:szCs w:val="14"/>
              </w:rPr>
              <w:t>PROGRAMA</w:t>
            </w:r>
          </w:p>
        </w:tc>
        <w:tc>
          <w:tcPr>
            <w:tcW w:w="1680" w:type="dxa"/>
            <w:noWrap/>
            <w:vAlign w:val="center"/>
          </w:tcPr>
          <w:p w14:paraId="12832AA5" w14:textId="0BE57E26" w:rsidR="00C600A2" w:rsidRPr="003725F8" w:rsidRDefault="00C600A2" w:rsidP="00C600A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sz w:val="14"/>
                <w:szCs w:val="14"/>
                <w:lang w:eastAsia="es-GT"/>
              </w:rPr>
            </w:pPr>
            <w:r w:rsidRPr="00C600A2">
              <w:rPr>
                <w:rFonts w:ascii="Cambria" w:hAnsi="Cambria" w:cs="Arial"/>
                <w:color w:val="auto"/>
                <w:sz w:val="14"/>
                <w:szCs w:val="14"/>
              </w:rPr>
              <w:t>ASIGNADO</w:t>
            </w:r>
          </w:p>
        </w:tc>
        <w:tc>
          <w:tcPr>
            <w:tcW w:w="1680" w:type="dxa"/>
            <w:noWrap/>
            <w:vAlign w:val="center"/>
          </w:tcPr>
          <w:p w14:paraId="4D07B64F" w14:textId="7E254128" w:rsidR="00C600A2" w:rsidRPr="003725F8" w:rsidRDefault="00C600A2" w:rsidP="00C600A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sz w:val="14"/>
                <w:szCs w:val="14"/>
                <w:lang w:eastAsia="es-GT"/>
              </w:rPr>
            </w:pPr>
            <w:r w:rsidRPr="00C600A2">
              <w:rPr>
                <w:rFonts w:ascii="Cambria" w:hAnsi="Cambria" w:cs="Arial"/>
                <w:color w:val="auto"/>
                <w:sz w:val="14"/>
                <w:szCs w:val="14"/>
              </w:rPr>
              <w:t>VIGENTE</w:t>
            </w:r>
          </w:p>
        </w:tc>
        <w:tc>
          <w:tcPr>
            <w:tcW w:w="1400" w:type="dxa"/>
            <w:noWrap/>
            <w:vAlign w:val="center"/>
          </w:tcPr>
          <w:p w14:paraId="3BE9E1A5" w14:textId="76419510" w:rsidR="00C600A2" w:rsidRPr="003725F8" w:rsidRDefault="00C600A2" w:rsidP="00C600A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sz w:val="14"/>
                <w:szCs w:val="14"/>
                <w:lang w:eastAsia="es-GT"/>
              </w:rPr>
            </w:pPr>
            <w:r w:rsidRPr="00C600A2">
              <w:rPr>
                <w:rFonts w:ascii="Cambria" w:hAnsi="Cambria" w:cs="Arial"/>
                <w:color w:val="auto"/>
                <w:sz w:val="14"/>
                <w:szCs w:val="14"/>
              </w:rPr>
              <w:t>DEVENGADO</w:t>
            </w:r>
          </w:p>
        </w:tc>
        <w:tc>
          <w:tcPr>
            <w:tcW w:w="1680" w:type="dxa"/>
            <w:noWrap/>
            <w:vAlign w:val="center"/>
          </w:tcPr>
          <w:p w14:paraId="168254D4" w14:textId="4D0078A1" w:rsidR="00C600A2" w:rsidRPr="003725F8" w:rsidRDefault="00C600A2" w:rsidP="00C600A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sz w:val="14"/>
                <w:szCs w:val="14"/>
                <w:lang w:eastAsia="es-GT"/>
              </w:rPr>
            </w:pPr>
            <w:r w:rsidRPr="00C600A2">
              <w:rPr>
                <w:rFonts w:ascii="Cambria" w:hAnsi="Cambria" w:cs="Arial"/>
                <w:color w:val="auto"/>
                <w:sz w:val="14"/>
                <w:szCs w:val="14"/>
              </w:rPr>
              <w:t>SALDO POR DEVENGAR</w:t>
            </w:r>
          </w:p>
        </w:tc>
        <w:tc>
          <w:tcPr>
            <w:tcW w:w="800" w:type="dxa"/>
            <w:noWrap/>
            <w:vAlign w:val="center"/>
          </w:tcPr>
          <w:p w14:paraId="20FD1359" w14:textId="26208F08" w:rsidR="00C600A2" w:rsidRPr="003725F8" w:rsidRDefault="00C600A2" w:rsidP="00C600A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sz w:val="14"/>
                <w:szCs w:val="14"/>
                <w:lang w:eastAsia="es-GT"/>
              </w:rPr>
            </w:pPr>
            <w:r w:rsidRPr="00C600A2">
              <w:rPr>
                <w:rFonts w:ascii="Cambria" w:hAnsi="Cambria" w:cs="Arial"/>
                <w:color w:val="auto"/>
                <w:sz w:val="14"/>
                <w:szCs w:val="14"/>
              </w:rPr>
              <w:t>%</w:t>
            </w:r>
            <w:r w:rsidRPr="00C600A2">
              <w:rPr>
                <w:rFonts w:ascii="Cambria" w:hAnsi="Cambria" w:cs="Arial"/>
                <w:color w:val="auto"/>
                <w:sz w:val="14"/>
                <w:szCs w:val="14"/>
              </w:rPr>
              <w:br/>
              <w:t>EJEC</w:t>
            </w:r>
          </w:p>
        </w:tc>
      </w:tr>
      <w:tr w:rsidR="00C600A2" w:rsidRPr="003725F8" w14:paraId="104353A9" w14:textId="77777777" w:rsidTr="00C600A2">
        <w:trPr>
          <w:cnfStyle w:val="000000100000" w:firstRow="0" w:lastRow="0" w:firstColumn="0" w:lastColumn="0" w:oddVBand="0" w:evenVBand="0" w:oddHBand="1" w:evenHBand="0" w:firstRowFirstColumn="0" w:firstRowLastColumn="0" w:lastRowFirstColumn="0" w:lastRowLastColumn="0"/>
          <w:trHeight w:val="3371"/>
        </w:trPr>
        <w:tc>
          <w:tcPr>
            <w:cnfStyle w:val="001000000000" w:firstRow="0" w:lastRow="0" w:firstColumn="1" w:lastColumn="0" w:oddVBand="0" w:evenVBand="0" w:oddHBand="0" w:evenHBand="0" w:firstRowFirstColumn="0" w:firstRowLastColumn="0" w:lastRowFirstColumn="0" w:lastRowLastColumn="0"/>
            <w:tcW w:w="1780" w:type="dxa"/>
            <w:hideMark/>
          </w:tcPr>
          <w:p w14:paraId="2E185DB9" w14:textId="77777777" w:rsidR="00C600A2" w:rsidRPr="003725F8" w:rsidRDefault="00C600A2" w:rsidP="00C600A2">
            <w:pPr>
              <w:jc w:val="both"/>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 xml:space="preserve">13. APOYO A LA PRODUCCIÓN AGRÍCOLA, PECUARIA E HIDROBIOLÓGICA: </w:t>
            </w:r>
            <w:r w:rsidRPr="003725F8">
              <w:rPr>
                <w:rFonts w:ascii="Cambria" w:eastAsia="Times New Roman" w:hAnsi="Cambria" w:cs="Arial"/>
                <w:b w:val="0"/>
                <w:bCs w:val="0"/>
                <w:color w:val="auto"/>
                <w:sz w:val="14"/>
                <w:szCs w:val="14"/>
                <w:lang w:eastAsia="es-GT"/>
              </w:rPr>
              <w:t>Se enfoca en garantizar el incremento de la producción agrícola, pecuaria e hidrobiológica, considerando que la parte fundamental para generar una producción sostenible, asequible y tecnificada, es a través de intervenciones de asistencia técnica y financiera, dotación de insumos agropecuarios, así como garantizar la producción por medio del aseguramiento de las áreas producti</w:t>
            </w:r>
            <w:r w:rsidRPr="003725F8">
              <w:rPr>
                <w:rFonts w:ascii="Cambria" w:eastAsia="Times New Roman" w:hAnsi="Cambria" w:cs="Arial"/>
                <w:color w:val="auto"/>
                <w:sz w:val="14"/>
                <w:szCs w:val="14"/>
                <w:lang w:eastAsia="es-GT"/>
              </w:rPr>
              <w:t>vas.</w:t>
            </w:r>
          </w:p>
        </w:tc>
        <w:tc>
          <w:tcPr>
            <w:tcW w:w="1680" w:type="dxa"/>
            <w:noWrap/>
            <w:vAlign w:val="center"/>
            <w:hideMark/>
          </w:tcPr>
          <w:p w14:paraId="77D05466"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693,191,253.00</w:t>
            </w:r>
          </w:p>
        </w:tc>
        <w:tc>
          <w:tcPr>
            <w:tcW w:w="1680" w:type="dxa"/>
            <w:noWrap/>
            <w:vAlign w:val="center"/>
            <w:hideMark/>
          </w:tcPr>
          <w:p w14:paraId="0E42D73A"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693,191,253.00</w:t>
            </w:r>
          </w:p>
        </w:tc>
        <w:tc>
          <w:tcPr>
            <w:tcW w:w="1400" w:type="dxa"/>
            <w:noWrap/>
            <w:vAlign w:val="center"/>
            <w:hideMark/>
          </w:tcPr>
          <w:p w14:paraId="35477D73"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11,452,899.80</w:t>
            </w:r>
          </w:p>
        </w:tc>
        <w:tc>
          <w:tcPr>
            <w:tcW w:w="1680" w:type="dxa"/>
            <w:noWrap/>
            <w:vAlign w:val="center"/>
            <w:hideMark/>
          </w:tcPr>
          <w:p w14:paraId="12A47328"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681,738,353.20</w:t>
            </w:r>
          </w:p>
        </w:tc>
        <w:tc>
          <w:tcPr>
            <w:tcW w:w="800" w:type="dxa"/>
            <w:noWrap/>
            <w:vAlign w:val="center"/>
            <w:hideMark/>
          </w:tcPr>
          <w:p w14:paraId="49E278DB"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1.65</w:t>
            </w:r>
          </w:p>
        </w:tc>
      </w:tr>
      <w:tr w:rsidR="00C600A2" w:rsidRPr="003725F8" w14:paraId="154AFF9B" w14:textId="77777777" w:rsidTr="00C600A2">
        <w:trPr>
          <w:trHeight w:val="2887"/>
        </w:trPr>
        <w:tc>
          <w:tcPr>
            <w:cnfStyle w:val="001000000000" w:firstRow="0" w:lastRow="0" w:firstColumn="1" w:lastColumn="0" w:oddVBand="0" w:evenVBand="0" w:oddHBand="0" w:evenHBand="0" w:firstRowFirstColumn="0" w:firstRowLastColumn="0" w:lastRowFirstColumn="0" w:lastRowLastColumn="0"/>
            <w:tcW w:w="1780" w:type="dxa"/>
            <w:hideMark/>
          </w:tcPr>
          <w:p w14:paraId="01ED35AB" w14:textId="77777777" w:rsidR="00C600A2" w:rsidRPr="003725F8" w:rsidRDefault="00C600A2" w:rsidP="00C600A2">
            <w:pPr>
              <w:jc w:val="both"/>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 xml:space="preserve">14.APOYO A LA PROTECCIÓN Y BIENESTAR ANIMAL: </w:t>
            </w:r>
            <w:r w:rsidRPr="003725F8">
              <w:rPr>
                <w:rFonts w:ascii="Cambria" w:eastAsia="Times New Roman" w:hAnsi="Cambria" w:cs="Arial"/>
                <w:b w:val="0"/>
                <w:bCs w:val="0"/>
                <w:color w:val="auto"/>
                <w:sz w:val="14"/>
                <w:szCs w:val="14"/>
                <w:lang w:eastAsia="es-GT"/>
              </w:rPr>
              <w:t>Este programa se creó por el mandato delegado al Ministerio de Agricultura Ganadería y Alimentación, a través del Decreto No. 5-2017 del Congreso de la República de Guatemala “Ley de Protección y Bienestar Animal” con el objeto de regular la protección y bienestar de los animales, debiendo ser cuidadosos sin detrimento de su condición de seres vivos.</w:t>
            </w:r>
          </w:p>
        </w:tc>
        <w:tc>
          <w:tcPr>
            <w:tcW w:w="1680" w:type="dxa"/>
            <w:noWrap/>
            <w:vAlign w:val="center"/>
            <w:hideMark/>
          </w:tcPr>
          <w:p w14:paraId="0430883D" w14:textId="77777777" w:rsidR="00C600A2" w:rsidRPr="003725F8" w:rsidRDefault="00C600A2" w:rsidP="00C600A2">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14,419,000.00</w:t>
            </w:r>
          </w:p>
        </w:tc>
        <w:tc>
          <w:tcPr>
            <w:tcW w:w="1680" w:type="dxa"/>
            <w:noWrap/>
            <w:vAlign w:val="center"/>
            <w:hideMark/>
          </w:tcPr>
          <w:p w14:paraId="54E73898" w14:textId="77777777" w:rsidR="00C600A2" w:rsidRPr="003725F8" w:rsidRDefault="00C600A2" w:rsidP="00C600A2">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14,419,000.00</w:t>
            </w:r>
          </w:p>
        </w:tc>
        <w:tc>
          <w:tcPr>
            <w:tcW w:w="1400" w:type="dxa"/>
            <w:noWrap/>
            <w:vAlign w:val="center"/>
            <w:hideMark/>
          </w:tcPr>
          <w:p w14:paraId="45730509" w14:textId="77777777" w:rsidR="00C600A2" w:rsidRPr="003725F8" w:rsidRDefault="00C600A2" w:rsidP="00C600A2">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609,210.13</w:t>
            </w:r>
          </w:p>
        </w:tc>
        <w:tc>
          <w:tcPr>
            <w:tcW w:w="1680" w:type="dxa"/>
            <w:noWrap/>
            <w:vAlign w:val="center"/>
            <w:hideMark/>
          </w:tcPr>
          <w:p w14:paraId="6895156A" w14:textId="77777777" w:rsidR="00C600A2" w:rsidRPr="003725F8" w:rsidRDefault="00C600A2" w:rsidP="00C600A2">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13,809,789.87</w:t>
            </w:r>
          </w:p>
        </w:tc>
        <w:tc>
          <w:tcPr>
            <w:tcW w:w="800" w:type="dxa"/>
            <w:noWrap/>
            <w:vAlign w:val="center"/>
            <w:hideMark/>
          </w:tcPr>
          <w:p w14:paraId="3A6379F8" w14:textId="77777777" w:rsidR="00C600A2" w:rsidRPr="003725F8" w:rsidRDefault="00C600A2" w:rsidP="00C600A2">
            <w:pPr>
              <w:jc w:val="right"/>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4.23</w:t>
            </w:r>
          </w:p>
        </w:tc>
      </w:tr>
      <w:tr w:rsidR="00C600A2" w:rsidRPr="003725F8" w14:paraId="202006C7" w14:textId="77777777" w:rsidTr="00C600A2">
        <w:trPr>
          <w:cnfStyle w:val="000000100000" w:firstRow="0" w:lastRow="0" w:firstColumn="0" w:lastColumn="0" w:oddVBand="0" w:evenVBand="0" w:oddHBand="1" w:evenHBand="0" w:firstRowFirstColumn="0" w:firstRowLastColumn="0" w:lastRowFirstColumn="0" w:lastRowLastColumn="0"/>
          <w:trHeight w:val="3894"/>
        </w:trPr>
        <w:tc>
          <w:tcPr>
            <w:cnfStyle w:val="001000000000" w:firstRow="0" w:lastRow="0" w:firstColumn="1" w:lastColumn="0" w:oddVBand="0" w:evenVBand="0" w:oddHBand="0" w:evenHBand="0" w:firstRowFirstColumn="0" w:firstRowLastColumn="0" w:lastRowFirstColumn="0" w:lastRowLastColumn="0"/>
            <w:tcW w:w="1780" w:type="dxa"/>
            <w:hideMark/>
          </w:tcPr>
          <w:p w14:paraId="793C8EFC" w14:textId="77777777" w:rsidR="00C600A2" w:rsidRPr="003725F8" w:rsidRDefault="00C600A2" w:rsidP="00C600A2">
            <w:pPr>
              <w:jc w:val="both"/>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 xml:space="preserve"> 99. PARTIDAS NO ASIGNABLES </w:t>
            </w:r>
            <w:r w:rsidRPr="003725F8">
              <w:rPr>
                <w:rFonts w:ascii="Cambria" w:eastAsia="Times New Roman" w:hAnsi="Cambria" w:cs="Arial"/>
                <w:b w:val="0"/>
                <w:bCs w:val="0"/>
                <w:color w:val="auto"/>
                <w:sz w:val="14"/>
                <w:szCs w:val="14"/>
                <w:lang w:eastAsia="es-GT"/>
              </w:rPr>
              <w:t>A PROGRAMAS: En este programa se consideran los aportes a las Entidades Descentralizadas y Autónomas No Financieras, entre ellos: Instituto Nacional de Bosques, Instituto Nacional de Comercialización Agrícola, Instituto de Ciencia y Tecnología Agrícolas, Fondo de Tierras, Escuela Nacional Central de Agricultura. Así también el traslado de cuotas de pertenencia a Asociaciones, Instituciones, Organismos Nacionales, Regionales e Internacionales (ejemplo FAO, IICA, PMA).</w:t>
            </w:r>
          </w:p>
        </w:tc>
        <w:tc>
          <w:tcPr>
            <w:tcW w:w="1680" w:type="dxa"/>
            <w:noWrap/>
            <w:vAlign w:val="center"/>
            <w:hideMark/>
          </w:tcPr>
          <w:p w14:paraId="234643CC"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272,553,270.00</w:t>
            </w:r>
          </w:p>
        </w:tc>
        <w:tc>
          <w:tcPr>
            <w:tcW w:w="1680" w:type="dxa"/>
            <w:noWrap/>
            <w:vAlign w:val="center"/>
            <w:hideMark/>
          </w:tcPr>
          <w:p w14:paraId="59A3B277"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272,553,270.00</w:t>
            </w:r>
          </w:p>
        </w:tc>
        <w:tc>
          <w:tcPr>
            <w:tcW w:w="1400" w:type="dxa"/>
            <w:noWrap/>
            <w:vAlign w:val="center"/>
            <w:hideMark/>
          </w:tcPr>
          <w:p w14:paraId="78025266"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17,694,508.95</w:t>
            </w:r>
          </w:p>
        </w:tc>
        <w:tc>
          <w:tcPr>
            <w:tcW w:w="1680" w:type="dxa"/>
            <w:noWrap/>
            <w:vAlign w:val="center"/>
            <w:hideMark/>
          </w:tcPr>
          <w:p w14:paraId="0C2004B9"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254,858,761.05</w:t>
            </w:r>
          </w:p>
        </w:tc>
        <w:tc>
          <w:tcPr>
            <w:tcW w:w="800" w:type="dxa"/>
            <w:noWrap/>
            <w:vAlign w:val="center"/>
            <w:hideMark/>
          </w:tcPr>
          <w:p w14:paraId="4361F5D0" w14:textId="77777777" w:rsidR="00C600A2" w:rsidRPr="003725F8" w:rsidRDefault="00C600A2" w:rsidP="00C600A2">
            <w:pPr>
              <w:jc w:val="right"/>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auto"/>
                <w:sz w:val="14"/>
                <w:szCs w:val="14"/>
                <w:lang w:eastAsia="es-GT"/>
              </w:rPr>
            </w:pPr>
            <w:r w:rsidRPr="003725F8">
              <w:rPr>
                <w:rFonts w:ascii="Cambria" w:eastAsia="Times New Roman" w:hAnsi="Cambria" w:cs="Arial"/>
                <w:color w:val="auto"/>
                <w:sz w:val="14"/>
                <w:szCs w:val="14"/>
                <w:lang w:eastAsia="es-GT"/>
              </w:rPr>
              <w:t>6.49</w:t>
            </w:r>
          </w:p>
        </w:tc>
      </w:tr>
    </w:tbl>
    <w:p w14:paraId="294843D8" w14:textId="68BFF142" w:rsidR="001E442A" w:rsidRPr="00BE69F4" w:rsidRDefault="001E442A" w:rsidP="001E442A">
      <w:pPr>
        <w:rPr>
          <w:rFonts w:ascii="Arial" w:hAnsi="Arial" w:cs="Arial"/>
          <w:noProof/>
          <w:sz w:val="16"/>
          <w:szCs w:val="16"/>
        </w:rPr>
      </w:pPr>
      <w:r w:rsidRPr="00BE69F4">
        <w:rPr>
          <w:rFonts w:ascii="Arial" w:hAnsi="Arial" w:cs="Arial"/>
          <w:sz w:val="16"/>
          <w:szCs w:val="16"/>
        </w:rPr>
        <w:t>Fuente: SICOIN</w:t>
      </w:r>
      <w:r w:rsidRPr="00BE69F4">
        <w:rPr>
          <w:rFonts w:ascii="Arial" w:hAnsi="Arial" w:cs="Arial"/>
          <w:noProof/>
          <w:sz w:val="16"/>
          <w:szCs w:val="16"/>
        </w:rPr>
        <w:t xml:space="preserve"> </w:t>
      </w:r>
      <w:r w:rsidR="00A95D3D">
        <w:rPr>
          <w:rFonts w:ascii="Arial" w:hAnsi="Arial" w:cs="Arial"/>
          <w:noProof/>
          <w:sz w:val="16"/>
          <w:szCs w:val="16"/>
        </w:rPr>
        <w:t>y Plan Operativo Anual (POA) 202</w:t>
      </w:r>
      <w:r w:rsidR="00C600A2">
        <w:rPr>
          <w:rFonts w:ascii="Arial" w:hAnsi="Arial" w:cs="Arial"/>
          <w:noProof/>
          <w:sz w:val="16"/>
          <w:szCs w:val="16"/>
        </w:rPr>
        <w:t>6</w:t>
      </w:r>
    </w:p>
    <w:p w14:paraId="640ED9BD" w14:textId="1BF4FF5F" w:rsidR="00686ACC" w:rsidRDefault="00A56A0E" w:rsidP="00686ACC">
      <w:pPr>
        <w:pStyle w:val="Prrafodelista"/>
        <w:jc w:val="center"/>
        <w:rPr>
          <w:rFonts w:ascii="Arial" w:hAnsi="Arial" w:cs="Arial"/>
          <w:sz w:val="16"/>
          <w:szCs w:val="16"/>
        </w:rPr>
      </w:pPr>
      <w:r w:rsidRPr="00BA05DB">
        <w:rPr>
          <w:rFonts w:cs="Arial"/>
          <w:b/>
          <w:bCs/>
          <w:sz w:val="22"/>
          <w:szCs w:val="22"/>
        </w:rPr>
        <w:br w:type="page"/>
      </w:r>
    </w:p>
    <w:p w14:paraId="28C412BC" w14:textId="77777777" w:rsidR="00686ACC" w:rsidRDefault="00686ACC" w:rsidP="00686ACC">
      <w:pPr>
        <w:rPr>
          <w:rFonts w:cs="Times New Roman"/>
          <w:sz w:val="16"/>
          <w:szCs w:val="16"/>
        </w:rPr>
      </w:pPr>
    </w:p>
    <w:p w14:paraId="1B75E288" w14:textId="4AB95C97" w:rsidR="00A56A0E" w:rsidRDefault="00A56A0E">
      <w:pPr>
        <w:rPr>
          <w:rFonts w:cs="Arial"/>
          <w:b/>
          <w:bCs/>
          <w:sz w:val="22"/>
          <w:szCs w:val="22"/>
        </w:rPr>
      </w:pPr>
    </w:p>
    <w:p w14:paraId="6FA69C8E" w14:textId="77777777" w:rsidR="00BE69F4" w:rsidRDefault="00BE69F4" w:rsidP="00BE69F4">
      <w:pPr>
        <w:rPr>
          <w:rFonts w:ascii="Arial" w:hAnsi="Arial" w:cs="Arial"/>
          <w:sz w:val="16"/>
          <w:szCs w:val="16"/>
        </w:rPr>
      </w:pPr>
    </w:p>
    <w:p w14:paraId="29D93069" w14:textId="2D181C5A" w:rsidR="00686ACC" w:rsidRPr="00BA05DB" w:rsidRDefault="00C600A2">
      <w:pPr>
        <w:rPr>
          <w:rFonts w:cs="Arial"/>
          <w:b/>
          <w:bCs/>
          <w:sz w:val="22"/>
          <w:szCs w:val="22"/>
        </w:rPr>
      </w:pPr>
      <w:r>
        <w:rPr>
          <w:noProof/>
        </w:rPr>
        <w:drawing>
          <wp:inline distT="0" distB="0" distL="0" distR="0" wp14:anchorId="11047AF8" wp14:editId="1E205A88">
            <wp:extent cx="5601660" cy="5724605"/>
            <wp:effectExtent l="0" t="0" r="18415" b="9525"/>
            <wp:docPr id="129827264" name="Gráfico 1">
              <a:extLst xmlns:a="http://schemas.openxmlformats.org/drawingml/2006/main">
                <a:ext uri="{FF2B5EF4-FFF2-40B4-BE49-F238E27FC236}">
                  <a16:creationId xmlns:a16="http://schemas.microsoft.com/office/drawing/2014/main" id="{24CD8BC6-51F2-0026-9127-1F74DAB838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33447D7" w14:textId="3F7F055D" w:rsidR="00CF0279" w:rsidRDefault="00CF0279" w:rsidP="00CF0279">
      <w:pPr>
        <w:rPr>
          <w:rFonts w:ascii="Arial" w:hAnsi="Arial" w:cs="Arial"/>
          <w:b/>
          <w:bCs/>
          <w:color w:val="FF0000"/>
          <w:sz w:val="16"/>
          <w:szCs w:val="16"/>
        </w:rPr>
      </w:pPr>
      <w:r>
        <w:rPr>
          <w:rFonts w:cs="Times New Roman"/>
          <w:sz w:val="16"/>
          <w:szCs w:val="16"/>
        </w:rPr>
        <w:t>Fuente: SICOIN</w:t>
      </w:r>
    </w:p>
    <w:p w14:paraId="10F8E5D5" w14:textId="77777777" w:rsidR="00FF3332" w:rsidRDefault="00FF3332" w:rsidP="00AB255B">
      <w:pPr>
        <w:rPr>
          <w:rFonts w:ascii="Arial" w:hAnsi="Arial" w:cs="Arial"/>
          <w:b/>
          <w:bCs/>
          <w:sz w:val="22"/>
          <w:szCs w:val="22"/>
        </w:rPr>
      </w:pPr>
    </w:p>
    <w:p w14:paraId="68DF5C9B" w14:textId="77777777" w:rsidR="00C600A2" w:rsidRDefault="00C600A2" w:rsidP="00AB255B">
      <w:pPr>
        <w:rPr>
          <w:rFonts w:ascii="Arial" w:hAnsi="Arial" w:cs="Arial"/>
          <w:b/>
          <w:bCs/>
          <w:sz w:val="22"/>
          <w:szCs w:val="22"/>
        </w:rPr>
      </w:pPr>
    </w:p>
    <w:p w14:paraId="7CA1F44E" w14:textId="281C8321" w:rsidR="00AB255B" w:rsidRPr="00B46630" w:rsidRDefault="00AB255B" w:rsidP="00AB255B">
      <w:pPr>
        <w:rPr>
          <w:rFonts w:ascii="Arial" w:hAnsi="Arial" w:cs="Arial"/>
          <w:b/>
          <w:bCs/>
          <w:sz w:val="22"/>
          <w:szCs w:val="22"/>
        </w:rPr>
      </w:pPr>
      <w:r w:rsidRPr="00B46630">
        <w:rPr>
          <w:rFonts w:ascii="Arial" w:hAnsi="Arial" w:cs="Arial"/>
          <w:b/>
          <w:bCs/>
          <w:sz w:val="22"/>
          <w:szCs w:val="22"/>
        </w:rPr>
        <w:t>Ejecución presupuestaria por fuente de financiamiento:</w:t>
      </w:r>
    </w:p>
    <w:p w14:paraId="6C2661CC" w14:textId="77777777" w:rsidR="00AB255B" w:rsidRPr="00AB255B" w:rsidRDefault="00AB255B" w:rsidP="00AB255B">
      <w:pPr>
        <w:jc w:val="both"/>
        <w:rPr>
          <w:rFonts w:ascii="Arial" w:hAnsi="Arial" w:cs="Arial"/>
          <w:sz w:val="22"/>
          <w:szCs w:val="22"/>
        </w:rPr>
      </w:pPr>
      <w:r w:rsidRPr="00AB255B">
        <w:rPr>
          <w:rFonts w:ascii="Arial" w:hAnsi="Arial" w:cs="Arial"/>
          <w:sz w:val="22"/>
          <w:szCs w:val="22"/>
        </w:rPr>
        <w:t xml:space="preserve">La clasificación por fuentes de financiamiento presenta los gastos públicos según los agregados genéricos de los recursos que los financian. </w:t>
      </w:r>
    </w:p>
    <w:p w14:paraId="1782CCEB" w14:textId="77777777" w:rsidR="00AB255B" w:rsidRPr="00B46630" w:rsidRDefault="00AB255B" w:rsidP="00AB255B">
      <w:pPr>
        <w:pStyle w:val="Prrafodelista"/>
        <w:jc w:val="both"/>
        <w:rPr>
          <w:rFonts w:ascii="Arial" w:hAnsi="Arial" w:cs="Arial"/>
          <w:sz w:val="22"/>
          <w:szCs w:val="22"/>
        </w:rPr>
      </w:pPr>
    </w:p>
    <w:p w14:paraId="0FFC05F3" w14:textId="77777777" w:rsidR="00AB255B" w:rsidRPr="00AB255B" w:rsidRDefault="00AB255B" w:rsidP="00AB255B">
      <w:pPr>
        <w:jc w:val="both"/>
        <w:rPr>
          <w:rFonts w:ascii="Arial" w:hAnsi="Arial" w:cs="Arial"/>
          <w:sz w:val="22"/>
          <w:szCs w:val="22"/>
        </w:rPr>
      </w:pPr>
      <w:r w:rsidRPr="00AB255B">
        <w:rPr>
          <w:rFonts w:ascii="Arial" w:hAnsi="Arial" w:cs="Arial"/>
          <w:sz w:val="22"/>
          <w:szCs w:val="22"/>
        </w:rPr>
        <w:t>Esta clasificación permite identificar las fuentes u orígenes de los ingresos que financian los egresos y precisar la orientación específica de cada fuente, a efecto de controlar su aplicación.</w:t>
      </w:r>
    </w:p>
    <w:p w14:paraId="4BA863C9" w14:textId="77777777" w:rsidR="00AB255B" w:rsidRDefault="00AB255B" w:rsidP="00B46630">
      <w:pPr>
        <w:jc w:val="center"/>
        <w:rPr>
          <w:rFonts w:ascii="Arial" w:hAnsi="Arial" w:cs="Arial"/>
          <w:b/>
          <w:bCs/>
          <w:sz w:val="16"/>
          <w:szCs w:val="16"/>
        </w:rPr>
      </w:pPr>
    </w:p>
    <w:p w14:paraId="374A87BD" w14:textId="77777777" w:rsidR="00644850" w:rsidRDefault="00644850" w:rsidP="00DE51B7">
      <w:pPr>
        <w:jc w:val="center"/>
        <w:rPr>
          <w:rFonts w:ascii="Arial" w:hAnsi="Arial" w:cs="Arial"/>
          <w:b/>
          <w:bCs/>
          <w:sz w:val="16"/>
          <w:szCs w:val="16"/>
        </w:rPr>
      </w:pPr>
    </w:p>
    <w:p w14:paraId="3CA9A83C" w14:textId="77777777" w:rsidR="00644850" w:rsidRDefault="00644850" w:rsidP="00DE51B7">
      <w:pPr>
        <w:jc w:val="center"/>
        <w:rPr>
          <w:rFonts w:ascii="Arial" w:hAnsi="Arial" w:cs="Arial"/>
          <w:b/>
          <w:bCs/>
          <w:sz w:val="16"/>
          <w:szCs w:val="16"/>
        </w:rPr>
      </w:pPr>
    </w:p>
    <w:p w14:paraId="694CAC9E" w14:textId="77777777" w:rsidR="00644850" w:rsidRDefault="00644850" w:rsidP="00DE51B7">
      <w:pPr>
        <w:jc w:val="center"/>
        <w:rPr>
          <w:rFonts w:ascii="Arial" w:hAnsi="Arial" w:cs="Arial"/>
          <w:b/>
          <w:bCs/>
          <w:sz w:val="16"/>
          <w:szCs w:val="16"/>
        </w:rPr>
      </w:pPr>
    </w:p>
    <w:p w14:paraId="04C6F0F5" w14:textId="77777777" w:rsidR="00644850" w:rsidRDefault="00644850" w:rsidP="00DE51B7">
      <w:pPr>
        <w:jc w:val="center"/>
        <w:rPr>
          <w:rFonts w:ascii="Arial" w:hAnsi="Arial" w:cs="Arial"/>
          <w:b/>
          <w:bCs/>
          <w:sz w:val="16"/>
          <w:szCs w:val="16"/>
        </w:rPr>
      </w:pPr>
    </w:p>
    <w:p w14:paraId="710FE3A5" w14:textId="77777777" w:rsidR="00E51D32" w:rsidRDefault="00E51D32" w:rsidP="00DE51B7">
      <w:pPr>
        <w:jc w:val="center"/>
        <w:rPr>
          <w:rFonts w:ascii="Arial" w:hAnsi="Arial" w:cs="Arial"/>
          <w:b/>
          <w:bCs/>
          <w:sz w:val="16"/>
          <w:szCs w:val="16"/>
        </w:rPr>
      </w:pPr>
    </w:p>
    <w:p w14:paraId="6F1422F2" w14:textId="77777777" w:rsidR="00E51D32" w:rsidRDefault="00E51D32" w:rsidP="00DE51B7">
      <w:pPr>
        <w:jc w:val="center"/>
        <w:rPr>
          <w:rFonts w:ascii="Arial" w:hAnsi="Arial" w:cs="Arial"/>
          <w:b/>
          <w:bCs/>
          <w:sz w:val="16"/>
          <w:szCs w:val="16"/>
        </w:rPr>
      </w:pPr>
    </w:p>
    <w:p w14:paraId="2EA0A5DE" w14:textId="77777777" w:rsidR="007C530A" w:rsidRDefault="007C530A" w:rsidP="00DE51B7">
      <w:pPr>
        <w:jc w:val="center"/>
        <w:rPr>
          <w:rFonts w:ascii="Arial" w:hAnsi="Arial" w:cs="Arial"/>
          <w:b/>
          <w:bCs/>
          <w:sz w:val="16"/>
          <w:szCs w:val="16"/>
        </w:rPr>
      </w:pPr>
    </w:p>
    <w:p w14:paraId="179687AC" w14:textId="77777777" w:rsidR="00E51D32" w:rsidRDefault="00E51D32" w:rsidP="00DE51B7">
      <w:pPr>
        <w:jc w:val="center"/>
        <w:rPr>
          <w:rFonts w:ascii="Arial" w:hAnsi="Arial" w:cs="Arial"/>
          <w:b/>
          <w:bCs/>
          <w:sz w:val="16"/>
          <w:szCs w:val="16"/>
        </w:rPr>
      </w:pPr>
    </w:p>
    <w:p w14:paraId="0F5B5344" w14:textId="77777777" w:rsidR="00E51D32" w:rsidRDefault="00E51D32" w:rsidP="00DE51B7">
      <w:pPr>
        <w:jc w:val="center"/>
        <w:rPr>
          <w:rFonts w:ascii="Arial" w:hAnsi="Arial" w:cs="Arial"/>
          <w:b/>
          <w:bCs/>
          <w:sz w:val="16"/>
          <w:szCs w:val="16"/>
        </w:rPr>
      </w:pPr>
    </w:p>
    <w:p w14:paraId="3D444537" w14:textId="553AC0B2" w:rsidR="00753531" w:rsidRPr="00B56D7C" w:rsidRDefault="005A6EEC" w:rsidP="00DE51B7">
      <w:pPr>
        <w:jc w:val="center"/>
        <w:rPr>
          <w:rFonts w:ascii="Arial" w:hAnsi="Arial" w:cs="Arial"/>
          <w:b/>
          <w:bCs/>
          <w:sz w:val="16"/>
          <w:szCs w:val="16"/>
        </w:rPr>
      </w:pPr>
      <w:r w:rsidRPr="00B56D7C">
        <w:rPr>
          <w:rFonts w:ascii="Arial" w:hAnsi="Arial" w:cs="Arial"/>
          <w:b/>
          <w:bCs/>
          <w:sz w:val="16"/>
          <w:szCs w:val="16"/>
        </w:rPr>
        <w:t xml:space="preserve">Cuadro </w:t>
      </w:r>
      <w:r w:rsidR="005D691D">
        <w:rPr>
          <w:rFonts w:ascii="Arial" w:hAnsi="Arial" w:cs="Arial"/>
          <w:b/>
          <w:bCs/>
          <w:sz w:val="16"/>
          <w:szCs w:val="16"/>
        </w:rPr>
        <w:t>6</w:t>
      </w:r>
    </w:p>
    <w:p w14:paraId="00523C77" w14:textId="75298166" w:rsidR="005A6EEC" w:rsidRPr="00B56D7C" w:rsidRDefault="005A6EEC" w:rsidP="00DE51B7">
      <w:pPr>
        <w:jc w:val="center"/>
        <w:rPr>
          <w:rFonts w:ascii="Arial" w:hAnsi="Arial" w:cs="Arial"/>
          <w:sz w:val="16"/>
          <w:szCs w:val="16"/>
        </w:rPr>
      </w:pPr>
      <w:r w:rsidRPr="00B56D7C">
        <w:rPr>
          <w:rFonts w:ascii="Arial" w:hAnsi="Arial" w:cs="Arial"/>
          <w:sz w:val="16"/>
          <w:szCs w:val="16"/>
        </w:rPr>
        <w:t>Ministerio de Agricultura, Ganadería y Alimentación</w:t>
      </w:r>
    </w:p>
    <w:p w14:paraId="08C71B23" w14:textId="7C208198" w:rsidR="005A6EEC" w:rsidRPr="00B56D7C" w:rsidRDefault="005A6EEC" w:rsidP="00DE51B7">
      <w:pPr>
        <w:jc w:val="center"/>
        <w:rPr>
          <w:rFonts w:ascii="Arial" w:hAnsi="Arial" w:cs="Arial"/>
          <w:b/>
          <w:bCs/>
          <w:sz w:val="16"/>
          <w:szCs w:val="16"/>
        </w:rPr>
      </w:pPr>
      <w:r w:rsidRPr="00B56D7C">
        <w:rPr>
          <w:rFonts w:ascii="Arial" w:hAnsi="Arial" w:cs="Arial"/>
          <w:b/>
          <w:bCs/>
          <w:sz w:val="16"/>
          <w:szCs w:val="16"/>
        </w:rPr>
        <w:t>Ejecución presupuestaria por fuente de financiamiento</w:t>
      </w:r>
    </w:p>
    <w:p w14:paraId="26EF2F6F" w14:textId="3D2A495D" w:rsidR="005A6EEC" w:rsidRPr="00B542AC" w:rsidRDefault="0001372C" w:rsidP="00DE51B7">
      <w:pPr>
        <w:jc w:val="center"/>
        <w:rPr>
          <w:rFonts w:ascii="Arial" w:hAnsi="Arial" w:cs="Arial"/>
          <w:b/>
          <w:bCs/>
          <w:sz w:val="16"/>
          <w:szCs w:val="16"/>
        </w:rPr>
      </w:pPr>
      <w:r>
        <w:rPr>
          <w:rFonts w:ascii="Arial" w:hAnsi="Arial" w:cs="Arial"/>
          <w:b/>
          <w:bCs/>
          <w:sz w:val="16"/>
          <w:szCs w:val="16"/>
        </w:rPr>
        <w:t xml:space="preserve">Al 31 de </w:t>
      </w:r>
      <w:r w:rsidR="00C07E4E">
        <w:rPr>
          <w:rFonts w:ascii="Arial" w:hAnsi="Arial" w:cs="Arial"/>
          <w:b/>
          <w:bCs/>
          <w:sz w:val="16"/>
          <w:szCs w:val="16"/>
        </w:rPr>
        <w:t>e</w:t>
      </w:r>
      <w:r w:rsidR="005A6EEC" w:rsidRPr="00B542AC">
        <w:rPr>
          <w:rFonts w:ascii="Arial" w:hAnsi="Arial" w:cs="Arial"/>
          <w:b/>
          <w:bCs/>
          <w:sz w:val="16"/>
          <w:szCs w:val="16"/>
        </w:rPr>
        <w:t>nero</w:t>
      </w:r>
      <w:r w:rsidR="00C600A2">
        <w:rPr>
          <w:rFonts w:ascii="Arial" w:hAnsi="Arial" w:cs="Arial"/>
          <w:b/>
          <w:bCs/>
          <w:sz w:val="16"/>
          <w:szCs w:val="16"/>
        </w:rPr>
        <w:t xml:space="preserve"> </w:t>
      </w:r>
      <w:r w:rsidR="00703651" w:rsidRPr="00B542AC">
        <w:rPr>
          <w:rFonts w:ascii="Arial" w:hAnsi="Arial" w:cs="Arial"/>
          <w:b/>
          <w:bCs/>
          <w:sz w:val="16"/>
          <w:szCs w:val="16"/>
        </w:rPr>
        <w:t xml:space="preserve">de </w:t>
      </w:r>
      <w:r w:rsidR="005A6EEC" w:rsidRPr="00B542AC">
        <w:rPr>
          <w:rFonts w:ascii="Arial" w:hAnsi="Arial" w:cs="Arial"/>
          <w:b/>
          <w:bCs/>
          <w:sz w:val="16"/>
          <w:szCs w:val="16"/>
        </w:rPr>
        <w:t>202</w:t>
      </w:r>
      <w:r w:rsidR="00C600A2">
        <w:rPr>
          <w:rFonts w:ascii="Arial" w:hAnsi="Arial" w:cs="Arial"/>
          <w:b/>
          <w:bCs/>
          <w:sz w:val="16"/>
          <w:szCs w:val="16"/>
        </w:rPr>
        <w:t>6</w:t>
      </w:r>
    </w:p>
    <w:p w14:paraId="18660AF6" w14:textId="77777777" w:rsidR="00D8080E" w:rsidRDefault="005A6EEC" w:rsidP="00DE51B7">
      <w:pPr>
        <w:jc w:val="center"/>
        <w:rPr>
          <w:rFonts w:ascii="Arial" w:hAnsi="Arial" w:cs="Arial"/>
          <w:sz w:val="16"/>
          <w:szCs w:val="16"/>
        </w:rPr>
      </w:pPr>
      <w:r w:rsidRPr="00B56D7C">
        <w:rPr>
          <w:rFonts w:ascii="Arial" w:hAnsi="Arial" w:cs="Arial"/>
          <w:sz w:val="16"/>
          <w:szCs w:val="16"/>
        </w:rPr>
        <w:t>(</w:t>
      </w:r>
      <w:r w:rsidR="00CB7239">
        <w:rPr>
          <w:rFonts w:ascii="Arial" w:hAnsi="Arial" w:cs="Arial"/>
          <w:sz w:val="16"/>
          <w:szCs w:val="16"/>
        </w:rPr>
        <w:t>Q</w:t>
      </w:r>
      <w:r w:rsidR="00F01D7B">
        <w:rPr>
          <w:rFonts w:ascii="Arial" w:hAnsi="Arial" w:cs="Arial"/>
          <w:sz w:val="16"/>
          <w:szCs w:val="16"/>
        </w:rPr>
        <w:t>uetzales</w:t>
      </w:r>
      <w:r w:rsidRPr="00B56D7C">
        <w:rPr>
          <w:rFonts w:ascii="Arial" w:hAnsi="Arial" w:cs="Arial"/>
          <w:sz w:val="16"/>
          <w:szCs w:val="16"/>
        </w:rPr>
        <w:t>)</w:t>
      </w:r>
    </w:p>
    <w:p w14:paraId="26071C5A" w14:textId="77777777" w:rsidR="00D8080E" w:rsidRDefault="00D8080E" w:rsidP="00DE51B7">
      <w:pPr>
        <w:jc w:val="center"/>
        <w:rPr>
          <w:rFonts w:ascii="Arial" w:hAnsi="Arial" w:cs="Arial"/>
          <w:sz w:val="16"/>
          <w:szCs w:val="16"/>
        </w:rPr>
      </w:pPr>
    </w:p>
    <w:p w14:paraId="64AF0218" w14:textId="45B3A8F8" w:rsidR="005A6EEC" w:rsidRDefault="005A6EEC" w:rsidP="00DE51B7">
      <w:pPr>
        <w:jc w:val="center"/>
        <w:rPr>
          <w:rFonts w:ascii="Arial" w:hAnsi="Arial" w:cs="Arial"/>
          <w:sz w:val="16"/>
          <w:szCs w:val="16"/>
        </w:rPr>
      </w:pPr>
    </w:p>
    <w:tbl>
      <w:tblPr>
        <w:tblStyle w:val="Tablaconcuadrcula6concolores-nfasis51"/>
        <w:tblW w:w="8860" w:type="dxa"/>
        <w:tblLook w:val="04A0" w:firstRow="1" w:lastRow="0" w:firstColumn="1" w:lastColumn="0" w:noHBand="0" w:noVBand="1"/>
      </w:tblPr>
      <w:tblGrid>
        <w:gridCol w:w="2149"/>
        <w:gridCol w:w="1357"/>
        <w:gridCol w:w="1360"/>
        <w:gridCol w:w="1004"/>
        <w:gridCol w:w="1143"/>
        <w:gridCol w:w="1341"/>
        <w:gridCol w:w="506"/>
      </w:tblGrid>
      <w:tr w:rsidR="00E51D32" w:rsidRPr="00E51D32" w14:paraId="1057FA74" w14:textId="77777777" w:rsidTr="00E51D3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280" w:type="dxa"/>
            <w:vAlign w:val="center"/>
            <w:hideMark/>
          </w:tcPr>
          <w:p w14:paraId="3568CD0B" w14:textId="77777777" w:rsidR="00E51D32" w:rsidRPr="00E51D32" w:rsidRDefault="00E51D32">
            <w:pPr>
              <w:jc w:val="center"/>
              <w:rPr>
                <w:rFonts w:cs="Arial"/>
                <w:color w:val="auto"/>
                <w:sz w:val="14"/>
                <w:szCs w:val="14"/>
              </w:rPr>
            </w:pPr>
            <w:r w:rsidRPr="00E51D32">
              <w:rPr>
                <w:rFonts w:cs="Arial"/>
                <w:color w:val="auto"/>
                <w:sz w:val="14"/>
                <w:szCs w:val="14"/>
              </w:rPr>
              <w:t>FUENTE DE FINANCIAMIENTO</w:t>
            </w:r>
          </w:p>
        </w:tc>
        <w:tc>
          <w:tcPr>
            <w:tcW w:w="1360" w:type="dxa"/>
            <w:vAlign w:val="center"/>
            <w:hideMark/>
          </w:tcPr>
          <w:p w14:paraId="108EDC5E"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ASIGNADO</w:t>
            </w:r>
          </w:p>
        </w:tc>
        <w:tc>
          <w:tcPr>
            <w:tcW w:w="1360" w:type="dxa"/>
            <w:noWrap/>
            <w:vAlign w:val="center"/>
            <w:hideMark/>
          </w:tcPr>
          <w:p w14:paraId="53A8AC8F"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VIGENTE</w:t>
            </w:r>
          </w:p>
        </w:tc>
        <w:tc>
          <w:tcPr>
            <w:tcW w:w="1040" w:type="dxa"/>
            <w:vAlign w:val="center"/>
            <w:hideMark/>
          </w:tcPr>
          <w:p w14:paraId="08F0BC73"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 SOBRE EL TOTAL VIGENTE</w:t>
            </w:r>
          </w:p>
        </w:tc>
        <w:tc>
          <w:tcPr>
            <w:tcW w:w="1120" w:type="dxa"/>
            <w:vAlign w:val="center"/>
            <w:hideMark/>
          </w:tcPr>
          <w:p w14:paraId="167A3ABB"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DEVENGADO</w:t>
            </w:r>
          </w:p>
        </w:tc>
        <w:tc>
          <w:tcPr>
            <w:tcW w:w="1340" w:type="dxa"/>
            <w:vAlign w:val="center"/>
            <w:hideMark/>
          </w:tcPr>
          <w:p w14:paraId="6A2BDF30"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SALDO POR DEVENGAR</w:t>
            </w:r>
          </w:p>
        </w:tc>
        <w:tc>
          <w:tcPr>
            <w:tcW w:w="360" w:type="dxa"/>
            <w:vAlign w:val="center"/>
            <w:hideMark/>
          </w:tcPr>
          <w:p w14:paraId="301E2AAD" w14:textId="77777777" w:rsidR="00E51D32" w:rsidRPr="00E51D32" w:rsidRDefault="00E51D32">
            <w:pPr>
              <w:jc w:val="center"/>
              <w:cnfStyle w:val="100000000000" w:firstRow="1"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w:t>
            </w:r>
            <w:r w:rsidRPr="00E51D32">
              <w:rPr>
                <w:rFonts w:cs="Arial"/>
                <w:color w:val="auto"/>
                <w:sz w:val="14"/>
                <w:szCs w:val="14"/>
              </w:rPr>
              <w:br/>
              <w:t>EJEC</w:t>
            </w:r>
          </w:p>
        </w:tc>
      </w:tr>
      <w:tr w:rsidR="00E51D32" w:rsidRPr="00E51D32" w14:paraId="3CFA38FD" w14:textId="77777777" w:rsidTr="00E51D32">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0" w:type="auto"/>
            <w:noWrap/>
            <w:hideMark/>
          </w:tcPr>
          <w:p w14:paraId="1A2FF22F" w14:textId="77777777" w:rsidR="00E51D32" w:rsidRPr="00E51D32" w:rsidRDefault="00E51D32">
            <w:pPr>
              <w:jc w:val="center"/>
              <w:rPr>
                <w:rFonts w:cs="Arial"/>
                <w:b w:val="0"/>
                <w:bCs w:val="0"/>
                <w:color w:val="auto"/>
                <w:sz w:val="14"/>
                <w:szCs w:val="14"/>
              </w:rPr>
            </w:pPr>
            <w:r w:rsidRPr="00E51D32">
              <w:rPr>
                <w:rFonts w:cs="Arial"/>
                <w:b w:val="0"/>
                <w:bCs w:val="0"/>
                <w:color w:val="auto"/>
                <w:sz w:val="14"/>
                <w:szCs w:val="14"/>
              </w:rPr>
              <w:t xml:space="preserve">Total </w:t>
            </w:r>
          </w:p>
        </w:tc>
        <w:tc>
          <w:tcPr>
            <w:tcW w:w="0" w:type="auto"/>
            <w:noWrap/>
            <w:vAlign w:val="center"/>
            <w:hideMark/>
          </w:tcPr>
          <w:p w14:paraId="3C6AB7D6"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2,592,102,000.00</w:t>
            </w:r>
          </w:p>
        </w:tc>
        <w:tc>
          <w:tcPr>
            <w:tcW w:w="0" w:type="auto"/>
            <w:noWrap/>
            <w:vAlign w:val="center"/>
            <w:hideMark/>
          </w:tcPr>
          <w:p w14:paraId="651B6083"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2,592,102,000.00</w:t>
            </w:r>
          </w:p>
        </w:tc>
        <w:tc>
          <w:tcPr>
            <w:tcW w:w="0" w:type="auto"/>
            <w:noWrap/>
            <w:vAlign w:val="center"/>
            <w:hideMark/>
          </w:tcPr>
          <w:p w14:paraId="66525E46"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100.00</w:t>
            </w:r>
          </w:p>
        </w:tc>
        <w:tc>
          <w:tcPr>
            <w:tcW w:w="0" w:type="auto"/>
            <w:noWrap/>
            <w:vAlign w:val="center"/>
            <w:hideMark/>
          </w:tcPr>
          <w:p w14:paraId="00F797B9"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62,642,631.59</w:t>
            </w:r>
          </w:p>
        </w:tc>
        <w:tc>
          <w:tcPr>
            <w:tcW w:w="0" w:type="auto"/>
            <w:noWrap/>
            <w:vAlign w:val="center"/>
            <w:hideMark/>
          </w:tcPr>
          <w:p w14:paraId="35844416"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2,529,459,368.41</w:t>
            </w:r>
          </w:p>
        </w:tc>
        <w:tc>
          <w:tcPr>
            <w:tcW w:w="0" w:type="auto"/>
            <w:noWrap/>
            <w:vAlign w:val="center"/>
            <w:hideMark/>
          </w:tcPr>
          <w:p w14:paraId="2E34DC75"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b/>
                <w:bCs/>
                <w:color w:val="auto"/>
                <w:sz w:val="14"/>
                <w:szCs w:val="14"/>
              </w:rPr>
            </w:pPr>
            <w:r w:rsidRPr="00E51D32">
              <w:rPr>
                <w:rFonts w:cs="Arial"/>
                <w:b/>
                <w:bCs/>
                <w:color w:val="auto"/>
                <w:sz w:val="14"/>
                <w:szCs w:val="14"/>
              </w:rPr>
              <w:t>2.4</w:t>
            </w:r>
          </w:p>
        </w:tc>
      </w:tr>
      <w:tr w:rsidR="00E51D32" w:rsidRPr="00E51D32" w14:paraId="2D02DF47" w14:textId="77777777" w:rsidTr="00E51D32">
        <w:trPr>
          <w:trHeight w:val="1995"/>
        </w:trPr>
        <w:tc>
          <w:tcPr>
            <w:cnfStyle w:val="001000000000" w:firstRow="0" w:lastRow="0" w:firstColumn="1" w:lastColumn="0" w:oddVBand="0" w:evenVBand="0" w:oddHBand="0" w:evenHBand="0" w:firstRowFirstColumn="0" w:firstRowLastColumn="0" w:lastRowFirstColumn="0" w:lastRowLastColumn="0"/>
            <w:tcW w:w="2280" w:type="dxa"/>
            <w:hideMark/>
          </w:tcPr>
          <w:p w14:paraId="66691C7F" w14:textId="77777777" w:rsidR="00E51D32" w:rsidRPr="00E51D32" w:rsidRDefault="00E51D32">
            <w:pPr>
              <w:jc w:val="both"/>
              <w:rPr>
                <w:rFonts w:cs="Arial"/>
                <w:b w:val="0"/>
                <w:bCs w:val="0"/>
                <w:color w:val="auto"/>
                <w:sz w:val="14"/>
                <w:szCs w:val="14"/>
              </w:rPr>
            </w:pPr>
            <w:r w:rsidRPr="00E51D32">
              <w:rPr>
                <w:rFonts w:cs="Arial"/>
                <w:color w:val="auto"/>
                <w:sz w:val="14"/>
                <w:szCs w:val="14"/>
              </w:rPr>
              <w:t>11 INGRESOS CORRIENTES</w:t>
            </w:r>
            <w:r w:rsidRPr="00E51D32">
              <w:rPr>
                <w:rFonts w:cs="Arial"/>
                <w:b w:val="0"/>
                <w:bCs w:val="0"/>
                <w:color w:val="auto"/>
                <w:sz w:val="14"/>
                <w:szCs w:val="14"/>
              </w:rPr>
              <w:t xml:space="preserve"> Incluye las entradas de dinero (Al Estado) que no suponen contraprestación efectiva (Impuestos y las transferencias recibidas); los recursos provenientes de venta de bienes, prestación de servicios, por cobro de tasas, derechos, contribuciones a la seguridad social y las rentas que provienen de la propiedad.</w:t>
            </w:r>
          </w:p>
        </w:tc>
        <w:tc>
          <w:tcPr>
            <w:tcW w:w="0" w:type="auto"/>
            <w:noWrap/>
            <w:vAlign w:val="center"/>
            <w:hideMark/>
          </w:tcPr>
          <w:p w14:paraId="69772520"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675,000,000.00</w:t>
            </w:r>
          </w:p>
        </w:tc>
        <w:tc>
          <w:tcPr>
            <w:tcW w:w="0" w:type="auto"/>
            <w:noWrap/>
            <w:vAlign w:val="center"/>
            <w:hideMark/>
          </w:tcPr>
          <w:p w14:paraId="1AD83988"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675,000,000.00</w:t>
            </w:r>
          </w:p>
        </w:tc>
        <w:tc>
          <w:tcPr>
            <w:tcW w:w="0" w:type="auto"/>
            <w:noWrap/>
            <w:vAlign w:val="center"/>
            <w:hideMark/>
          </w:tcPr>
          <w:p w14:paraId="7423E860"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26.04</w:t>
            </w:r>
          </w:p>
        </w:tc>
        <w:tc>
          <w:tcPr>
            <w:tcW w:w="0" w:type="auto"/>
            <w:noWrap/>
            <w:vAlign w:val="center"/>
            <w:hideMark/>
          </w:tcPr>
          <w:p w14:paraId="2096A024"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25,031,250.89</w:t>
            </w:r>
          </w:p>
        </w:tc>
        <w:tc>
          <w:tcPr>
            <w:tcW w:w="0" w:type="auto"/>
            <w:noWrap/>
            <w:vAlign w:val="center"/>
            <w:hideMark/>
          </w:tcPr>
          <w:p w14:paraId="4D8A42E5"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649,968,749.11</w:t>
            </w:r>
          </w:p>
        </w:tc>
        <w:tc>
          <w:tcPr>
            <w:tcW w:w="0" w:type="auto"/>
            <w:noWrap/>
            <w:vAlign w:val="center"/>
            <w:hideMark/>
          </w:tcPr>
          <w:p w14:paraId="4C351F69"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3.71</w:t>
            </w:r>
          </w:p>
        </w:tc>
      </w:tr>
      <w:tr w:rsidR="00E51D32" w:rsidRPr="00E51D32" w14:paraId="728E15B4" w14:textId="77777777" w:rsidTr="00E51D32">
        <w:trPr>
          <w:cnfStyle w:val="000000100000" w:firstRow="0" w:lastRow="0" w:firstColumn="0" w:lastColumn="0" w:oddVBand="0" w:evenVBand="0" w:oddHBand="1" w:evenHBand="0" w:firstRowFirstColumn="0" w:firstRowLastColumn="0" w:lastRowFirstColumn="0" w:lastRowLastColumn="0"/>
          <w:trHeight w:val="3043"/>
        </w:trPr>
        <w:tc>
          <w:tcPr>
            <w:cnfStyle w:val="001000000000" w:firstRow="0" w:lastRow="0" w:firstColumn="1" w:lastColumn="0" w:oddVBand="0" w:evenVBand="0" w:oddHBand="0" w:evenHBand="0" w:firstRowFirstColumn="0" w:firstRowLastColumn="0" w:lastRowFirstColumn="0" w:lastRowLastColumn="0"/>
            <w:tcW w:w="2280" w:type="dxa"/>
            <w:hideMark/>
          </w:tcPr>
          <w:p w14:paraId="623C825B" w14:textId="77777777" w:rsidR="00E51D32" w:rsidRPr="00E51D32" w:rsidRDefault="00E51D32">
            <w:pPr>
              <w:jc w:val="both"/>
              <w:rPr>
                <w:rFonts w:cs="Arial"/>
                <w:color w:val="auto"/>
                <w:sz w:val="14"/>
                <w:szCs w:val="14"/>
              </w:rPr>
            </w:pPr>
            <w:r w:rsidRPr="00E51D32">
              <w:rPr>
                <w:rFonts w:cs="Arial"/>
                <w:color w:val="auto"/>
                <w:sz w:val="14"/>
                <w:szCs w:val="14"/>
              </w:rPr>
              <w:t>21 INGRESOS TRIBUTARIOS IVA-PAZ</w:t>
            </w:r>
            <w:r w:rsidRPr="00E51D32">
              <w:rPr>
                <w:rFonts w:cs="Arial"/>
                <w:b w:val="0"/>
                <w:bCs w:val="0"/>
                <w:color w:val="auto"/>
                <w:sz w:val="14"/>
                <w:szCs w:val="14"/>
              </w:rPr>
              <w:t>: Impuesto al Valor Agregado sobre los actos y contratos gravados: venta de bienes, servicios, importación y exportación de bienes muebles, exportación de servicios y otros. Esta fuente se destina para alimentación (programas de seguridad alimentaria del VISAN), educación (Escuelas de Formación Agrícola, Escuela Nacional Central de Agricultura (ENCA) y fines sociales (En este último caso para financiar proyectos de productores agrícolas y pecuarios asociados, a través del FONAGRO).</w:t>
            </w:r>
          </w:p>
        </w:tc>
        <w:tc>
          <w:tcPr>
            <w:tcW w:w="0" w:type="auto"/>
            <w:noWrap/>
            <w:vAlign w:val="center"/>
            <w:hideMark/>
          </w:tcPr>
          <w:p w14:paraId="4661B58D"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1,011,488,000.00</w:t>
            </w:r>
          </w:p>
        </w:tc>
        <w:tc>
          <w:tcPr>
            <w:tcW w:w="0" w:type="auto"/>
            <w:noWrap/>
            <w:vAlign w:val="center"/>
            <w:hideMark/>
          </w:tcPr>
          <w:p w14:paraId="2D7EA98E"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1,011,488,000.00</w:t>
            </w:r>
          </w:p>
        </w:tc>
        <w:tc>
          <w:tcPr>
            <w:tcW w:w="0" w:type="auto"/>
            <w:noWrap/>
            <w:vAlign w:val="center"/>
            <w:hideMark/>
          </w:tcPr>
          <w:p w14:paraId="6F3B836D"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39.02</w:t>
            </w:r>
          </w:p>
        </w:tc>
        <w:tc>
          <w:tcPr>
            <w:tcW w:w="0" w:type="auto"/>
            <w:noWrap/>
            <w:vAlign w:val="center"/>
            <w:hideMark/>
          </w:tcPr>
          <w:p w14:paraId="592DDA71"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34,806,722.27</w:t>
            </w:r>
          </w:p>
        </w:tc>
        <w:tc>
          <w:tcPr>
            <w:tcW w:w="0" w:type="auto"/>
            <w:noWrap/>
            <w:vAlign w:val="center"/>
            <w:hideMark/>
          </w:tcPr>
          <w:p w14:paraId="4F2205FB"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976,681,277.73</w:t>
            </w:r>
          </w:p>
        </w:tc>
        <w:tc>
          <w:tcPr>
            <w:tcW w:w="0" w:type="auto"/>
            <w:noWrap/>
            <w:vAlign w:val="center"/>
            <w:hideMark/>
          </w:tcPr>
          <w:p w14:paraId="674C3B5C"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cs="Arial"/>
                <w:color w:val="auto"/>
                <w:sz w:val="14"/>
                <w:szCs w:val="14"/>
              </w:rPr>
            </w:pPr>
            <w:r w:rsidRPr="00E51D32">
              <w:rPr>
                <w:rFonts w:cs="Arial"/>
                <w:color w:val="auto"/>
                <w:sz w:val="14"/>
                <w:szCs w:val="14"/>
              </w:rPr>
              <w:t>3.44</w:t>
            </w:r>
          </w:p>
        </w:tc>
      </w:tr>
      <w:tr w:rsidR="00E51D32" w:rsidRPr="00E51D32" w14:paraId="2FC91343" w14:textId="77777777" w:rsidTr="00E51D32">
        <w:trPr>
          <w:trHeight w:val="2895"/>
        </w:trPr>
        <w:tc>
          <w:tcPr>
            <w:cnfStyle w:val="001000000000" w:firstRow="0" w:lastRow="0" w:firstColumn="1" w:lastColumn="0" w:oddVBand="0" w:evenVBand="0" w:oddHBand="0" w:evenHBand="0" w:firstRowFirstColumn="0" w:firstRowLastColumn="0" w:lastRowFirstColumn="0" w:lastRowLastColumn="0"/>
            <w:tcW w:w="2280" w:type="dxa"/>
            <w:hideMark/>
          </w:tcPr>
          <w:p w14:paraId="4FE3A010" w14:textId="77777777" w:rsidR="00E51D32" w:rsidRPr="00E51D32" w:rsidRDefault="00E51D32">
            <w:pPr>
              <w:jc w:val="both"/>
              <w:rPr>
                <w:rFonts w:cs="Arial"/>
                <w:b w:val="0"/>
                <w:bCs w:val="0"/>
                <w:color w:val="auto"/>
                <w:sz w:val="14"/>
                <w:szCs w:val="14"/>
              </w:rPr>
            </w:pPr>
            <w:r w:rsidRPr="00E51D32">
              <w:rPr>
                <w:rFonts w:cs="Arial"/>
                <w:color w:val="auto"/>
                <w:sz w:val="14"/>
                <w:szCs w:val="14"/>
              </w:rPr>
              <w:t>31 INGRESOS PROPIOS</w:t>
            </w:r>
            <w:r w:rsidRPr="00E51D32">
              <w:rPr>
                <w:rFonts w:cs="Arial"/>
                <w:b w:val="0"/>
                <w:bCs w:val="0"/>
                <w:color w:val="auto"/>
                <w:sz w:val="14"/>
                <w:szCs w:val="14"/>
              </w:rPr>
              <w:t xml:space="preserve">: Constituyen los recursos que se sustentan con bases legales y son provenientes de la venta de bienes o servicios de las instituciones públicas, incluso cobro de multas. Ej. Servicios de laboratorio del VISAR; arrendamiento de terrenos en áreas de reservas territoriales del Estado, administrado por OCRET; cobros por derecho a la pesca por Normatividad de la Pesca y Acuicultura del VISAR; cobros por inspecciones, multas por maltrato animal por la Unidad de Bienestar Animal (UBA). </w:t>
            </w:r>
          </w:p>
        </w:tc>
        <w:tc>
          <w:tcPr>
            <w:tcW w:w="0" w:type="auto"/>
            <w:noWrap/>
            <w:vAlign w:val="center"/>
            <w:hideMark/>
          </w:tcPr>
          <w:p w14:paraId="6A806173"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76,509,000.00</w:t>
            </w:r>
          </w:p>
        </w:tc>
        <w:tc>
          <w:tcPr>
            <w:tcW w:w="0" w:type="auto"/>
            <w:noWrap/>
            <w:vAlign w:val="center"/>
            <w:hideMark/>
          </w:tcPr>
          <w:p w14:paraId="5A27583C"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76,509,000.00</w:t>
            </w:r>
          </w:p>
        </w:tc>
        <w:tc>
          <w:tcPr>
            <w:tcW w:w="0" w:type="auto"/>
            <w:noWrap/>
            <w:vAlign w:val="center"/>
            <w:hideMark/>
          </w:tcPr>
          <w:p w14:paraId="3270DF5F"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2.95</w:t>
            </w:r>
          </w:p>
        </w:tc>
        <w:tc>
          <w:tcPr>
            <w:tcW w:w="0" w:type="auto"/>
            <w:noWrap/>
            <w:vAlign w:val="center"/>
            <w:hideMark/>
          </w:tcPr>
          <w:p w14:paraId="2F3616BB"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2,701,137.81</w:t>
            </w:r>
          </w:p>
        </w:tc>
        <w:tc>
          <w:tcPr>
            <w:tcW w:w="0" w:type="auto"/>
            <w:noWrap/>
            <w:vAlign w:val="center"/>
            <w:hideMark/>
          </w:tcPr>
          <w:p w14:paraId="4912C7E5"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73,807,862.19</w:t>
            </w:r>
          </w:p>
        </w:tc>
        <w:tc>
          <w:tcPr>
            <w:tcW w:w="0" w:type="auto"/>
            <w:noWrap/>
            <w:vAlign w:val="center"/>
            <w:hideMark/>
          </w:tcPr>
          <w:p w14:paraId="708B6C5D" w14:textId="77777777" w:rsidR="00E51D32" w:rsidRPr="00E51D32" w:rsidRDefault="00E51D32" w:rsidP="00E51D32">
            <w:pPr>
              <w:jc w:val="right"/>
              <w:cnfStyle w:val="000000000000" w:firstRow="0" w:lastRow="0" w:firstColumn="0" w:lastColumn="0" w:oddVBand="0" w:evenVBand="0" w:oddHBand="0" w:evenHBand="0" w:firstRowFirstColumn="0" w:firstRowLastColumn="0" w:lastRowFirstColumn="0" w:lastRowLastColumn="0"/>
              <w:rPr>
                <w:rFonts w:cs="Arial"/>
                <w:color w:val="auto"/>
                <w:sz w:val="14"/>
                <w:szCs w:val="14"/>
              </w:rPr>
            </w:pPr>
            <w:r w:rsidRPr="00E51D32">
              <w:rPr>
                <w:rFonts w:cs="Arial"/>
                <w:color w:val="auto"/>
                <w:sz w:val="14"/>
                <w:szCs w:val="14"/>
              </w:rPr>
              <w:t>3.53</w:t>
            </w:r>
          </w:p>
        </w:tc>
      </w:tr>
    </w:tbl>
    <w:p w14:paraId="21C81D61" w14:textId="4FF4C555" w:rsidR="00916D57" w:rsidRPr="00663A14" w:rsidRDefault="00E51D32" w:rsidP="00916D57">
      <w:pPr>
        <w:rPr>
          <w:rFonts w:cs="Times New Roman"/>
          <w:sz w:val="16"/>
          <w:szCs w:val="16"/>
        </w:rPr>
      </w:pPr>
      <w:r>
        <w:rPr>
          <w:rFonts w:cs="Times New Roman"/>
          <w:sz w:val="16"/>
          <w:szCs w:val="16"/>
        </w:rPr>
        <w:t xml:space="preserve"> </w:t>
      </w:r>
      <w:r w:rsidR="00916D57">
        <w:rPr>
          <w:rFonts w:cs="Times New Roman"/>
          <w:sz w:val="16"/>
          <w:szCs w:val="16"/>
        </w:rPr>
        <w:t>(Este cuadro sigue en la siguiente página)</w:t>
      </w:r>
    </w:p>
    <w:p w14:paraId="151BD8C0" w14:textId="77777777" w:rsidR="00916D57" w:rsidRDefault="00916D57" w:rsidP="00916D57">
      <w:pPr>
        <w:jc w:val="both"/>
        <w:rPr>
          <w:rFonts w:cs="Times New Roman"/>
          <w:color w:val="FF0000"/>
          <w:sz w:val="22"/>
          <w:szCs w:val="22"/>
        </w:rPr>
      </w:pPr>
    </w:p>
    <w:p w14:paraId="2B55AF23" w14:textId="77777777" w:rsidR="006B7B9B" w:rsidRDefault="006B7B9B" w:rsidP="00DE51B7">
      <w:pPr>
        <w:jc w:val="center"/>
        <w:rPr>
          <w:rFonts w:ascii="Arial" w:hAnsi="Arial" w:cs="Arial"/>
          <w:sz w:val="16"/>
          <w:szCs w:val="16"/>
        </w:rPr>
      </w:pPr>
    </w:p>
    <w:p w14:paraId="40F6FCC3" w14:textId="77777777" w:rsidR="0011226C" w:rsidRDefault="0011226C" w:rsidP="00DE51B7">
      <w:pPr>
        <w:jc w:val="center"/>
        <w:rPr>
          <w:rFonts w:ascii="Arial" w:hAnsi="Arial" w:cs="Arial"/>
          <w:sz w:val="16"/>
          <w:szCs w:val="16"/>
        </w:rPr>
      </w:pPr>
    </w:p>
    <w:p w14:paraId="40A9D20B" w14:textId="77777777" w:rsidR="00E51D32" w:rsidRDefault="00E51D32" w:rsidP="00DE51B7">
      <w:pPr>
        <w:jc w:val="center"/>
        <w:rPr>
          <w:rFonts w:ascii="Arial" w:hAnsi="Arial" w:cs="Arial"/>
          <w:sz w:val="16"/>
          <w:szCs w:val="16"/>
        </w:rPr>
      </w:pPr>
    </w:p>
    <w:p w14:paraId="4CFD5831" w14:textId="77777777" w:rsidR="00DE51B7" w:rsidRDefault="00DE51B7" w:rsidP="00DE51B7">
      <w:pPr>
        <w:rPr>
          <w:rFonts w:ascii="Arial" w:hAnsi="Arial" w:cs="Arial"/>
          <w:sz w:val="16"/>
          <w:szCs w:val="16"/>
        </w:rPr>
      </w:pPr>
    </w:p>
    <w:p w14:paraId="23C24278" w14:textId="1F9A4A88" w:rsidR="0011226C" w:rsidRDefault="0011226C">
      <w:pPr>
        <w:rPr>
          <w:rFonts w:ascii="Arial" w:hAnsi="Arial" w:cs="Arial"/>
          <w:b/>
          <w:bCs/>
          <w:noProof/>
          <w:sz w:val="22"/>
          <w:szCs w:val="22"/>
          <w:lang w:eastAsia="es-GT"/>
        </w:rPr>
      </w:pPr>
    </w:p>
    <w:p w14:paraId="7D29F588" w14:textId="01C58E4A" w:rsidR="006B7B9B" w:rsidRDefault="006B7B9B">
      <w:pPr>
        <w:rPr>
          <w:rFonts w:ascii="Arial" w:hAnsi="Arial" w:cs="Arial"/>
          <w:b/>
          <w:bCs/>
          <w:noProof/>
          <w:sz w:val="22"/>
          <w:szCs w:val="22"/>
          <w:lang w:eastAsia="es-GT"/>
        </w:rPr>
      </w:pPr>
      <w:r>
        <w:rPr>
          <w:rFonts w:ascii="Arial" w:hAnsi="Arial" w:cs="Arial"/>
          <w:b/>
          <w:bCs/>
          <w:noProof/>
          <w:sz w:val="22"/>
          <w:szCs w:val="22"/>
          <w:lang w:eastAsia="es-GT"/>
        </w:rPr>
        <w:br w:type="page"/>
      </w:r>
    </w:p>
    <w:p w14:paraId="12F061A3" w14:textId="2ADE58E6" w:rsidR="003F6641" w:rsidRDefault="003F6641">
      <w:pPr>
        <w:rPr>
          <w:rFonts w:ascii="Arial" w:hAnsi="Arial" w:cs="Arial"/>
          <w:b/>
          <w:bCs/>
          <w:noProof/>
          <w:sz w:val="22"/>
          <w:szCs w:val="22"/>
          <w:lang w:eastAsia="es-GT"/>
        </w:rPr>
      </w:pPr>
    </w:p>
    <w:p w14:paraId="1448BADB" w14:textId="75DC8F6C" w:rsidR="000F13D8" w:rsidRDefault="000F13D8">
      <w:pPr>
        <w:rPr>
          <w:rFonts w:ascii="Arial" w:hAnsi="Arial" w:cs="Arial"/>
          <w:b/>
          <w:bCs/>
          <w:noProof/>
          <w:sz w:val="22"/>
          <w:szCs w:val="22"/>
          <w:lang w:eastAsia="es-GT"/>
        </w:rPr>
      </w:pPr>
    </w:p>
    <w:p w14:paraId="42E6CD67" w14:textId="77777777" w:rsidR="00E51D32" w:rsidRDefault="00E51D32">
      <w:pPr>
        <w:rPr>
          <w:rFonts w:ascii="Arial" w:hAnsi="Arial" w:cs="Arial"/>
          <w:b/>
          <w:bCs/>
          <w:noProof/>
          <w:sz w:val="22"/>
          <w:szCs w:val="22"/>
          <w:lang w:eastAsia="es-GT"/>
        </w:rPr>
      </w:pPr>
    </w:p>
    <w:tbl>
      <w:tblPr>
        <w:tblStyle w:val="Tablaconcuadrcula6concolores-nfasis51"/>
        <w:tblpPr w:leftFromText="141" w:rightFromText="141" w:horzAnchor="margin" w:tblpY="581"/>
        <w:tblW w:w="8860" w:type="dxa"/>
        <w:tblLook w:val="04A0" w:firstRow="1" w:lastRow="0" w:firstColumn="1" w:lastColumn="0" w:noHBand="0" w:noVBand="1"/>
      </w:tblPr>
      <w:tblGrid>
        <w:gridCol w:w="2134"/>
        <w:gridCol w:w="1360"/>
        <w:gridCol w:w="1360"/>
        <w:gridCol w:w="1040"/>
        <w:gridCol w:w="1120"/>
        <w:gridCol w:w="1340"/>
        <w:gridCol w:w="506"/>
      </w:tblGrid>
      <w:tr w:rsidR="00E51D32" w:rsidRPr="00E51D32" w14:paraId="2B644AB3" w14:textId="77777777" w:rsidTr="00123488">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2142" w:type="dxa"/>
            <w:vAlign w:val="center"/>
          </w:tcPr>
          <w:p w14:paraId="31F6545C" w14:textId="04F1D177" w:rsidR="00E51D32" w:rsidRPr="00E51D32" w:rsidRDefault="00E51D32" w:rsidP="00E51D32">
            <w:pPr>
              <w:jc w:val="both"/>
              <w:rPr>
                <w:rFonts w:eastAsia="Times New Roman" w:cs="Arial"/>
                <w:b w:val="0"/>
                <w:bCs w:val="0"/>
                <w:color w:val="000000"/>
                <w:sz w:val="14"/>
                <w:szCs w:val="14"/>
                <w:lang w:eastAsia="es-GT"/>
              </w:rPr>
            </w:pPr>
            <w:r w:rsidRPr="00E51D32">
              <w:rPr>
                <w:rFonts w:cs="Arial"/>
                <w:color w:val="auto"/>
                <w:sz w:val="14"/>
                <w:szCs w:val="14"/>
              </w:rPr>
              <w:t>FUENTE DE FINANCIAMIENTO</w:t>
            </w:r>
          </w:p>
        </w:tc>
        <w:tc>
          <w:tcPr>
            <w:tcW w:w="1360" w:type="dxa"/>
            <w:noWrap/>
            <w:vAlign w:val="center"/>
          </w:tcPr>
          <w:p w14:paraId="520F25C3" w14:textId="4BFD678B"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ASIGNADO</w:t>
            </w:r>
          </w:p>
        </w:tc>
        <w:tc>
          <w:tcPr>
            <w:tcW w:w="1360" w:type="dxa"/>
            <w:noWrap/>
            <w:vAlign w:val="center"/>
          </w:tcPr>
          <w:p w14:paraId="2A28899A" w14:textId="537A2ADE"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VIGENTE</w:t>
            </w:r>
          </w:p>
        </w:tc>
        <w:tc>
          <w:tcPr>
            <w:tcW w:w="1040" w:type="dxa"/>
            <w:noWrap/>
            <w:vAlign w:val="center"/>
          </w:tcPr>
          <w:p w14:paraId="703391AA" w14:textId="10CB6BA8"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 SOBRE EL TOTAL VIGENTE</w:t>
            </w:r>
          </w:p>
        </w:tc>
        <w:tc>
          <w:tcPr>
            <w:tcW w:w="1120" w:type="dxa"/>
            <w:noWrap/>
            <w:vAlign w:val="center"/>
          </w:tcPr>
          <w:p w14:paraId="056813DB" w14:textId="66EDB9CF"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DEVENGADO</w:t>
            </w:r>
          </w:p>
        </w:tc>
        <w:tc>
          <w:tcPr>
            <w:tcW w:w="1340" w:type="dxa"/>
            <w:noWrap/>
            <w:vAlign w:val="center"/>
          </w:tcPr>
          <w:p w14:paraId="04CE7E05" w14:textId="48FE39BA"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SALDO POR DEVENGAR</w:t>
            </w:r>
          </w:p>
        </w:tc>
        <w:tc>
          <w:tcPr>
            <w:tcW w:w="498" w:type="dxa"/>
            <w:noWrap/>
            <w:vAlign w:val="center"/>
          </w:tcPr>
          <w:p w14:paraId="00C547E8" w14:textId="5BF97441" w:rsidR="00E51D32" w:rsidRPr="00E51D32" w:rsidRDefault="00E51D32" w:rsidP="00E51D32">
            <w:pPr>
              <w:jc w:val="righ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E51D32">
              <w:rPr>
                <w:rFonts w:cs="Arial"/>
                <w:color w:val="auto"/>
                <w:sz w:val="14"/>
                <w:szCs w:val="14"/>
              </w:rPr>
              <w:t>%</w:t>
            </w:r>
            <w:r w:rsidRPr="00E51D32">
              <w:rPr>
                <w:rFonts w:cs="Arial"/>
                <w:color w:val="auto"/>
                <w:sz w:val="14"/>
                <w:szCs w:val="14"/>
              </w:rPr>
              <w:br/>
              <w:t>EJEC</w:t>
            </w:r>
          </w:p>
        </w:tc>
      </w:tr>
      <w:tr w:rsidR="00E51D32" w:rsidRPr="00E51D32" w14:paraId="325862A5" w14:textId="77777777" w:rsidTr="00393220">
        <w:trPr>
          <w:cnfStyle w:val="000000100000" w:firstRow="0" w:lastRow="0" w:firstColumn="0" w:lastColumn="0" w:oddVBand="0" w:evenVBand="0" w:oddHBand="1" w:evenHBand="0" w:firstRowFirstColumn="0" w:firstRowLastColumn="0" w:lastRowFirstColumn="0" w:lastRowLastColumn="0"/>
          <w:trHeight w:val="1809"/>
        </w:trPr>
        <w:tc>
          <w:tcPr>
            <w:cnfStyle w:val="001000000000" w:firstRow="0" w:lastRow="0" w:firstColumn="1" w:lastColumn="0" w:oddVBand="0" w:evenVBand="0" w:oddHBand="0" w:evenHBand="0" w:firstRowFirstColumn="0" w:firstRowLastColumn="0" w:lastRowFirstColumn="0" w:lastRowLastColumn="0"/>
            <w:tcW w:w="2142" w:type="dxa"/>
            <w:hideMark/>
          </w:tcPr>
          <w:p w14:paraId="7D1BB924" w14:textId="21F7837D" w:rsidR="00E51D32" w:rsidRPr="00E51D32" w:rsidRDefault="00E51D32" w:rsidP="00E51D32">
            <w:pPr>
              <w:jc w:val="both"/>
              <w:rPr>
                <w:rFonts w:eastAsia="Times New Roman" w:cs="Arial"/>
                <w:color w:val="000000"/>
                <w:sz w:val="14"/>
                <w:szCs w:val="14"/>
                <w:lang w:eastAsia="es-GT"/>
              </w:rPr>
            </w:pPr>
            <w:r w:rsidRPr="00E51D32">
              <w:rPr>
                <w:rFonts w:eastAsia="Times New Roman" w:cs="Arial"/>
                <w:color w:val="000000"/>
                <w:sz w:val="14"/>
                <w:szCs w:val="14"/>
                <w:lang w:eastAsia="es-GT"/>
              </w:rPr>
              <w:t xml:space="preserve">41.COLOCACIONES INTERNAS: </w:t>
            </w:r>
            <w:r w:rsidRPr="00E51D32">
              <w:rPr>
                <w:rFonts w:eastAsia="Times New Roman" w:cs="Arial"/>
                <w:b w:val="0"/>
                <w:bCs w:val="0"/>
                <w:color w:val="000000"/>
                <w:sz w:val="14"/>
                <w:szCs w:val="14"/>
                <w:lang w:eastAsia="es-GT"/>
              </w:rPr>
              <w:t xml:space="preserve">Financiamiento proveniente del uso del crédito interno, en forma de bonos y otros valores de deuda, como obtención de préstamos en el mercado interno y de pasivos con proveedores y contratistas; así como los saldos de caja de ingresos por colocaciones de bonos y de préstamos internos </w:t>
            </w:r>
          </w:p>
        </w:tc>
        <w:tc>
          <w:tcPr>
            <w:tcW w:w="1360" w:type="dxa"/>
            <w:noWrap/>
            <w:vAlign w:val="center"/>
            <w:hideMark/>
          </w:tcPr>
          <w:p w14:paraId="2B9A9C01"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815,000,000.00</w:t>
            </w:r>
          </w:p>
        </w:tc>
        <w:tc>
          <w:tcPr>
            <w:tcW w:w="1360" w:type="dxa"/>
            <w:noWrap/>
            <w:vAlign w:val="center"/>
            <w:hideMark/>
          </w:tcPr>
          <w:p w14:paraId="655FAB00"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815,000,000.00</w:t>
            </w:r>
          </w:p>
        </w:tc>
        <w:tc>
          <w:tcPr>
            <w:tcW w:w="1040" w:type="dxa"/>
            <w:noWrap/>
            <w:vAlign w:val="center"/>
            <w:hideMark/>
          </w:tcPr>
          <w:p w14:paraId="22301AA2"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31.44</w:t>
            </w:r>
          </w:p>
        </w:tc>
        <w:tc>
          <w:tcPr>
            <w:tcW w:w="1120" w:type="dxa"/>
            <w:noWrap/>
            <w:vAlign w:val="center"/>
            <w:hideMark/>
          </w:tcPr>
          <w:p w14:paraId="2A7A8774"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0.00</w:t>
            </w:r>
          </w:p>
        </w:tc>
        <w:tc>
          <w:tcPr>
            <w:tcW w:w="1340" w:type="dxa"/>
            <w:noWrap/>
            <w:vAlign w:val="center"/>
            <w:hideMark/>
          </w:tcPr>
          <w:p w14:paraId="39AB355F"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815,000,000.00</w:t>
            </w:r>
          </w:p>
        </w:tc>
        <w:tc>
          <w:tcPr>
            <w:tcW w:w="498" w:type="dxa"/>
            <w:noWrap/>
            <w:vAlign w:val="center"/>
            <w:hideMark/>
          </w:tcPr>
          <w:p w14:paraId="782B5B3E" w14:textId="77777777" w:rsidR="00E51D32" w:rsidRPr="00E51D32" w:rsidRDefault="00E51D32" w:rsidP="00E51D32">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E51D32">
              <w:rPr>
                <w:rFonts w:eastAsia="Times New Roman" w:cs="Arial"/>
                <w:color w:val="000000"/>
                <w:sz w:val="14"/>
                <w:szCs w:val="14"/>
                <w:lang w:eastAsia="es-GT"/>
              </w:rPr>
              <w:t>0.00</w:t>
            </w:r>
          </w:p>
        </w:tc>
      </w:tr>
    </w:tbl>
    <w:p w14:paraId="6314B46B" w14:textId="77777777" w:rsidR="002555B0" w:rsidRDefault="002555B0" w:rsidP="002555B0">
      <w:pPr>
        <w:rPr>
          <w:rFonts w:ascii="Arial" w:hAnsi="Arial" w:cs="Arial"/>
          <w:b/>
          <w:bCs/>
          <w:color w:val="FF0000"/>
          <w:sz w:val="16"/>
          <w:szCs w:val="16"/>
        </w:rPr>
      </w:pPr>
      <w:r>
        <w:rPr>
          <w:rFonts w:cs="Times New Roman"/>
          <w:sz w:val="16"/>
          <w:szCs w:val="16"/>
        </w:rPr>
        <w:t xml:space="preserve">Fuente: SICOIN </w:t>
      </w:r>
    </w:p>
    <w:p w14:paraId="5343976B" w14:textId="77777777" w:rsidR="002555B0" w:rsidRDefault="002555B0">
      <w:pPr>
        <w:rPr>
          <w:noProof/>
        </w:rPr>
      </w:pPr>
    </w:p>
    <w:p w14:paraId="0D8B5F5F" w14:textId="46783220" w:rsidR="00F2558F" w:rsidRDefault="00A016DD">
      <w:pPr>
        <w:rPr>
          <w:noProof/>
        </w:rPr>
      </w:pPr>
      <w:r>
        <w:rPr>
          <w:noProof/>
        </w:rPr>
        <w:drawing>
          <wp:inline distT="0" distB="0" distL="0" distR="0" wp14:anchorId="0C27C4E7" wp14:editId="33557A2F">
            <wp:extent cx="5632396" cy="3395980"/>
            <wp:effectExtent l="0" t="0" r="6985" b="13970"/>
            <wp:docPr id="919072900" name="Gráfico 1">
              <a:extLst xmlns:a="http://schemas.openxmlformats.org/drawingml/2006/main">
                <a:ext uri="{FF2B5EF4-FFF2-40B4-BE49-F238E27FC236}">
                  <a16:creationId xmlns:a16="http://schemas.microsoft.com/office/drawing/2014/main" id="{2A201195-CA7E-89D0-5252-93F566DC70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B959476" w14:textId="77777777" w:rsidR="00F2558F" w:rsidRDefault="00F2558F" w:rsidP="00F2558F">
      <w:pPr>
        <w:rPr>
          <w:rFonts w:ascii="Arial" w:hAnsi="Arial" w:cs="Arial"/>
          <w:b/>
          <w:bCs/>
          <w:color w:val="FF0000"/>
          <w:sz w:val="16"/>
          <w:szCs w:val="16"/>
        </w:rPr>
      </w:pPr>
      <w:r>
        <w:rPr>
          <w:rFonts w:cs="Times New Roman"/>
          <w:sz w:val="16"/>
          <w:szCs w:val="16"/>
        </w:rPr>
        <w:t>Fuente: SICOIN</w:t>
      </w:r>
    </w:p>
    <w:p w14:paraId="4FD7021B" w14:textId="77777777" w:rsidR="00F2558F" w:rsidRDefault="00F2558F" w:rsidP="007678B8">
      <w:pPr>
        <w:rPr>
          <w:rFonts w:ascii="Arial" w:hAnsi="Arial" w:cs="Arial"/>
          <w:b/>
          <w:bCs/>
          <w:noProof/>
          <w:sz w:val="22"/>
          <w:szCs w:val="22"/>
          <w:lang w:eastAsia="es-GT"/>
        </w:rPr>
      </w:pPr>
    </w:p>
    <w:p w14:paraId="2225B778" w14:textId="68A9B556" w:rsidR="007678B8" w:rsidRPr="008E6276" w:rsidRDefault="007678B8" w:rsidP="007678B8">
      <w:pPr>
        <w:rPr>
          <w:rFonts w:ascii="Arial" w:hAnsi="Arial" w:cs="Arial"/>
          <w:b/>
          <w:bCs/>
          <w:noProof/>
          <w:sz w:val="22"/>
          <w:szCs w:val="22"/>
          <w:lang w:eastAsia="es-GT"/>
        </w:rPr>
      </w:pPr>
      <w:r w:rsidRPr="008E6276">
        <w:rPr>
          <w:rFonts w:ascii="Arial" w:hAnsi="Arial" w:cs="Arial"/>
          <w:b/>
          <w:bCs/>
          <w:noProof/>
          <w:sz w:val="22"/>
          <w:szCs w:val="22"/>
          <w:lang w:eastAsia="es-GT"/>
        </w:rPr>
        <w:t>Ejecución presupuestaria por grupo de gasto:</w:t>
      </w:r>
    </w:p>
    <w:p w14:paraId="33CB2ED9" w14:textId="77777777" w:rsidR="00737D74" w:rsidRDefault="007678B8" w:rsidP="007678B8">
      <w:pPr>
        <w:jc w:val="both"/>
        <w:rPr>
          <w:rFonts w:ascii="Arial" w:hAnsi="Arial" w:cs="Arial"/>
          <w:noProof/>
          <w:sz w:val="22"/>
          <w:szCs w:val="22"/>
          <w:lang w:eastAsia="es-GT"/>
        </w:rPr>
      </w:pPr>
      <w:r w:rsidRPr="008E6276">
        <w:rPr>
          <w:rFonts w:ascii="Arial" w:hAnsi="Arial" w:cs="Arial"/>
          <w:noProof/>
          <w:sz w:val="22"/>
          <w:szCs w:val="22"/>
          <w:lang w:eastAsia="es-GT"/>
        </w:rPr>
        <w:t xml:space="preserve">Los grupos de gasto expresan la especie o naturaleza de los bienes y servicios que se adquieren, así como la finalidad de las transferencias y otras aplicaciones financieras. </w:t>
      </w:r>
      <w:r>
        <w:rPr>
          <w:rFonts w:ascii="Arial" w:hAnsi="Arial" w:cs="Arial"/>
          <w:noProof/>
          <w:sz w:val="22"/>
          <w:szCs w:val="22"/>
          <w:lang w:eastAsia="es-GT"/>
        </w:rPr>
        <w:t xml:space="preserve">             </w:t>
      </w:r>
    </w:p>
    <w:p w14:paraId="3551EDCD" w14:textId="77777777" w:rsidR="00737D74" w:rsidRDefault="00737D74" w:rsidP="007678B8">
      <w:pPr>
        <w:jc w:val="both"/>
        <w:rPr>
          <w:rFonts w:ascii="Arial" w:hAnsi="Arial" w:cs="Arial"/>
          <w:noProof/>
          <w:sz w:val="22"/>
          <w:szCs w:val="22"/>
          <w:lang w:eastAsia="es-GT"/>
        </w:rPr>
      </w:pPr>
    </w:p>
    <w:p w14:paraId="1BFC2F18" w14:textId="14D11CFE" w:rsidR="007678B8" w:rsidRDefault="007678B8" w:rsidP="007678B8">
      <w:pPr>
        <w:jc w:val="both"/>
        <w:rPr>
          <w:rFonts w:ascii="Arial" w:hAnsi="Arial" w:cs="Arial"/>
          <w:noProof/>
          <w:sz w:val="22"/>
          <w:szCs w:val="22"/>
          <w:lang w:eastAsia="es-GT"/>
        </w:rPr>
      </w:pPr>
      <w:r w:rsidRPr="008E6276">
        <w:rPr>
          <w:rFonts w:ascii="Arial" w:hAnsi="Arial" w:cs="Arial"/>
          <w:noProof/>
          <w:sz w:val="22"/>
          <w:szCs w:val="22"/>
          <w:lang w:eastAsia="es-GT"/>
        </w:rPr>
        <w:t xml:space="preserve">No habrá grupo de gasto que no esté representado por una cifra numérica  (Decreto </w:t>
      </w:r>
      <w:r>
        <w:rPr>
          <w:rFonts w:ascii="Arial" w:hAnsi="Arial" w:cs="Arial"/>
          <w:noProof/>
          <w:sz w:val="22"/>
          <w:szCs w:val="22"/>
          <w:lang w:eastAsia="es-GT"/>
        </w:rPr>
        <w:t xml:space="preserve">           </w:t>
      </w:r>
      <w:r w:rsidRPr="008E6276">
        <w:rPr>
          <w:rFonts w:ascii="Arial" w:hAnsi="Arial" w:cs="Arial"/>
          <w:noProof/>
          <w:sz w:val="22"/>
          <w:szCs w:val="22"/>
          <w:lang w:eastAsia="es-GT"/>
        </w:rPr>
        <w:t>No. 101-97 del Congreso de la República de Guatemala, “Ley Orgánica del Presupuesto”, Artículo 13). La ejecución presupuestaria por grupo de gasto se puede ver en el siguiente cuadro:</w:t>
      </w:r>
    </w:p>
    <w:p w14:paraId="1D48A98D" w14:textId="77777777" w:rsidR="00644A71" w:rsidRDefault="00644A71">
      <w:pPr>
        <w:rPr>
          <w:noProof/>
        </w:rPr>
      </w:pPr>
    </w:p>
    <w:p w14:paraId="6420257C" w14:textId="1EA78FE9" w:rsidR="002725A8" w:rsidRDefault="002725A8">
      <w:pPr>
        <w:rPr>
          <w:noProof/>
        </w:rPr>
      </w:pPr>
      <w:r>
        <w:rPr>
          <w:noProof/>
        </w:rPr>
        <w:br w:type="page"/>
      </w:r>
    </w:p>
    <w:p w14:paraId="33884DE9" w14:textId="0F21A2E3" w:rsidR="007678B8" w:rsidRDefault="007678B8">
      <w:pPr>
        <w:rPr>
          <w:noProof/>
        </w:rPr>
      </w:pPr>
    </w:p>
    <w:p w14:paraId="3AF9B937" w14:textId="642ED2C7" w:rsidR="007678B8" w:rsidRPr="007678B8" w:rsidRDefault="007678B8" w:rsidP="007678B8">
      <w:pPr>
        <w:jc w:val="center"/>
        <w:rPr>
          <w:b/>
          <w:bCs/>
          <w:noProof/>
          <w:sz w:val="16"/>
          <w:szCs w:val="16"/>
        </w:rPr>
      </w:pPr>
      <w:r w:rsidRPr="007678B8">
        <w:rPr>
          <w:b/>
          <w:bCs/>
          <w:noProof/>
          <w:sz w:val="16"/>
          <w:szCs w:val="16"/>
        </w:rPr>
        <w:t xml:space="preserve">Cuadro </w:t>
      </w:r>
      <w:r w:rsidR="005D691D">
        <w:rPr>
          <w:b/>
          <w:bCs/>
          <w:noProof/>
          <w:sz w:val="16"/>
          <w:szCs w:val="16"/>
        </w:rPr>
        <w:t>7</w:t>
      </w:r>
    </w:p>
    <w:p w14:paraId="19434627" w14:textId="77777777" w:rsidR="007678B8" w:rsidRPr="007678B8" w:rsidRDefault="007678B8" w:rsidP="007678B8">
      <w:pPr>
        <w:jc w:val="center"/>
        <w:rPr>
          <w:noProof/>
          <w:sz w:val="16"/>
          <w:szCs w:val="16"/>
        </w:rPr>
      </w:pPr>
      <w:r w:rsidRPr="007678B8">
        <w:rPr>
          <w:noProof/>
          <w:sz w:val="16"/>
          <w:szCs w:val="16"/>
        </w:rPr>
        <w:t>Ministerio de Agricultura, Ganadería y Alimentación</w:t>
      </w:r>
    </w:p>
    <w:p w14:paraId="44E71179" w14:textId="25FD961D" w:rsidR="007678B8" w:rsidRPr="007678B8" w:rsidRDefault="007678B8" w:rsidP="007678B8">
      <w:pPr>
        <w:jc w:val="center"/>
        <w:rPr>
          <w:noProof/>
          <w:sz w:val="16"/>
          <w:szCs w:val="16"/>
        </w:rPr>
      </w:pPr>
      <w:r w:rsidRPr="007678B8">
        <w:rPr>
          <w:b/>
          <w:bCs/>
          <w:noProof/>
          <w:sz w:val="16"/>
          <w:szCs w:val="16"/>
        </w:rPr>
        <w:t>Ejecución presupuestaria  por Grupo de gasto</w:t>
      </w:r>
    </w:p>
    <w:p w14:paraId="6F96177C" w14:textId="5CF2A8B8" w:rsidR="007678B8" w:rsidRPr="007678B8" w:rsidRDefault="00444847" w:rsidP="007678B8">
      <w:pPr>
        <w:jc w:val="center"/>
        <w:rPr>
          <w:noProof/>
          <w:sz w:val="16"/>
          <w:szCs w:val="16"/>
        </w:rPr>
      </w:pPr>
      <w:r>
        <w:rPr>
          <w:b/>
          <w:bCs/>
          <w:noProof/>
          <w:sz w:val="16"/>
          <w:szCs w:val="16"/>
        </w:rPr>
        <w:t xml:space="preserve">Al 31 de </w:t>
      </w:r>
      <w:r w:rsidR="0026256C">
        <w:rPr>
          <w:b/>
          <w:bCs/>
          <w:noProof/>
          <w:sz w:val="16"/>
          <w:szCs w:val="16"/>
        </w:rPr>
        <w:t>e</w:t>
      </w:r>
      <w:r w:rsidR="007678B8" w:rsidRPr="007678B8">
        <w:rPr>
          <w:b/>
          <w:bCs/>
          <w:noProof/>
          <w:sz w:val="16"/>
          <w:szCs w:val="16"/>
        </w:rPr>
        <w:t>nero  de 202</w:t>
      </w:r>
      <w:r w:rsidR="00670013">
        <w:rPr>
          <w:b/>
          <w:bCs/>
          <w:noProof/>
          <w:sz w:val="16"/>
          <w:szCs w:val="16"/>
        </w:rPr>
        <w:t>6</w:t>
      </w:r>
    </w:p>
    <w:p w14:paraId="6C0FE9A7" w14:textId="3D5D1D4A" w:rsidR="007678B8" w:rsidRDefault="007678B8" w:rsidP="007678B8">
      <w:pPr>
        <w:jc w:val="center"/>
        <w:rPr>
          <w:noProof/>
          <w:sz w:val="16"/>
          <w:szCs w:val="16"/>
        </w:rPr>
      </w:pPr>
      <w:r w:rsidRPr="007678B8">
        <w:rPr>
          <w:noProof/>
          <w:sz w:val="16"/>
          <w:szCs w:val="16"/>
        </w:rPr>
        <w:t>(</w:t>
      </w:r>
      <w:r w:rsidR="001769BA">
        <w:rPr>
          <w:noProof/>
          <w:sz w:val="16"/>
          <w:szCs w:val="16"/>
        </w:rPr>
        <w:t>Q</w:t>
      </w:r>
      <w:r w:rsidRPr="007678B8">
        <w:rPr>
          <w:noProof/>
          <w:sz w:val="16"/>
          <w:szCs w:val="16"/>
        </w:rPr>
        <w:t>uetzales)</w:t>
      </w:r>
    </w:p>
    <w:p w14:paraId="38397A3F" w14:textId="77777777" w:rsidR="00465E29" w:rsidRDefault="00465E29" w:rsidP="007678B8">
      <w:pPr>
        <w:jc w:val="center"/>
        <w:rPr>
          <w:noProof/>
          <w:sz w:val="16"/>
          <w:szCs w:val="16"/>
        </w:rPr>
      </w:pPr>
    </w:p>
    <w:tbl>
      <w:tblPr>
        <w:tblStyle w:val="Tablaconcuadrcula6concolores-nfasis51"/>
        <w:tblW w:w="5000" w:type="pct"/>
        <w:tblLook w:val="04A0" w:firstRow="1" w:lastRow="0" w:firstColumn="1" w:lastColumn="0" w:noHBand="0" w:noVBand="1"/>
      </w:tblPr>
      <w:tblGrid>
        <w:gridCol w:w="2363"/>
        <w:gridCol w:w="1341"/>
        <w:gridCol w:w="1342"/>
        <w:gridCol w:w="791"/>
        <w:gridCol w:w="1143"/>
        <w:gridCol w:w="1342"/>
        <w:gridCol w:w="506"/>
      </w:tblGrid>
      <w:tr w:rsidR="00670013" w:rsidRPr="00670013" w14:paraId="470EBA2F" w14:textId="77777777" w:rsidTr="00670013">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339" w:type="pct"/>
            <w:vAlign w:val="center"/>
            <w:hideMark/>
          </w:tcPr>
          <w:p w14:paraId="3681DE3E" w14:textId="77777777" w:rsidR="00670013" w:rsidRDefault="00670013" w:rsidP="00670013">
            <w:pPr>
              <w:jc w:val="center"/>
              <w:rPr>
                <w:rFonts w:eastAsia="Times New Roman" w:cs="Arial"/>
                <w:b w:val="0"/>
                <w:bCs w:val="0"/>
                <w:color w:val="auto"/>
                <w:sz w:val="14"/>
                <w:szCs w:val="14"/>
                <w:lang w:eastAsia="es-GT"/>
              </w:rPr>
            </w:pPr>
            <w:r w:rsidRPr="00670013">
              <w:rPr>
                <w:rFonts w:eastAsia="Times New Roman" w:cs="Arial"/>
                <w:color w:val="auto"/>
                <w:sz w:val="14"/>
                <w:szCs w:val="14"/>
                <w:lang w:eastAsia="es-GT"/>
              </w:rPr>
              <w:t xml:space="preserve">GRUPO DE GASTO </w:t>
            </w:r>
          </w:p>
          <w:p w14:paraId="767BE905" w14:textId="77777777" w:rsidR="00670013" w:rsidRPr="00670013" w:rsidRDefault="00670013" w:rsidP="00670013">
            <w:pPr>
              <w:jc w:val="center"/>
              <w:rPr>
                <w:rFonts w:eastAsia="Times New Roman" w:cs="Arial"/>
                <w:color w:val="auto"/>
                <w:sz w:val="14"/>
                <w:szCs w:val="14"/>
                <w:lang w:eastAsia="es-GT"/>
              </w:rPr>
            </w:pPr>
          </w:p>
        </w:tc>
        <w:tc>
          <w:tcPr>
            <w:tcW w:w="760" w:type="pct"/>
            <w:vAlign w:val="center"/>
            <w:hideMark/>
          </w:tcPr>
          <w:p w14:paraId="0AA765C6" w14:textId="7777777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ASIGNADO</w:t>
            </w:r>
          </w:p>
        </w:tc>
        <w:tc>
          <w:tcPr>
            <w:tcW w:w="760" w:type="pct"/>
            <w:noWrap/>
            <w:vAlign w:val="center"/>
            <w:hideMark/>
          </w:tcPr>
          <w:p w14:paraId="52F80145" w14:textId="77777777" w:rsidR="00670013" w:rsidRPr="00670013" w:rsidRDefault="00670013" w:rsidP="00670013">
            <w:pP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VIGENTE</w:t>
            </w:r>
          </w:p>
        </w:tc>
        <w:tc>
          <w:tcPr>
            <w:tcW w:w="448" w:type="pct"/>
            <w:vAlign w:val="center"/>
            <w:hideMark/>
          </w:tcPr>
          <w:p w14:paraId="0F559195" w14:textId="7777777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 xml:space="preserve">% SOBRE EL VIGENTE TOTAL </w:t>
            </w:r>
          </w:p>
        </w:tc>
        <w:tc>
          <w:tcPr>
            <w:tcW w:w="647" w:type="pct"/>
            <w:vAlign w:val="center"/>
            <w:hideMark/>
          </w:tcPr>
          <w:p w14:paraId="60BEA89D" w14:textId="7777777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DEVENGADO</w:t>
            </w:r>
          </w:p>
        </w:tc>
        <w:tc>
          <w:tcPr>
            <w:tcW w:w="760" w:type="pct"/>
            <w:vAlign w:val="center"/>
            <w:hideMark/>
          </w:tcPr>
          <w:p w14:paraId="0D5784AD" w14:textId="7777777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SALDO POR DEVENGAR</w:t>
            </w:r>
          </w:p>
        </w:tc>
        <w:tc>
          <w:tcPr>
            <w:tcW w:w="287" w:type="pct"/>
            <w:vAlign w:val="center"/>
            <w:hideMark/>
          </w:tcPr>
          <w:p w14:paraId="71899B10" w14:textId="7777777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w:t>
            </w:r>
            <w:r w:rsidRPr="00670013">
              <w:rPr>
                <w:rFonts w:eastAsia="Times New Roman" w:cs="Arial"/>
                <w:color w:val="auto"/>
                <w:sz w:val="14"/>
                <w:szCs w:val="14"/>
                <w:lang w:eastAsia="es-GT"/>
              </w:rPr>
              <w:br/>
              <w:t>EJEC</w:t>
            </w:r>
          </w:p>
        </w:tc>
      </w:tr>
      <w:tr w:rsidR="00670013" w:rsidRPr="00670013" w14:paraId="027402FF" w14:textId="77777777" w:rsidTr="0006108C">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339" w:type="pct"/>
            <w:noWrap/>
            <w:hideMark/>
          </w:tcPr>
          <w:p w14:paraId="1B098334" w14:textId="77777777" w:rsidR="00670013" w:rsidRPr="00670013" w:rsidRDefault="00670013" w:rsidP="00670013">
            <w:pPr>
              <w:jc w:val="center"/>
              <w:rPr>
                <w:rFonts w:eastAsia="Times New Roman" w:cs="Arial"/>
                <w:color w:val="auto"/>
                <w:sz w:val="14"/>
                <w:szCs w:val="14"/>
                <w:lang w:eastAsia="es-GT"/>
              </w:rPr>
            </w:pPr>
            <w:r w:rsidRPr="00670013">
              <w:rPr>
                <w:rFonts w:eastAsia="Times New Roman" w:cs="Arial"/>
                <w:color w:val="auto"/>
                <w:sz w:val="14"/>
                <w:szCs w:val="14"/>
                <w:lang w:eastAsia="es-GT"/>
              </w:rPr>
              <w:t xml:space="preserve">Total </w:t>
            </w:r>
          </w:p>
        </w:tc>
        <w:tc>
          <w:tcPr>
            <w:tcW w:w="760" w:type="pct"/>
            <w:noWrap/>
            <w:vAlign w:val="center"/>
            <w:hideMark/>
          </w:tcPr>
          <w:p w14:paraId="56FB2B78"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2,592,102,000.00</w:t>
            </w:r>
          </w:p>
        </w:tc>
        <w:tc>
          <w:tcPr>
            <w:tcW w:w="760" w:type="pct"/>
            <w:noWrap/>
            <w:vAlign w:val="center"/>
            <w:hideMark/>
          </w:tcPr>
          <w:p w14:paraId="7CBF82AA"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2,592,102,000.00</w:t>
            </w:r>
          </w:p>
        </w:tc>
        <w:tc>
          <w:tcPr>
            <w:tcW w:w="448" w:type="pct"/>
            <w:noWrap/>
            <w:vAlign w:val="center"/>
            <w:hideMark/>
          </w:tcPr>
          <w:p w14:paraId="5A04BF6C"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100.00</w:t>
            </w:r>
          </w:p>
        </w:tc>
        <w:tc>
          <w:tcPr>
            <w:tcW w:w="647" w:type="pct"/>
            <w:noWrap/>
            <w:vAlign w:val="center"/>
            <w:hideMark/>
          </w:tcPr>
          <w:p w14:paraId="03308242"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62,642,631.59</w:t>
            </w:r>
          </w:p>
        </w:tc>
        <w:tc>
          <w:tcPr>
            <w:tcW w:w="760" w:type="pct"/>
            <w:noWrap/>
            <w:vAlign w:val="center"/>
            <w:hideMark/>
          </w:tcPr>
          <w:p w14:paraId="7701C04A"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2,529,459,368.41</w:t>
            </w:r>
          </w:p>
        </w:tc>
        <w:tc>
          <w:tcPr>
            <w:tcW w:w="287" w:type="pct"/>
            <w:noWrap/>
            <w:vAlign w:val="center"/>
            <w:hideMark/>
          </w:tcPr>
          <w:p w14:paraId="193ADE6F"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auto"/>
                <w:sz w:val="14"/>
                <w:szCs w:val="14"/>
                <w:lang w:eastAsia="es-GT"/>
              </w:rPr>
            </w:pPr>
            <w:r w:rsidRPr="00670013">
              <w:rPr>
                <w:rFonts w:eastAsia="Times New Roman" w:cs="Arial"/>
                <w:b/>
                <w:bCs/>
                <w:color w:val="auto"/>
                <w:sz w:val="14"/>
                <w:szCs w:val="14"/>
                <w:lang w:eastAsia="es-GT"/>
              </w:rPr>
              <w:t>2.42</w:t>
            </w:r>
          </w:p>
        </w:tc>
      </w:tr>
      <w:tr w:rsidR="00670013" w:rsidRPr="00670013" w14:paraId="282E814C" w14:textId="77777777" w:rsidTr="0006108C">
        <w:trPr>
          <w:trHeight w:val="540"/>
        </w:trPr>
        <w:tc>
          <w:tcPr>
            <w:cnfStyle w:val="001000000000" w:firstRow="0" w:lastRow="0" w:firstColumn="1" w:lastColumn="0" w:oddVBand="0" w:evenVBand="0" w:oddHBand="0" w:evenHBand="0" w:firstRowFirstColumn="0" w:firstRowLastColumn="0" w:lastRowFirstColumn="0" w:lastRowLastColumn="0"/>
            <w:tcW w:w="1339" w:type="pct"/>
            <w:hideMark/>
          </w:tcPr>
          <w:p w14:paraId="37A3ACBB" w14:textId="77777777" w:rsidR="00670013" w:rsidRPr="00670013" w:rsidRDefault="00670013" w:rsidP="00670013">
            <w:pPr>
              <w:rPr>
                <w:rFonts w:eastAsia="Times New Roman" w:cs="Arial"/>
                <w:b w:val="0"/>
                <w:bCs w:val="0"/>
                <w:color w:val="auto"/>
                <w:sz w:val="14"/>
                <w:szCs w:val="14"/>
                <w:lang w:eastAsia="es-GT"/>
              </w:rPr>
            </w:pPr>
            <w:r w:rsidRPr="00670013">
              <w:rPr>
                <w:rFonts w:eastAsia="Times New Roman" w:cs="Arial"/>
                <w:color w:val="auto"/>
                <w:sz w:val="14"/>
                <w:szCs w:val="14"/>
                <w:lang w:eastAsia="es-GT"/>
              </w:rPr>
              <w:t>000 SERVICIOS PERSONALES:</w:t>
            </w:r>
            <w:r w:rsidRPr="00670013">
              <w:rPr>
                <w:rFonts w:eastAsia="Times New Roman" w:cs="Arial"/>
                <w:b w:val="0"/>
                <w:bCs w:val="0"/>
                <w:color w:val="auto"/>
                <w:sz w:val="14"/>
                <w:szCs w:val="14"/>
                <w:lang w:eastAsia="es-GT"/>
              </w:rPr>
              <w:t xml:space="preserve">                      Sueldos y honorarios a trabajadores y personal que presta servicios temporales.</w:t>
            </w:r>
          </w:p>
        </w:tc>
        <w:tc>
          <w:tcPr>
            <w:tcW w:w="760" w:type="pct"/>
            <w:noWrap/>
            <w:vAlign w:val="center"/>
            <w:hideMark/>
          </w:tcPr>
          <w:p w14:paraId="1D264F57"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544,598,985.00</w:t>
            </w:r>
          </w:p>
        </w:tc>
        <w:tc>
          <w:tcPr>
            <w:tcW w:w="760" w:type="pct"/>
            <w:noWrap/>
            <w:vAlign w:val="center"/>
            <w:hideMark/>
          </w:tcPr>
          <w:p w14:paraId="61BE7912"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544,598,985.00</w:t>
            </w:r>
          </w:p>
        </w:tc>
        <w:tc>
          <w:tcPr>
            <w:tcW w:w="448" w:type="pct"/>
            <w:noWrap/>
            <w:vAlign w:val="center"/>
            <w:hideMark/>
          </w:tcPr>
          <w:p w14:paraId="633797C8"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21.01</w:t>
            </w:r>
          </w:p>
        </w:tc>
        <w:tc>
          <w:tcPr>
            <w:tcW w:w="647" w:type="pct"/>
            <w:noWrap/>
            <w:vAlign w:val="center"/>
            <w:hideMark/>
          </w:tcPr>
          <w:p w14:paraId="66C6B13D"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43,571,517.15</w:t>
            </w:r>
          </w:p>
        </w:tc>
        <w:tc>
          <w:tcPr>
            <w:tcW w:w="760" w:type="pct"/>
            <w:noWrap/>
            <w:vAlign w:val="center"/>
            <w:hideMark/>
          </w:tcPr>
          <w:p w14:paraId="6F8A6C57"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501,027,467.85</w:t>
            </w:r>
          </w:p>
        </w:tc>
        <w:tc>
          <w:tcPr>
            <w:tcW w:w="287" w:type="pct"/>
            <w:noWrap/>
            <w:vAlign w:val="center"/>
            <w:hideMark/>
          </w:tcPr>
          <w:p w14:paraId="2C6B3720"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8.00</w:t>
            </w:r>
          </w:p>
        </w:tc>
      </w:tr>
      <w:tr w:rsidR="00670013" w:rsidRPr="00670013" w14:paraId="262E8B3D" w14:textId="77777777" w:rsidTr="0006108C">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339" w:type="pct"/>
            <w:hideMark/>
          </w:tcPr>
          <w:p w14:paraId="1B22FCB4" w14:textId="77777777" w:rsidR="00670013" w:rsidRPr="00670013" w:rsidRDefault="00670013" w:rsidP="00670013">
            <w:pPr>
              <w:rPr>
                <w:rFonts w:eastAsia="Times New Roman" w:cs="Arial"/>
                <w:b w:val="0"/>
                <w:bCs w:val="0"/>
                <w:color w:val="auto"/>
                <w:sz w:val="14"/>
                <w:szCs w:val="14"/>
                <w:lang w:eastAsia="es-GT"/>
              </w:rPr>
            </w:pPr>
            <w:r w:rsidRPr="00670013">
              <w:rPr>
                <w:rFonts w:eastAsia="Times New Roman" w:cs="Arial"/>
                <w:color w:val="auto"/>
                <w:sz w:val="14"/>
                <w:szCs w:val="14"/>
                <w:lang w:eastAsia="es-GT"/>
              </w:rPr>
              <w:t>100: SERVICIOS NO PERSONALES:</w:t>
            </w:r>
            <w:r w:rsidRPr="00670013">
              <w:rPr>
                <w:rFonts w:eastAsia="Times New Roman" w:cs="Arial"/>
                <w:b w:val="0"/>
                <w:bCs w:val="0"/>
                <w:color w:val="auto"/>
                <w:sz w:val="14"/>
                <w:szCs w:val="14"/>
                <w:lang w:eastAsia="es-GT"/>
              </w:rPr>
              <w:t xml:space="preserve"> Pagos de energía eléctrica, agua, telefonía, internet, reparaciones de equipo de transporte, extracción de basura, arrendamiento de </w:t>
            </w:r>
            <w:proofErr w:type="spellStart"/>
            <w:r w:rsidRPr="00670013">
              <w:rPr>
                <w:rFonts w:eastAsia="Times New Roman" w:cs="Arial"/>
                <w:b w:val="0"/>
                <w:bCs w:val="0"/>
                <w:color w:val="auto"/>
                <w:sz w:val="14"/>
                <w:szCs w:val="14"/>
                <w:lang w:eastAsia="es-GT"/>
              </w:rPr>
              <w:t>edifcios</w:t>
            </w:r>
            <w:proofErr w:type="spellEnd"/>
            <w:r w:rsidRPr="00670013">
              <w:rPr>
                <w:rFonts w:eastAsia="Times New Roman" w:cs="Arial"/>
                <w:b w:val="0"/>
                <w:bCs w:val="0"/>
                <w:color w:val="auto"/>
                <w:sz w:val="14"/>
                <w:szCs w:val="14"/>
                <w:lang w:eastAsia="es-GT"/>
              </w:rPr>
              <w:t xml:space="preserve"> y otros.</w:t>
            </w:r>
          </w:p>
        </w:tc>
        <w:tc>
          <w:tcPr>
            <w:tcW w:w="760" w:type="pct"/>
            <w:noWrap/>
            <w:vAlign w:val="center"/>
            <w:hideMark/>
          </w:tcPr>
          <w:p w14:paraId="284552CB"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270,940,417.00</w:t>
            </w:r>
          </w:p>
        </w:tc>
        <w:tc>
          <w:tcPr>
            <w:tcW w:w="760" w:type="pct"/>
            <w:noWrap/>
            <w:vAlign w:val="center"/>
            <w:hideMark/>
          </w:tcPr>
          <w:p w14:paraId="06860194"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272,965,417.00</w:t>
            </w:r>
          </w:p>
        </w:tc>
        <w:tc>
          <w:tcPr>
            <w:tcW w:w="448" w:type="pct"/>
            <w:noWrap/>
            <w:vAlign w:val="center"/>
            <w:hideMark/>
          </w:tcPr>
          <w:p w14:paraId="5DF73759"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10.53</w:t>
            </w:r>
          </w:p>
        </w:tc>
        <w:tc>
          <w:tcPr>
            <w:tcW w:w="647" w:type="pct"/>
            <w:noWrap/>
            <w:vAlign w:val="center"/>
            <w:hideMark/>
          </w:tcPr>
          <w:p w14:paraId="70132E17"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1,266,811.99</w:t>
            </w:r>
          </w:p>
        </w:tc>
        <w:tc>
          <w:tcPr>
            <w:tcW w:w="760" w:type="pct"/>
            <w:noWrap/>
            <w:vAlign w:val="center"/>
            <w:hideMark/>
          </w:tcPr>
          <w:p w14:paraId="2ADC239D"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271,698,605.01</w:t>
            </w:r>
          </w:p>
        </w:tc>
        <w:tc>
          <w:tcPr>
            <w:tcW w:w="287" w:type="pct"/>
            <w:noWrap/>
            <w:vAlign w:val="center"/>
            <w:hideMark/>
          </w:tcPr>
          <w:p w14:paraId="5A4F103B"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0.46</w:t>
            </w:r>
          </w:p>
        </w:tc>
      </w:tr>
      <w:tr w:rsidR="00670013" w:rsidRPr="00670013" w14:paraId="41F6848F" w14:textId="77777777" w:rsidTr="0006108C">
        <w:trPr>
          <w:trHeight w:val="1080"/>
        </w:trPr>
        <w:tc>
          <w:tcPr>
            <w:cnfStyle w:val="001000000000" w:firstRow="0" w:lastRow="0" w:firstColumn="1" w:lastColumn="0" w:oddVBand="0" w:evenVBand="0" w:oddHBand="0" w:evenHBand="0" w:firstRowFirstColumn="0" w:firstRowLastColumn="0" w:lastRowFirstColumn="0" w:lastRowLastColumn="0"/>
            <w:tcW w:w="1339" w:type="pct"/>
            <w:hideMark/>
          </w:tcPr>
          <w:p w14:paraId="62A07AE6" w14:textId="731F23BF" w:rsidR="00670013" w:rsidRPr="00670013" w:rsidRDefault="00670013" w:rsidP="00670013">
            <w:pPr>
              <w:rPr>
                <w:rFonts w:eastAsia="Times New Roman" w:cs="Arial"/>
                <w:color w:val="auto"/>
                <w:sz w:val="14"/>
                <w:szCs w:val="14"/>
                <w:lang w:eastAsia="es-GT"/>
              </w:rPr>
            </w:pPr>
            <w:r w:rsidRPr="00670013">
              <w:rPr>
                <w:rFonts w:eastAsia="Times New Roman" w:cs="Arial"/>
                <w:color w:val="auto"/>
                <w:sz w:val="14"/>
                <w:szCs w:val="14"/>
                <w:lang w:eastAsia="es-GT"/>
              </w:rPr>
              <w:t xml:space="preserve">200: MATERIALES Y SUMINISTROS: </w:t>
            </w:r>
            <w:r w:rsidRPr="00670013">
              <w:rPr>
                <w:rFonts w:eastAsia="Times New Roman" w:cs="Arial"/>
                <w:b w:val="0"/>
                <w:bCs w:val="0"/>
                <w:color w:val="auto"/>
                <w:sz w:val="14"/>
                <w:szCs w:val="14"/>
                <w:lang w:eastAsia="es-GT"/>
              </w:rPr>
              <w:t>Para compra de alimentos para personas (tiene por objetivo principal atender a la población vulnerable), semillas, fertilizantes, papel de escritorio, combustibles y lubricantes, plaguicidas y otros</w:t>
            </w:r>
            <w:r w:rsidRPr="00670013">
              <w:rPr>
                <w:rFonts w:eastAsia="Times New Roman" w:cs="Arial"/>
                <w:color w:val="auto"/>
                <w:sz w:val="14"/>
                <w:szCs w:val="14"/>
                <w:lang w:eastAsia="es-GT"/>
              </w:rPr>
              <w:t>.</w:t>
            </w:r>
          </w:p>
        </w:tc>
        <w:tc>
          <w:tcPr>
            <w:tcW w:w="760" w:type="pct"/>
            <w:noWrap/>
            <w:vAlign w:val="center"/>
            <w:hideMark/>
          </w:tcPr>
          <w:p w14:paraId="4197BE4B"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1,001,722,968.00</w:t>
            </w:r>
          </w:p>
        </w:tc>
        <w:tc>
          <w:tcPr>
            <w:tcW w:w="760" w:type="pct"/>
            <w:noWrap/>
            <w:vAlign w:val="center"/>
            <w:hideMark/>
          </w:tcPr>
          <w:p w14:paraId="756C1CEF"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999,697,968.00</w:t>
            </w:r>
          </w:p>
        </w:tc>
        <w:tc>
          <w:tcPr>
            <w:tcW w:w="448" w:type="pct"/>
            <w:noWrap/>
            <w:vAlign w:val="center"/>
            <w:hideMark/>
          </w:tcPr>
          <w:p w14:paraId="4F9EE6EC"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38.57</w:t>
            </w:r>
          </w:p>
        </w:tc>
        <w:tc>
          <w:tcPr>
            <w:tcW w:w="647" w:type="pct"/>
            <w:noWrap/>
            <w:vAlign w:val="center"/>
            <w:hideMark/>
          </w:tcPr>
          <w:p w14:paraId="1E0DCD5E"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109,793.50</w:t>
            </w:r>
          </w:p>
        </w:tc>
        <w:tc>
          <w:tcPr>
            <w:tcW w:w="760" w:type="pct"/>
            <w:noWrap/>
            <w:vAlign w:val="center"/>
            <w:hideMark/>
          </w:tcPr>
          <w:p w14:paraId="128C5CA1"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999,588,174.50</w:t>
            </w:r>
          </w:p>
        </w:tc>
        <w:tc>
          <w:tcPr>
            <w:tcW w:w="287" w:type="pct"/>
            <w:noWrap/>
            <w:vAlign w:val="center"/>
            <w:hideMark/>
          </w:tcPr>
          <w:p w14:paraId="2DCA38EC"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0.01</w:t>
            </w:r>
          </w:p>
        </w:tc>
      </w:tr>
      <w:tr w:rsidR="00670013" w:rsidRPr="00670013" w14:paraId="2D022398" w14:textId="77777777" w:rsidTr="0006108C">
        <w:trPr>
          <w:cnfStyle w:val="000000100000" w:firstRow="0" w:lastRow="0" w:firstColumn="0" w:lastColumn="0" w:oddVBand="0" w:evenVBand="0" w:oddHBand="1"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1339" w:type="pct"/>
            <w:hideMark/>
          </w:tcPr>
          <w:p w14:paraId="29483F16" w14:textId="1895B80A" w:rsidR="00670013" w:rsidRPr="00670013" w:rsidRDefault="00670013" w:rsidP="00670013">
            <w:pPr>
              <w:jc w:val="both"/>
              <w:rPr>
                <w:rFonts w:eastAsia="Times New Roman" w:cs="Arial"/>
                <w:color w:val="auto"/>
                <w:sz w:val="14"/>
                <w:szCs w:val="14"/>
                <w:lang w:eastAsia="es-GT"/>
              </w:rPr>
            </w:pPr>
            <w:r w:rsidRPr="00670013">
              <w:rPr>
                <w:rFonts w:eastAsia="Times New Roman" w:cs="Arial"/>
                <w:color w:val="auto"/>
                <w:sz w:val="14"/>
                <w:szCs w:val="14"/>
                <w:lang w:eastAsia="es-GT"/>
              </w:rPr>
              <w:t xml:space="preserve">300 PROPIEDAD, PLANTA, EQUIPO E INTANGIBLES: </w:t>
            </w:r>
            <w:r>
              <w:rPr>
                <w:rFonts w:eastAsia="Times New Roman" w:cs="Arial"/>
                <w:color w:val="auto"/>
                <w:sz w:val="14"/>
                <w:szCs w:val="14"/>
                <w:lang w:eastAsia="es-GT"/>
              </w:rPr>
              <w:t xml:space="preserve">                    </w:t>
            </w:r>
            <w:r w:rsidRPr="00670013">
              <w:rPr>
                <w:rFonts w:eastAsia="Times New Roman" w:cs="Arial"/>
                <w:b w:val="0"/>
                <w:bCs w:val="0"/>
                <w:color w:val="auto"/>
                <w:sz w:val="14"/>
                <w:szCs w:val="14"/>
                <w:lang w:eastAsia="es-GT"/>
              </w:rPr>
              <w:t>Compra de computadoras, inversión en sistemas de riego, compra de vehículos de transporte, mobiliario de oficina, equipo de laboratorio y otros.</w:t>
            </w:r>
          </w:p>
        </w:tc>
        <w:tc>
          <w:tcPr>
            <w:tcW w:w="760" w:type="pct"/>
            <w:noWrap/>
            <w:vAlign w:val="center"/>
            <w:hideMark/>
          </w:tcPr>
          <w:p w14:paraId="53A9005D"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370,364,764.00</w:t>
            </w:r>
          </w:p>
        </w:tc>
        <w:tc>
          <w:tcPr>
            <w:tcW w:w="760" w:type="pct"/>
            <w:noWrap/>
            <w:vAlign w:val="center"/>
            <w:hideMark/>
          </w:tcPr>
          <w:p w14:paraId="157FD3AB"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370,364,764.00</w:t>
            </w:r>
          </w:p>
        </w:tc>
        <w:tc>
          <w:tcPr>
            <w:tcW w:w="448" w:type="pct"/>
            <w:noWrap/>
            <w:vAlign w:val="center"/>
            <w:hideMark/>
          </w:tcPr>
          <w:p w14:paraId="63E7FF77"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14.29</w:t>
            </w:r>
          </w:p>
        </w:tc>
        <w:tc>
          <w:tcPr>
            <w:tcW w:w="647" w:type="pct"/>
            <w:noWrap/>
            <w:vAlign w:val="center"/>
            <w:hideMark/>
          </w:tcPr>
          <w:p w14:paraId="564068D9"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0.00</w:t>
            </w:r>
          </w:p>
        </w:tc>
        <w:tc>
          <w:tcPr>
            <w:tcW w:w="760" w:type="pct"/>
            <w:noWrap/>
            <w:vAlign w:val="center"/>
            <w:hideMark/>
          </w:tcPr>
          <w:p w14:paraId="000326E6"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370,364,764.00</w:t>
            </w:r>
          </w:p>
        </w:tc>
        <w:tc>
          <w:tcPr>
            <w:tcW w:w="287" w:type="pct"/>
            <w:noWrap/>
            <w:vAlign w:val="center"/>
            <w:hideMark/>
          </w:tcPr>
          <w:p w14:paraId="13F805C5"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0.00</w:t>
            </w:r>
          </w:p>
        </w:tc>
      </w:tr>
      <w:tr w:rsidR="00670013" w:rsidRPr="00670013" w14:paraId="29EF7243" w14:textId="77777777" w:rsidTr="0006108C">
        <w:trPr>
          <w:trHeight w:val="2160"/>
        </w:trPr>
        <w:tc>
          <w:tcPr>
            <w:cnfStyle w:val="001000000000" w:firstRow="0" w:lastRow="0" w:firstColumn="1" w:lastColumn="0" w:oddVBand="0" w:evenVBand="0" w:oddHBand="0" w:evenHBand="0" w:firstRowFirstColumn="0" w:firstRowLastColumn="0" w:lastRowFirstColumn="0" w:lastRowLastColumn="0"/>
            <w:tcW w:w="1339" w:type="pct"/>
            <w:hideMark/>
          </w:tcPr>
          <w:p w14:paraId="461C5B64" w14:textId="16745257" w:rsidR="00670013" w:rsidRPr="00670013" w:rsidRDefault="00670013" w:rsidP="00670013">
            <w:pPr>
              <w:rPr>
                <w:rFonts w:eastAsia="Times New Roman" w:cs="Arial"/>
                <w:color w:val="auto"/>
                <w:sz w:val="14"/>
                <w:szCs w:val="14"/>
                <w:lang w:eastAsia="es-GT"/>
              </w:rPr>
            </w:pPr>
            <w:r w:rsidRPr="00670013">
              <w:rPr>
                <w:rFonts w:eastAsia="Times New Roman" w:cs="Arial"/>
                <w:color w:val="auto"/>
                <w:sz w:val="14"/>
                <w:szCs w:val="14"/>
                <w:lang w:eastAsia="es-GT"/>
              </w:rPr>
              <w:t>400 TRANSFERENCIAS CORRIENTES:</w:t>
            </w:r>
            <w:r>
              <w:rPr>
                <w:rFonts w:eastAsia="Times New Roman" w:cs="Arial"/>
                <w:color w:val="auto"/>
                <w:sz w:val="14"/>
                <w:szCs w:val="14"/>
                <w:lang w:eastAsia="es-GT"/>
              </w:rPr>
              <w:t xml:space="preserve">                                      </w:t>
            </w:r>
            <w:r w:rsidRPr="00670013">
              <w:rPr>
                <w:rFonts w:eastAsia="Times New Roman" w:cs="Arial"/>
                <w:color w:val="auto"/>
                <w:sz w:val="14"/>
                <w:szCs w:val="14"/>
                <w:lang w:eastAsia="es-GT"/>
              </w:rPr>
              <w:t xml:space="preserve"> </w:t>
            </w:r>
            <w:r w:rsidRPr="00670013">
              <w:rPr>
                <w:rFonts w:eastAsia="Times New Roman" w:cs="Arial"/>
                <w:b w:val="0"/>
                <w:bCs w:val="0"/>
                <w:color w:val="auto"/>
                <w:sz w:val="14"/>
                <w:szCs w:val="14"/>
                <w:lang w:eastAsia="es-GT"/>
              </w:rPr>
              <w:t>Traslado de recursos para funcionamiento a través del MAGA, en este caso para entidades descentralizadas, autónomas (Ej.: ICTA, INAB, ENCA), cuotas de gobierno   a organismos regionales e internacionales (Ej.: Plan Trifinio, PMA, FAO), prestaciones al personal por retiro, becas en el interior del país, a asociaciones (Fondo de Pensionados del INTA, FOPINTA), Fundación Defensores de la Naturaleza y otros.</w:t>
            </w:r>
          </w:p>
        </w:tc>
        <w:tc>
          <w:tcPr>
            <w:tcW w:w="760" w:type="pct"/>
            <w:noWrap/>
            <w:vAlign w:val="center"/>
            <w:hideMark/>
          </w:tcPr>
          <w:p w14:paraId="48EAF35E"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244,711,240.00</w:t>
            </w:r>
          </w:p>
        </w:tc>
        <w:tc>
          <w:tcPr>
            <w:tcW w:w="760" w:type="pct"/>
            <w:noWrap/>
            <w:vAlign w:val="center"/>
            <w:hideMark/>
          </w:tcPr>
          <w:p w14:paraId="78872BD2"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244,711,240.00</w:t>
            </w:r>
          </w:p>
        </w:tc>
        <w:tc>
          <w:tcPr>
            <w:tcW w:w="448" w:type="pct"/>
            <w:noWrap/>
            <w:vAlign w:val="center"/>
            <w:hideMark/>
          </w:tcPr>
          <w:p w14:paraId="74A90CD9"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9.44</w:t>
            </w:r>
          </w:p>
        </w:tc>
        <w:tc>
          <w:tcPr>
            <w:tcW w:w="647" w:type="pct"/>
            <w:noWrap/>
            <w:vAlign w:val="center"/>
            <w:hideMark/>
          </w:tcPr>
          <w:p w14:paraId="145EE0E3"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14,572,240.95</w:t>
            </w:r>
          </w:p>
        </w:tc>
        <w:tc>
          <w:tcPr>
            <w:tcW w:w="760" w:type="pct"/>
            <w:noWrap/>
            <w:vAlign w:val="center"/>
            <w:hideMark/>
          </w:tcPr>
          <w:p w14:paraId="16E62847"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230,138,999.05</w:t>
            </w:r>
          </w:p>
        </w:tc>
        <w:tc>
          <w:tcPr>
            <w:tcW w:w="287" w:type="pct"/>
            <w:noWrap/>
            <w:vAlign w:val="center"/>
            <w:hideMark/>
          </w:tcPr>
          <w:p w14:paraId="16A3EE08"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5.95</w:t>
            </w:r>
          </w:p>
        </w:tc>
      </w:tr>
      <w:tr w:rsidR="00670013" w:rsidRPr="00670013" w14:paraId="098EAB07" w14:textId="77777777" w:rsidTr="0006108C">
        <w:trPr>
          <w:cnfStyle w:val="000000100000" w:firstRow="0" w:lastRow="0" w:firstColumn="0" w:lastColumn="0" w:oddVBand="0" w:evenVBand="0" w:oddHBand="1" w:evenHBand="0" w:firstRowFirstColumn="0" w:firstRowLastColumn="0" w:lastRowFirstColumn="0" w:lastRowLastColumn="0"/>
          <w:trHeight w:val="885"/>
        </w:trPr>
        <w:tc>
          <w:tcPr>
            <w:cnfStyle w:val="001000000000" w:firstRow="0" w:lastRow="0" w:firstColumn="1" w:lastColumn="0" w:oddVBand="0" w:evenVBand="0" w:oddHBand="0" w:evenHBand="0" w:firstRowFirstColumn="0" w:firstRowLastColumn="0" w:lastRowFirstColumn="0" w:lastRowLastColumn="0"/>
            <w:tcW w:w="1339" w:type="pct"/>
            <w:hideMark/>
          </w:tcPr>
          <w:p w14:paraId="61FF4782" w14:textId="2D5E9F86" w:rsidR="00670013" w:rsidRPr="00670013" w:rsidRDefault="00670013" w:rsidP="00670013">
            <w:pPr>
              <w:rPr>
                <w:rFonts w:eastAsia="Times New Roman" w:cs="Arial"/>
                <w:color w:val="auto"/>
                <w:sz w:val="14"/>
                <w:szCs w:val="14"/>
                <w:lang w:eastAsia="es-GT"/>
              </w:rPr>
            </w:pPr>
            <w:r w:rsidRPr="00670013">
              <w:rPr>
                <w:rFonts w:eastAsia="Times New Roman" w:cs="Arial"/>
                <w:color w:val="auto"/>
                <w:sz w:val="14"/>
                <w:szCs w:val="14"/>
                <w:lang w:eastAsia="es-GT"/>
              </w:rPr>
              <w:t xml:space="preserve">500 TRANSFERENCIAS DE CAPITAL: </w:t>
            </w:r>
            <w:r>
              <w:rPr>
                <w:rFonts w:eastAsia="Times New Roman" w:cs="Arial"/>
                <w:color w:val="auto"/>
                <w:sz w:val="14"/>
                <w:szCs w:val="14"/>
                <w:lang w:eastAsia="es-GT"/>
              </w:rPr>
              <w:t xml:space="preserve">                                          </w:t>
            </w:r>
            <w:r w:rsidRPr="00670013">
              <w:rPr>
                <w:rFonts w:eastAsia="Times New Roman" w:cs="Arial"/>
                <w:b w:val="0"/>
                <w:bCs w:val="0"/>
                <w:color w:val="auto"/>
                <w:sz w:val="14"/>
                <w:szCs w:val="14"/>
                <w:lang w:eastAsia="es-GT"/>
              </w:rPr>
              <w:t>Destinadas a la formación de capital, a través de organismos, instituciones u organizaciones no gubernamentales. Pueden estar orientadas a organismos internacionales, regionales y gobiernos Ejemplo: otorgamiento de créditos a productores para compra de fincas por el Fondo de Tierras -FONTIERRAS-; adquisición de equipo (ejemplo) por la Escuela Nacional Central de Agricultura (ENCA), para la realización de actividades propias de la misma</w:t>
            </w:r>
            <w:r w:rsidRPr="00670013">
              <w:rPr>
                <w:rFonts w:eastAsia="Times New Roman" w:cs="Arial"/>
                <w:color w:val="auto"/>
                <w:sz w:val="14"/>
                <w:szCs w:val="14"/>
                <w:lang w:eastAsia="es-GT"/>
              </w:rPr>
              <w:t>.</w:t>
            </w:r>
          </w:p>
        </w:tc>
        <w:tc>
          <w:tcPr>
            <w:tcW w:w="760" w:type="pct"/>
            <w:noWrap/>
            <w:vAlign w:val="center"/>
            <w:hideMark/>
          </w:tcPr>
          <w:p w14:paraId="196737E5"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77,895,240.00</w:t>
            </w:r>
          </w:p>
        </w:tc>
        <w:tc>
          <w:tcPr>
            <w:tcW w:w="760" w:type="pct"/>
            <w:noWrap/>
            <w:vAlign w:val="center"/>
            <w:hideMark/>
          </w:tcPr>
          <w:p w14:paraId="27D814B9"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77,895,240.00</w:t>
            </w:r>
          </w:p>
        </w:tc>
        <w:tc>
          <w:tcPr>
            <w:tcW w:w="448" w:type="pct"/>
            <w:noWrap/>
            <w:vAlign w:val="center"/>
            <w:hideMark/>
          </w:tcPr>
          <w:p w14:paraId="279FD074"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3.01</w:t>
            </w:r>
          </w:p>
        </w:tc>
        <w:tc>
          <w:tcPr>
            <w:tcW w:w="647" w:type="pct"/>
            <w:noWrap/>
            <w:vAlign w:val="center"/>
            <w:hideMark/>
          </w:tcPr>
          <w:p w14:paraId="390CC46A"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3,122,268.00</w:t>
            </w:r>
          </w:p>
        </w:tc>
        <w:tc>
          <w:tcPr>
            <w:tcW w:w="760" w:type="pct"/>
            <w:noWrap/>
            <w:vAlign w:val="center"/>
            <w:hideMark/>
          </w:tcPr>
          <w:p w14:paraId="39D7DAEB"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74,772,972.00</w:t>
            </w:r>
          </w:p>
        </w:tc>
        <w:tc>
          <w:tcPr>
            <w:tcW w:w="287" w:type="pct"/>
            <w:noWrap/>
            <w:vAlign w:val="center"/>
            <w:hideMark/>
          </w:tcPr>
          <w:p w14:paraId="28F63CFE"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auto"/>
                <w:sz w:val="14"/>
                <w:szCs w:val="14"/>
                <w:lang w:eastAsia="es-GT"/>
              </w:rPr>
            </w:pPr>
            <w:r w:rsidRPr="00670013">
              <w:rPr>
                <w:rFonts w:eastAsia="Times New Roman" w:cs="Arial"/>
                <w:color w:val="auto"/>
                <w:sz w:val="14"/>
                <w:szCs w:val="14"/>
                <w:lang w:eastAsia="es-GT"/>
              </w:rPr>
              <w:t>4.01</w:t>
            </w:r>
          </w:p>
        </w:tc>
      </w:tr>
    </w:tbl>
    <w:p w14:paraId="6856EE4D" w14:textId="56B6F783" w:rsidR="00916D57" w:rsidRPr="00663A14" w:rsidRDefault="00670013" w:rsidP="00916D57">
      <w:pPr>
        <w:rPr>
          <w:rFonts w:cs="Times New Roman"/>
          <w:sz w:val="16"/>
          <w:szCs w:val="16"/>
        </w:rPr>
      </w:pPr>
      <w:r>
        <w:rPr>
          <w:rFonts w:cs="Times New Roman"/>
          <w:sz w:val="16"/>
          <w:szCs w:val="16"/>
        </w:rPr>
        <w:t xml:space="preserve"> </w:t>
      </w:r>
      <w:r w:rsidR="00916D57">
        <w:rPr>
          <w:rFonts w:cs="Times New Roman"/>
          <w:sz w:val="16"/>
          <w:szCs w:val="16"/>
        </w:rPr>
        <w:t>(Este cuadro sigue en la siguiente página)</w:t>
      </w:r>
    </w:p>
    <w:p w14:paraId="6A00F4C9" w14:textId="77777777" w:rsidR="00916D57" w:rsidRDefault="00916D57" w:rsidP="00916D57">
      <w:pPr>
        <w:jc w:val="both"/>
        <w:rPr>
          <w:rFonts w:cs="Times New Roman"/>
          <w:color w:val="FF0000"/>
          <w:sz w:val="22"/>
          <w:szCs w:val="22"/>
        </w:rPr>
      </w:pPr>
    </w:p>
    <w:p w14:paraId="29869571" w14:textId="77777777" w:rsidR="00C36A7F" w:rsidRDefault="00C36A7F" w:rsidP="007678B8">
      <w:pPr>
        <w:jc w:val="center"/>
        <w:rPr>
          <w:noProof/>
          <w:sz w:val="16"/>
          <w:szCs w:val="16"/>
        </w:rPr>
      </w:pPr>
    </w:p>
    <w:p w14:paraId="78182C30" w14:textId="77777777" w:rsidR="007678B8" w:rsidRPr="007678B8" w:rsidRDefault="007678B8" w:rsidP="007678B8">
      <w:pPr>
        <w:jc w:val="center"/>
        <w:rPr>
          <w:noProof/>
          <w:sz w:val="16"/>
          <w:szCs w:val="16"/>
        </w:rPr>
      </w:pPr>
    </w:p>
    <w:p w14:paraId="21B73C24" w14:textId="77777777" w:rsidR="008F65ED" w:rsidRDefault="008F65ED">
      <w:pPr>
        <w:rPr>
          <w:noProof/>
        </w:rPr>
      </w:pPr>
    </w:p>
    <w:p w14:paraId="2C98DF58" w14:textId="77777777" w:rsidR="00095AC1" w:rsidRDefault="00095AC1">
      <w:pPr>
        <w:rPr>
          <w:rFonts w:ascii="Arial" w:hAnsi="Arial" w:cs="Arial"/>
          <w:b/>
          <w:bCs/>
          <w:noProof/>
          <w:sz w:val="22"/>
          <w:szCs w:val="22"/>
          <w:lang w:eastAsia="es-GT"/>
        </w:rPr>
      </w:pPr>
    </w:p>
    <w:p w14:paraId="238A7797" w14:textId="77777777" w:rsidR="00670013" w:rsidRDefault="00670013">
      <w:pPr>
        <w:rPr>
          <w:rFonts w:ascii="Arial" w:hAnsi="Arial" w:cs="Arial"/>
          <w:b/>
          <w:bCs/>
          <w:noProof/>
          <w:sz w:val="22"/>
          <w:szCs w:val="22"/>
          <w:lang w:eastAsia="es-GT"/>
        </w:rPr>
      </w:pPr>
    </w:p>
    <w:p w14:paraId="30AAEAD8" w14:textId="77777777" w:rsidR="00670013" w:rsidRDefault="00670013">
      <w:pPr>
        <w:rPr>
          <w:rFonts w:ascii="Arial" w:hAnsi="Arial" w:cs="Arial"/>
          <w:b/>
          <w:bCs/>
          <w:noProof/>
          <w:sz w:val="22"/>
          <w:szCs w:val="22"/>
          <w:lang w:eastAsia="es-GT"/>
        </w:rPr>
      </w:pPr>
    </w:p>
    <w:p w14:paraId="29E3F03B" w14:textId="77777777" w:rsidR="00670013" w:rsidRDefault="00670013">
      <w:pPr>
        <w:rPr>
          <w:rFonts w:ascii="Arial" w:hAnsi="Arial" w:cs="Arial"/>
          <w:b/>
          <w:bCs/>
          <w:noProof/>
          <w:sz w:val="22"/>
          <w:szCs w:val="22"/>
          <w:lang w:eastAsia="es-GT"/>
        </w:rPr>
      </w:pPr>
    </w:p>
    <w:tbl>
      <w:tblPr>
        <w:tblStyle w:val="Tablaconcuadrcula6concolores-nfasis51"/>
        <w:tblW w:w="4975" w:type="pct"/>
        <w:tblLayout w:type="fixed"/>
        <w:tblLook w:val="04A0" w:firstRow="1" w:lastRow="0" w:firstColumn="1" w:lastColumn="0" w:noHBand="0" w:noVBand="1"/>
      </w:tblPr>
      <w:tblGrid>
        <w:gridCol w:w="2406"/>
        <w:gridCol w:w="1277"/>
        <w:gridCol w:w="1275"/>
        <w:gridCol w:w="850"/>
        <w:gridCol w:w="1135"/>
        <w:gridCol w:w="1275"/>
        <w:gridCol w:w="566"/>
      </w:tblGrid>
      <w:tr w:rsidR="00C052AA" w:rsidRPr="00670013" w14:paraId="0E7255C4" w14:textId="77777777" w:rsidTr="00C052AA">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369" w:type="pct"/>
            <w:vAlign w:val="center"/>
          </w:tcPr>
          <w:p w14:paraId="27974F3F" w14:textId="0A0C99F9" w:rsidR="00670013" w:rsidRDefault="00670013" w:rsidP="00670013">
            <w:pPr>
              <w:jc w:val="center"/>
              <w:rPr>
                <w:rFonts w:eastAsia="Times New Roman" w:cs="Arial"/>
                <w:b w:val="0"/>
                <w:bCs w:val="0"/>
                <w:color w:val="auto"/>
                <w:sz w:val="14"/>
                <w:szCs w:val="14"/>
                <w:lang w:eastAsia="es-GT"/>
              </w:rPr>
            </w:pPr>
            <w:r w:rsidRPr="00670013">
              <w:rPr>
                <w:rFonts w:eastAsia="Times New Roman" w:cs="Arial"/>
                <w:color w:val="auto"/>
                <w:sz w:val="14"/>
                <w:szCs w:val="14"/>
                <w:lang w:eastAsia="es-GT"/>
              </w:rPr>
              <w:t>GRUPO DE GASTO</w:t>
            </w:r>
          </w:p>
          <w:p w14:paraId="0064B90F" w14:textId="77777777" w:rsidR="00670013" w:rsidRPr="00670013" w:rsidRDefault="00670013" w:rsidP="00670013">
            <w:pPr>
              <w:jc w:val="center"/>
              <w:rPr>
                <w:rFonts w:ascii="Arial" w:eastAsia="Times New Roman" w:hAnsi="Arial" w:cs="Arial"/>
                <w:sz w:val="14"/>
                <w:szCs w:val="14"/>
                <w:lang w:eastAsia="es-GT"/>
              </w:rPr>
            </w:pPr>
          </w:p>
        </w:tc>
        <w:tc>
          <w:tcPr>
            <w:tcW w:w="727" w:type="pct"/>
            <w:noWrap/>
            <w:vAlign w:val="center"/>
          </w:tcPr>
          <w:p w14:paraId="331C2FF2" w14:textId="72C7E020"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ASIGNADO</w:t>
            </w:r>
          </w:p>
        </w:tc>
        <w:tc>
          <w:tcPr>
            <w:tcW w:w="726" w:type="pct"/>
            <w:noWrap/>
            <w:vAlign w:val="center"/>
          </w:tcPr>
          <w:p w14:paraId="5B6812EF" w14:textId="78EE2D53"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VIGENTE</w:t>
            </w:r>
          </w:p>
        </w:tc>
        <w:tc>
          <w:tcPr>
            <w:tcW w:w="484" w:type="pct"/>
            <w:noWrap/>
            <w:vAlign w:val="center"/>
          </w:tcPr>
          <w:p w14:paraId="42AB2FA5" w14:textId="207BAD51"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 SOBRE EL VIGENTE TOTAL</w:t>
            </w:r>
          </w:p>
        </w:tc>
        <w:tc>
          <w:tcPr>
            <w:tcW w:w="646" w:type="pct"/>
            <w:noWrap/>
            <w:vAlign w:val="center"/>
          </w:tcPr>
          <w:p w14:paraId="3C4F9818" w14:textId="13DFA017"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DEVENGADO</w:t>
            </w:r>
          </w:p>
        </w:tc>
        <w:tc>
          <w:tcPr>
            <w:tcW w:w="726" w:type="pct"/>
            <w:noWrap/>
            <w:vAlign w:val="center"/>
          </w:tcPr>
          <w:p w14:paraId="548AB1AD" w14:textId="050D4490"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SALDO POR DEVENGAR</w:t>
            </w:r>
          </w:p>
        </w:tc>
        <w:tc>
          <w:tcPr>
            <w:tcW w:w="322" w:type="pct"/>
            <w:noWrap/>
            <w:vAlign w:val="center"/>
          </w:tcPr>
          <w:p w14:paraId="67CF1555" w14:textId="690BF03F" w:rsidR="00670013" w:rsidRPr="00670013" w:rsidRDefault="00670013" w:rsidP="0067001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4"/>
                <w:szCs w:val="14"/>
                <w:lang w:eastAsia="es-GT"/>
              </w:rPr>
            </w:pPr>
            <w:r w:rsidRPr="00670013">
              <w:rPr>
                <w:rFonts w:eastAsia="Times New Roman" w:cs="Arial"/>
                <w:color w:val="auto"/>
                <w:sz w:val="14"/>
                <w:szCs w:val="14"/>
                <w:lang w:eastAsia="es-GT"/>
              </w:rPr>
              <w:t>%</w:t>
            </w:r>
            <w:r w:rsidRPr="00670013">
              <w:rPr>
                <w:rFonts w:eastAsia="Times New Roman" w:cs="Arial"/>
                <w:color w:val="auto"/>
                <w:sz w:val="14"/>
                <w:szCs w:val="14"/>
                <w:lang w:eastAsia="es-GT"/>
              </w:rPr>
              <w:br/>
              <w:t>EJEC</w:t>
            </w:r>
          </w:p>
        </w:tc>
      </w:tr>
      <w:tr w:rsidR="00C052AA" w:rsidRPr="00670013" w14:paraId="21E3EC15" w14:textId="77777777" w:rsidTr="0006108C">
        <w:trPr>
          <w:cnfStyle w:val="000000100000" w:firstRow="0" w:lastRow="0" w:firstColumn="0" w:lastColumn="0" w:oddVBand="0" w:evenVBand="0" w:oddHBand="1" w:evenHBand="0" w:firstRowFirstColumn="0" w:firstRowLastColumn="0" w:lastRowFirstColumn="0" w:lastRowLastColumn="0"/>
          <w:trHeight w:val="641"/>
        </w:trPr>
        <w:tc>
          <w:tcPr>
            <w:cnfStyle w:val="001000000000" w:firstRow="0" w:lastRow="0" w:firstColumn="1" w:lastColumn="0" w:oddVBand="0" w:evenVBand="0" w:oddHBand="0" w:evenHBand="0" w:firstRowFirstColumn="0" w:firstRowLastColumn="0" w:lastRowFirstColumn="0" w:lastRowLastColumn="0"/>
            <w:tcW w:w="1369" w:type="pct"/>
            <w:hideMark/>
          </w:tcPr>
          <w:p w14:paraId="533A1A24" w14:textId="3E262C76" w:rsidR="00670013" w:rsidRPr="00670013" w:rsidRDefault="00670013" w:rsidP="00670013">
            <w:pPr>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 xml:space="preserve">600 ACTIVOS FINANCIEROS: </w:t>
            </w:r>
            <w:r w:rsidRPr="00670013">
              <w:rPr>
                <w:rFonts w:ascii="Arial" w:eastAsia="Times New Roman" w:hAnsi="Arial" w:cs="Arial"/>
                <w:b w:val="0"/>
                <w:bCs w:val="0"/>
                <w:color w:val="auto"/>
                <w:sz w:val="14"/>
                <w:szCs w:val="14"/>
                <w:lang w:eastAsia="es-GT"/>
              </w:rPr>
              <w:t xml:space="preserve">Financiamiento reembolsable </w:t>
            </w:r>
            <w:r w:rsidR="00D15957">
              <w:rPr>
                <w:rFonts w:ascii="Arial" w:eastAsia="Times New Roman" w:hAnsi="Arial" w:cs="Arial"/>
                <w:b w:val="0"/>
                <w:bCs w:val="0"/>
                <w:color w:val="auto"/>
                <w:sz w:val="14"/>
                <w:szCs w:val="14"/>
                <w:lang w:eastAsia="es-GT"/>
              </w:rPr>
              <w:t xml:space="preserve">para </w:t>
            </w:r>
            <w:r w:rsidRPr="00670013">
              <w:rPr>
                <w:rFonts w:ascii="Arial" w:eastAsia="Times New Roman" w:hAnsi="Arial" w:cs="Arial"/>
                <w:b w:val="0"/>
                <w:bCs w:val="0"/>
                <w:color w:val="auto"/>
                <w:sz w:val="14"/>
                <w:szCs w:val="14"/>
                <w:lang w:eastAsia="es-GT"/>
              </w:rPr>
              <w:t xml:space="preserve">productores organizados (A través de FONAGRO, </w:t>
            </w:r>
            <w:r w:rsidR="0006108C">
              <w:rPr>
                <w:rFonts w:ascii="Arial" w:eastAsia="Times New Roman" w:hAnsi="Arial" w:cs="Arial"/>
                <w:b w:val="0"/>
                <w:bCs w:val="0"/>
                <w:color w:val="auto"/>
                <w:sz w:val="14"/>
                <w:szCs w:val="14"/>
                <w:lang w:eastAsia="es-GT"/>
              </w:rPr>
              <w:t>cooperativas p. ej.</w:t>
            </w:r>
            <w:r w:rsidRPr="00670013">
              <w:rPr>
                <w:rFonts w:ascii="Arial" w:eastAsia="Times New Roman" w:hAnsi="Arial" w:cs="Arial"/>
                <w:b w:val="0"/>
                <w:bCs w:val="0"/>
                <w:color w:val="auto"/>
                <w:sz w:val="14"/>
                <w:szCs w:val="14"/>
                <w:lang w:eastAsia="es-GT"/>
              </w:rPr>
              <w:t>).</w:t>
            </w:r>
          </w:p>
        </w:tc>
        <w:tc>
          <w:tcPr>
            <w:tcW w:w="727" w:type="pct"/>
            <w:noWrap/>
            <w:vAlign w:val="center"/>
            <w:hideMark/>
          </w:tcPr>
          <w:p w14:paraId="7709B004"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20,000,000.00</w:t>
            </w:r>
          </w:p>
        </w:tc>
        <w:tc>
          <w:tcPr>
            <w:tcW w:w="726" w:type="pct"/>
            <w:noWrap/>
            <w:vAlign w:val="center"/>
            <w:hideMark/>
          </w:tcPr>
          <w:p w14:paraId="49B27A98"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20,000,000.00</w:t>
            </w:r>
          </w:p>
        </w:tc>
        <w:tc>
          <w:tcPr>
            <w:tcW w:w="484" w:type="pct"/>
            <w:noWrap/>
            <w:vAlign w:val="center"/>
            <w:hideMark/>
          </w:tcPr>
          <w:p w14:paraId="5F15FDD9"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0.77</w:t>
            </w:r>
          </w:p>
        </w:tc>
        <w:tc>
          <w:tcPr>
            <w:tcW w:w="646" w:type="pct"/>
            <w:noWrap/>
            <w:vAlign w:val="center"/>
            <w:hideMark/>
          </w:tcPr>
          <w:p w14:paraId="69B8457F"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0.00</w:t>
            </w:r>
          </w:p>
        </w:tc>
        <w:tc>
          <w:tcPr>
            <w:tcW w:w="726" w:type="pct"/>
            <w:noWrap/>
            <w:vAlign w:val="center"/>
            <w:hideMark/>
          </w:tcPr>
          <w:p w14:paraId="5D4F06E8"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20,000,000.00</w:t>
            </w:r>
          </w:p>
        </w:tc>
        <w:tc>
          <w:tcPr>
            <w:tcW w:w="322" w:type="pct"/>
            <w:noWrap/>
            <w:vAlign w:val="center"/>
            <w:hideMark/>
          </w:tcPr>
          <w:p w14:paraId="3BC8D018" w14:textId="77777777" w:rsidR="00670013" w:rsidRPr="00670013" w:rsidRDefault="00670013" w:rsidP="0006108C">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4"/>
                <w:szCs w:val="14"/>
                <w:lang w:eastAsia="es-GT"/>
              </w:rPr>
            </w:pPr>
            <w:r w:rsidRPr="00670013">
              <w:rPr>
                <w:rFonts w:ascii="Arial" w:eastAsia="Times New Roman" w:hAnsi="Arial" w:cs="Arial"/>
                <w:b/>
                <w:bCs/>
                <w:color w:val="auto"/>
                <w:sz w:val="14"/>
                <w:szCs w:val="14"/>
                <w:lang w:eastAsia="es-GT"/>
              </w:rPr>
              <w:t>0.00</w:t>
            </w:r>
          </w:p>
        </w:tc>
      </w:tr>
      <w:tr w:rsidR="00C052AA" w:rsidRPr="00670013" w14:paraId="4872BD02" w14:textId="77777777" w:rsidTr="0006108C">
        <w:trPr>
          <w:trHeight w:val="615"/>
        </w:trPr>
        <w:tc>
          <w:tcPr>
            <w:cnfStyle w:val="001000000000" w:firstRow="0" w:lastRow="0" w:firstColumn="1" w:lastColumn="0" w:oddVBand="0" w:evenVBand="0" w:oddHBand="0" w:evenHBand="0" w:firstRowFirstColumn="0" w:firstRowLastColumn="0" w:lastRowFirstColumn="0" w:lastRowLastColumn="0"/>
            <w:tcW w:w="1369" w:type="pct"/>
            <w:hideMark/>
          </w:tcPr>
          <w:p w14:paraId="3FE4A06B" w14:textId="03AB43BA" w:rsidR="00670013" w:rsidRPr="00670013" w:rsidRDefault="00670013" w:rsidP="00670013">
            <w:pPr>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 xml:space="preserve">900                                                  ASIGNACIONES GLOBALES: </w:t>
            </w:r>
            <w:r w:rsidRPr="00670013">
              <w:rPr>
                <w:rFonts w:ascii="Arial" w:eastAsia="Times New Roman" w:hAnsi="Arial" w:cs="Arial"/>
                <w:b w:val="0"/>
                <w:bCs w:val="0"/>
                <w:color w:val="auto"/>
                <w:sz w:val="14"/>
                <w:szCs w:val="14"/>
                <w:lang w:eastAsia="es-GT"/>
              </w:rPr>
              <w:t>Para pago de sentencias judiciales.</w:t>
            </w:r>
          </w:p>
        </w:tc>
        <w:tc>
          <w:tcPr>
            <w:tcW w:w="727" w:type="pct"/>
            <w:noWrap/>
            <w:vAlign w:val="center"/>
            <w:hideMark/>
          </w:tcPr>
          <w:p w14:paraId="40EB0AF4"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61,868,386.00</w:t>
            </w:r>
          </w:p>
        </w:tc>
        <w:tc>
          <w:tcPr>
            <w:tcW w:w="726" w:type="pct"/>
            <w:noWrap/>
            <w:vAlign w:val="center"/>
            <w:hideMark/>
          </w:tcPr>
          <w:p w14:paraId="14100391"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61,868,386.00</w:t>
            </w:r>
          </w:p>
        </w:tc>
        <w:tc>
          <w:tcPr>
            <w:tcW w:w="484" w:type="pct"/>
            <w:noWrap/>
            <w:vAlign w:val="center"/>
            <w:hideMark/>
          </w:tcPr>
          <w:p w14:paraId="45658BBF"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2.39</w:t>
            </w:r>
          </w:p>
        </w:tc>
        <w:tc>
          <w:tcPr>
            <w:tcW w:w="646" w:type="pct"/>
            <w:noWrap/>
            <w:vAlign w:val="center"/>
            <w:hideMark/>
          </w:tcPr>
          <w:p w14:paraId="63AEEF75"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0.00</w:t>
            </w:r>
          </w:p>
        </w:tc>
        <w:tc>
          <w:tcPr>
            <w:tcW w:w="726" w:type="pct"/>
            <w:noWrap/>
            <w:vAlign w:val="center"/>
            <w:hideMark/>
          </w:tcPr>
          <w:p w14:paraId="492549DF"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61,868,386.00</w:t>
            </w:r>
          </w:p>
        </w:tc>
        <w:tc>
          <w:tcPr>
            <w:tcW w:w="322" w:type="pct"/>
            <w:noWrap/>
            <w:vAlign w:val="center"/>
            <w:hideMark/>
          </w:tcPr>
          <w:p w14:paraId="368FDF35" w14:textId="77777777" w:rsidR="00670013" w:rsidRPr="00670013" w:rsidRDefault="00670013" w:rsidP="0006108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4"/>
                <w:szCs w:val="14"/>
                <w:lang w:eastAsia="es-GT"/>
              </w:rPr>
            </w:pPr>
            <w:r w:rsidRPr="00670013">
              <w:rPr>
                <w:rFonts w:ascii="Arial" w:eastAsia="Times New Roman" w:hAnsi="Arial" w:cs="Arial"/>
                <w:color w:val="auto"/>
                <w:sz w:val="14"/>
                <w:szCs w:val="14"/>
                <w:lang w:eastAsia="es-GT"/>
              </w:rPr>
              <w:t>0.00</w:t>
            </w:r>
          </w:p>
        </w:tc>
      </w:tr>
    </w:tbl>
    <w:p w14:paraId="4D8F7FE7" w14:textId="77777777" w:rsidR="00C052AA" w:rsidRDefault="00C052AA" w:rsidP="00C052AA">
      <w:pPr>
        <w:rPr>
          <w:rFonts w:cs="Times New Roman"/>
          <w:sz w:val="16"/>
          <w:szCs w:val="16"/>
        </w:rPr>
      </w:pPr>
      <w:r w:rsidRPr="00765524">
        <w:rPr>
          <w:rFonts w:cs="Times New Roman"/>
          <w:b/>
          <w:bCs/>
          <w:sz w:val="16"/>
          <w:szCs w:val="16"/>
        </w:rPr>
        <w:t>Fue</w:t>
      </w:r>
      <w:r>
        <w:rPr>
          <w:rFonts w:cs="Times New Roman"/>
          <w:sz w:val="16"/>
          <w:szCs w:val="16"/>
        </w:rPr>
        <w:t>nte: SICOIN</w:t>
      </w:r>
    </w:p>
    <w:p w14:paraId="763D8B56" w14:textId="77777777" w:rsidR="00C052AA" w:rsidRDefault="00C052AA" w:rsidP="00C052AA">
      <w:pPr>
        <w:rPr>
          <w:rFonts w:cs="Times New Roman"/>
          <w:sz w:val="16"/>
          <w:szCs w:val="16"/>
        </w:rPr>
      </w:pPr>
    </w:p>
    <w:p w14:paraId="5E8C19F6" w14:textId="77777777" w:rsidR="00C052AA" w:rsidRDefault="00C052AA" w:rsidP="00C052AA">
      <w:pPr>
        <w:rPr>
          <w:rFonts w:cs="Times New Roman"/>
          <w:sz w:val="16"/>
          <w:szCs w:val="16"/>
        </w:rPr>
      </w:pPr>
    </w:p>
    <w:p w14:paraId="27A43560" w14:textId="610A14EF" w:rsidR="00C052AA" w:rsidRDefault="00C052AA" w:rsidP="00C052AA">
      <w:pPr>
        <w:rPr>
          <w:rFonts w:cs="Times New Roman"/>
          <w:sz w:val="16"/>
          <w:szCs w:val="16"/>
        </w:rPr>
      </w:pPr>
      <w:r>
        <w:rPr>
          <w:noProof/>
        </w:rPr>
        <w:drawing>
          <wp:inline distT="0" distB="0" distL="0" distR="0" wp14:anchorId="145E05A2" wp14:editId="4BE9CBE6">
            <wp:extent cx="5601335" cy="5194407"/>
            <wp:effectExtent l="0" t="0" r="18415" b="6350"/>
            <wp:docPr id="1606502271" name="Gráfico 1">
              <a:extLst xmlns:a="http://schemas.openxmlformats.org/drawingml/2006/main">
                <a:ext uri="{FF2B5EF4-FFF2-40B4-BE49-F238E27FC236}">
                  <a16:creationId xmlns:a16="http://schemas.microsoft.com/office/drawing/2014/main" id="{13FC5D4C-985B-B4DC-B609-032C1E1C0B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C052AA">
        <w:rPr>
          <w:rFonts w:cs="Times New Roman"/>
          <w:b/>
          <w:bCs/>
          <w:sz w:val="16"/>
          <w:szCs w:val="16"/>
        </w:rPr>
        <w:t xml:space="preserve"> </w:t>
      </w:r>
      <w:r w:rsidRPr="00765524">
        <w:rPr>
          <w:rFonts w:cs="Times New Roman"/>
          <w:b/>
          <w:bCs/>
          <w:sz w:val="16"/>
          <w:szCs w:val="16"/>
        </w:rPr>
        <w:t>Fue</w:t>
      </w:r>
      <w:r>
        <w:rPr>
          <w:rFonts w:cs="Times New Roman"/>
          <w:sz w:val="16"/>
          <w:szCs w:val="16"/>
        </w:rPr>
        <w:t>nte: SICOIN</w:t>
      </w:r>
    </w:p>
    <w:p w14:paraId="77C971BD" w14:textId="61A06330" w:rsidR="008F65ED" w:rsidRDefault="0011226C">
      <w:pPr>
        <w:rPr>
          <w:rFonts w:ascii="Arial" w:hAnsi="Arial" w:cs="Arial"/>
          <w:b/>
          <w:bCs/>
          <w:noProof/>
          <w:sz w:val="22"/>
          <w:szCs w:val="22"/>
          <w:lang w:eastAsia="es-GT"/>
        </w:rPr>
      </w:pPr>
      <w:r>
        <w:rPr>
          <w:rFonts w:ascii="Arial" w:hAnsi="Arial" w:cs="Arial"/>
          <w:b/>
          <w:bCs/>
          <w:noProof/>
          <w:sz w:val="22"/>
          <w:szCs w:val="22"/>
          <w:lang w:eastAsia="es-GT"/>
        </w:rPr>
        <w:br w:type="page"/>
      </w:r>
    </w:p>
    <w:p w14:paraId="6DCB925B" w14:textId="77F77257" w:rsidR="0011226C" w:rsidRDefault="0011226C">
      <w:pPr>
        <w:rPr>
          <w:rFonts w:ascii="Arial" w:hAnsi="Arial" w:cs="Arial"/>
          <w:b/>
          <w:bCs/>
          <w:noProof/>
          <w:sz w:val="22"/>
          <w:szCs w:val="22"/>
          <w:lang w:eastAsia="es-GT"/>
        </w:rPr>
      </w:pPr>
    </w:p>
    <w:p w14:paraId="6AEA5EFA" w14:textId="77777777" w:rsidR="00BB4F17" w:rsidRDefault="00BB4F17">
      <w:pPr>
        <w:rPr>
          <w:rFonts w:ascii="Arial" w:hAnsi="Arial" w:cs="Arial"/>
          <w:b/>
          <w:bCs/>
          <w:noProof/>
          <w:sz w:val="22"/>
          <w:szCs w:val="22"/>
          <w:lang w:eastAsia="es-GT"/>
        </w:rPr>
      </w:pPr>
    </w:p>
    <w:p w14:paraId="2145606C" w14:textId="7D90E074" w:rsidR="00735DB3" w:rsidRDefault="00735DB3" w:rsidP="00892160">
      <w:pPr>
        <w:rPr>
          <w:rFonts w:cs="Times New Roman"/>
          <w:sz w:val="16"/>
          <w:szCs w:val="16"/>
        </w:rPr>
      </w:pPr>
    </w:p>
    <w:p w14:paraId="339278DB" w14:textId="77777777" w:rsidR="00823656" w:rsidRDefault="00823656" w:rsidP="00892160">
      <w:pPr>
        <w:rPr>
          <w:rFonts w:cs="Times New Roman"/>
          <w:sz w:val="16"/>
          <w:szCs w:val="16"/>
        </w:rPr>
      </w:pPr>
    </w:p>
    <w:p w14:paraId="685A6C7F" w14:textId="77777777" w:rsidR="00823656" w:rsidRDefault="00823656" w:rsidP="00892160">
      <w:pPr>
        <w:rPr>
          <w:rFonts w:cs="Times New Roman"/>
          <w:sz w:val="16"/>
          <w:szCs w:val="16"/>
        </w:rPr>
      </w:pPr>
    </w:p>
    <w:p w14:paraId="7853C050" w14:textId="29B65866" w:rsidR="004A70B3" w:rsidRPr="00823656" w:rsidRDefault="004A70B3" w:rsidP="00FA15A7">
      <w:pPr>
        <w:jc w:val="center"/>
        <w:rPr>
          <w:rFonts w:cs="Times New Roman"/>
          <w:b/>
          <w:bCs/>
          <w:sz w:val="20"/>
          <w:szCs w:val="20"/>
        </w:rPr>
      </w:pPr>
      <w:r w:rsidRPr="00823656">
        <w:rPr>
          <w:rFonts w:cs="Times New Roman"/>
          <w:b/>
          <w:bCs/>
          <w:sz w:val="20"/>
          <w:szCs w:val="20"/>
        </w:rPr>
        <w:t xml:space="preserve">Cuadro </w:t>
      </w:r>
      <w:r w:rsidR="005D691D">
        <w:rPr>
          <w:rFonts w:cs="Times New Roman"/>
          <w:b/>
          <w:bCs/>
          <w:sz w:val="20"/>
          <w:szCs w:val="20"/>
        </w:rPr>
        <w:t>8</w:t>
      </w:r>
    </w:p>
    <w:p w14:paraId="4005C296" w14:textId="7DFC6DAB" w:rsidR="004A70B3" w:rsidRPr="00823656" w:rsidRDefault="004A70B3" w:rsidP="004A70B3">
      <w:pPr>
        <w:jc w:val="center"/>
        <w:rPr>
          <w:rFonts w:cs="Times New Roman"/>
          <w:sz w:val="20"/>
          <w:szCs w:val="20"/>
        </w:rPr>
      </w:pPr>
      <w:r w:rsidRPr="00823656">
        <w:rPr>
          <w:rFonts w:cs="Times New Roman"/>
          <w:sz w:val="20"/>
          <w:szCs w:val="20"/>
        </w:rPr>
        <w:t>M</w:t>
      </w:r>
      <w:r w:rsidR="001562F3" w:rsidRPr="00823656">
        <w:rPr>
          <w:rFonts w:cs="Times New Roman"/>
          <w:sz w:val="20"/>
          <w:szCs w:val="20"/>
        </w:rPr>
        <w:t>inisterio</w:t>
      </w:r>
      <w:r w:rsidRPr="00823656">
        <w:rPr>
          <w:rFonts w:cs="Times New Roman"/>
          <w:sz w:val="20"/>
          <w:szCs w:val="20"/>
        </w:rPr>
        <w:t xml:space="preserve"> </w:t>
      </w:r>
      <w:r w:rsidR="001562F3" w:rsidRPr="00823656">
        <w:rPr>
          <w:rFonts w:cs="Times New Roman"/>
          <w:sz w:val="20"/>
          <w:szCs w:val="20"/>
        </w:rPr>
        <w:t>de</w:t>
      </w:r>
      <w:r w:rsidRPr="00823656">
        <w:rPr>
          <w:rFonts w:cs="Times New Roman"/>
          <w:sz w:val="20"/>
          <w:szCs w:val="20"/>
        </w:rPr>
        <w:t xml:space="preserve"> A</w:t>
      </w:r>
      <w:r w:rsidR="001562F3" w:rsidRPr="00823656">
        <w:rPr>
          <w:rFonts w:cs="Times New Roman"/>
          <w:sz w:val="20"/>
          <w:szCs w:val="20"/>
        </w:rPr>
        <w:t>gricultura</w:t>
      </w:r>
      <w:r w:rsidRPr="00823656">
        <w:rPr>
          <w:rFonts w:cs="Times New Roman"/>
          <w:sz w:val="20"/>
          <w:szCs w:val="20"/>
        </w:rPr>
        <w:t>, G</w:t>
      </w:r>
      <w:r w:rsidR="001562F3" w:rsidRPr="00823656">
        <w:rPr>
          <w:rFonts w:cs="Times New Roman"/>
          <w:sz w:val="20"/>
          <w:szCs w:val="20"/>
        </w:rPr>
        <w:t>anadería</w:t>
      </w:r>
      <w:r w:rsidRPr="00823656">
        <w:rPr>
          <w:rFonts w:cs="Times New Roman"/>
          <w:sz w:val="20"/>
          <w:szCs w:val="20"/>
        </w:rPr>
        <w:t xml:space="preserve"> </w:t>
      </w:r>
      <w:r w:rsidR="001562F3" w:rsidRPr="00823656">
        <w:rPr>
          <w:rFonts w:cs="Times New Roman"/>
          <w:sz w:val="20"/>
          <w:szCs w:val="20"/>
        </w:rPr>
        <w:t>y</w:t>
      </w:r>
      <w:r w:rsidRPr="00823656">
        <w:rPr>
          <w:rFonts w:cs="Times New Roman"/>
          <w:sz w:val="20"/>
          <w:szCs w:val="20"/>
        </w:rPr>
        <w:t xml:space="preserve"> A</w:t>
      </w:r>
      <w:r w:rsidR="001562F3" w:rsidRPr="00823656">
        <w:rPr>
          <w:rFonts w:cs="Times New Roman"/>
          <w:sz w:val="20"/>
          <w:szCs w:val="20"/>
        </w:rPr>
        <w:t xml:space="preserve">limentación </w:t>
      </w:r>
    </w:p>
    <w:p w14:paraId="3806C258" w14:textId="41DAA1BC" w:rsidR="004A70B3" w:rsidRPr="00823656" w:rsidRDefault="004A70B3" w:rsidP="004A70B3">
      <w:pPr>
        <w:jc w:val="center"/>
        <w:rPr>
          <w:rFonts w:cs="Times New Roman"/>
          <w:b/>
          <w:bCs/>
          <w:sz w:val="20"/>
          <w:szCs w:val="20"/>
        </w:rPr>
      </w:pPr>
      <w:r w:rsidRPr="00823656">
        <w:rPr>
          <w:rFonts w:cs="Times New Roman"/>
          <w:b/>
          <w:bCs/>
          <w:sz w:val="20"/>
          <w:szCs w:val="20"/>
        </w:rPr>
        <w:t>Transferencias</w:t>
      </w:r>
      <w:r w:rsidR="005F7000" w:rsidRPr="00823656">
        <w:rPr>
          <w:rFonts w:cs="Times New Roman"/>
          <w:b/>
          <w:bCs/>
          <w:sz w:val="20"/>
          <w:szCs w:val="20"/>
        </w:rPr>
        <w:t xml:space="preserve"> otorgadas </w:t>
      </w:r>
      <w:r w:rsidRPr="00823656">
        <w:rPr>
          <w:rFonts w:cs="Times New Roman"/>
          <w:b/>
          <w:bCs/>
          <w:sz w:val="20"/>
          <w:szCs w:val="20"/>
        </w:rPr>
        <w:t xml:space="preserve">a </w:t>
      </w:r>
      <w:r w:rsidR="00E644AD" w:rsidRPr="00823656">
        <w:rPr>
          <w:rFonts w:cs="Times New Roman"/>
          <w:b/>
          <w:bCs/>
          <w:sz w:val="20"/>
          <w:szCs w:val="20"/>
        </w:rPr>
        <w:t xml:space="preserve">otras entidades </w:t>
      </w:r>
      <w:r w:rsidR="0006108C">
        <w:rPr>
          <w:rFonts w:cs="Times New Roman"/>
          <w:b/>
          <w:bCs/>
          <w:sz w:val="20"/>
          <w:szCs w:val="20"/>
        </w:rPr>
        <w:t>a través del MAGA</w:t>
      </w:r>
    </w:p>
    <w:p w14:paraId="07EA201C" w14:textId="2271B60C" w:rsidR="004A70B3" w:rsidRPr="00823656" w:rsidRDefault="00C817CB" w:rsidP="004A70B3">
      <w:pPr>
        <w:jc w:val="center"/>
        <w:rPr>
          <w:rFonts w:cs="Times New Roman"/>
          <w:b/>
          <w:bCs/>
          <w:sz w:val="20"/>
          <w:szCs w:val="20"/>
        </w:rPr>
      </w:pPr>
      <w:r>
        <w:rPr>
          <w:rFonts w:cs="Times New Roman"/>
          <w:b/>
          <w:bCs/>
          <w:sz w:val="20"/>
          <w:szCs w:val="20"/>
        </w:rPr>
        <w:t>Al 31 de e</w:t>
      </w:r>
      <w:r w:rsidR="004A70B3" w:rsidRPr="00823656">
        <w:rPr>
          <w:rFonts w:cs="Times New Roman"/>
          <w:b/>
          <w:bCs/>
          <w:sz w:val="20"/>
          <w:szCs w:val="20"/>
        </w:rPr>
        <w:t>nero</w:t>
      </w:r>
      <w:r w:rsidR="008967C0">
        <w:rPr>
          <w:rFonts w:cs="Times New Roman"/>
          <w:b/>
          <w:bCs/>
          <w:sz w:val="20"/>
          <w:szCs w:val="20"/>
        </w:rPr>
        <w:t xml:space="preserve"> </w:t>
      </w:r>
      <w:r w:rsidR="004A70B3" w:rsidRPr="00823656">
        <w:rPr>
          <w:rFonts w:cs="Times New Roman"/>
          <w:b/>
          <w:bCs/>
          <w:sz w:val="20"/>
          <w:szCs w:val="20"/>
        </w:rPr>
        <w:t>202</w:t>
      </w:r>
      <w:r w:rsidR="00455519" w:rsidRPr="00823656">
        <w:rPr>
          <w:rFonts w:cs="Times New Roman"/>
          <w:b/>
          <w:bCs/>
          <w:sz w:val="20"/>
          <w:szCs w:val="20"/>
        </w:rPr>
        <w:t>6</w:t>
      </w:r>
    </w:p>
    <w:p w14:paraId="3BDE8AE5" w14:textId="77777777" w:rsidR="004A70B3" w:rsidRPr="00823656" w:rsidRDefault="004A70B3" w:rsidP="004A70B3">
      <w:pPr>
        <w:jc w:val="center"/>
        <w:rPr>
          <w:rFonts w:cs="Times New Roman"/>
          <w:sz w:val="20"/>
          <w:szCs w:val="20"/>
        </w:rPr>
      </w:pPr>
      <w:r w:rsidRPr="00823656">
        <w:rPr>
          <w:rFonts w:cs="Times New Roman"/>
          <w:sz w:val="20"/>
          <w:szCs w:val="20"/>
        </w:rPr>
        <w:t>(Quetzales)</w:t>
      </w:r>
    </w:p>
    <w:p w14:paraId="4E75BDBE" w14:textId="105D3764" w:rsidR="007F270B" w:rsidRPr="00823656" w:rsidRDefault="007F270B" w:rsidP="007A1B54">
      <w:pPr>
        <w:rPr>
          <w:rFonts w:cs="Times New Roman"/>
          <w:b/>
          <w:bCs/>
          <w:sz w:val="20"/>
          <w:szCs w:val="20"/>
        </w:rPr>
      </w:pPr>
      <w:r w:rsidRPr="00823656">
        <w:rPr>
          <w:rFonts w:cs="Times New Roman"/>
          <w:b/>
          <w:bCs/>
          <w:sz w:val="20"/>
          <w:szCs w:val="20"/>
        </w:rPr>
        <w:t xml:space="preserve"> </w:t>
      </w:r>
    </w:p>
    <w:tbl>
      <w:tblPr>
        <w:tblStyle w:val="Tablaconcuadrcula6concolores-nfasis51"/>
        <w:tblW w:w="8180" w:type="dxa"/>
        <w:tblLook w:val="04A0" w:firstRow="1" w:lastRow="0" w:firstColumn="1" w:lastColumn="0" w:noHBand="0" w:noVBand="1"/>
      </w:tblPr>
      <w:tblGrid>
        <w:gridCol w:w="5800"/>
        <w:gridCol w:w="1387"/>
        <w:gridCol w:w="1251"/>
      </w:tblGrid>
      <w:tr w:rsidR="00823656" w:rsidRPr="00823656" w14:paraId="21101479" w14:textId="77777777" w:rsidTr="00823656">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5800" w:type="dxa"/>
            <w:noWrap/>
            <w:hideMark/>
          </w:tcPr>
          <w:p w14:paraId="4B804398" w14:textId="77777777" w:rsidR="00823656" w:rsidRPr="00823656" w:rsidRDefault="00823656" w:rsidP="00823656">
            <w:pPr>
              <w:jc w:val="center"/>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ENTIDAD RECEPTORA</w:t>
            </w:r>
          </w:p>
        </w:tc>
        <w:tc>
          <w:tcPr>
            <w:tcW w:w="1240" w:type="dxa"/>
            <w:noWrap/>
            <w:hideMark/>
          </w:tcPr>
          <w:p w14:paraId="12AE07F2" w14:textId="77777777" w:rsidR="00823656" w:rsidRPr="00823656" w:rsidRDefault="00823656" w:rsidP="0082365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DEVENGADO</w:t>
            </w:r>
          </w:p>
        </w:tc>
        <w:tc>
          <w:tcPr>
            <w:tcW w:w="1140" w:type="dxa"/>
            <w:noWrap/>
            <w:hideMark/>
          </w:tcPr>
          <w:p w14:paraId="39738DB4" w14:textId="77777777" w:rsidR="00823656" w:rsidRPr="00823656" w:rsidRDefault="00823656" w:rsidP="0082365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PAGADO</w:t>
            </w:r>
          </w:p>
        </w:tc>
      </w:tr>
      <w:tr w:rsidR="00823656" w:rsidRPr="00823656" w14:paraId="19569DEC" w14:textId="77777777" w:rsidTr="0082365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5800" w:type="dxa"/>
            <w:noWrap/>
            <w:hideMark/>
          </w:tcPr>
          <w:p w14:paraId="00EE36E2" w14:textId="77777777" w:rsidR="00823656" w:rsidRPr="00823656" w:rsidRDefault="00823656" w:rsidP="00823656">
            <w:pPr>
              <w:jc w:val="center"/>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 xml:space="preserve">Total </w:t>
            </w:r>
          </w:p>
        </w:tc>
        <w:tc>
          <w:tcPr>
            <w:tcW w:w="1240" w:type="dxa"/>
            <w:noWrap/>
            <w:vAlign w:val="center"/>
            <w:hideMark/>
          </w:tcPr>
          <w:p w14:paraId="4DBC362C"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lang w:eastAsia="es-GT"/>
              </w:rPr>
            </w:pPr>
            <w:r w:rsidRPr="00823656">
              <w:rPr>
                <w:rFonts w:ascii="Times New Roman" w:eastAsia="Times New Roman" w:hAnsi="Times New Roman" w:cs="Times New Roman"/>
                <w:b/>
                <w:bCs/>
                <w:color w:val="000000"/>
                <w:sz w:val="18"/>
                <w:szCs w:val="18"/>
                <w:lang w:eastAsia="es-GT"/>
              </w:rPr>
              <w:t>17,694,508.95</w:t>
            </w:r>
          </w:p>
        </w:tc>
        <w:tc>
          <w:tcPr>
            <w:tcW w:w="1140" w:type="dxa"/>
            <w:noWrap/>
            <w:vAlign w:val="center"/>
            <w:hideMark/>
          </w:tcPr>
          <w:p w14:paraId="4877070F"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lang w:eastAsia="es-GT"/>
              </w:rPr>
            </w:pPr>
            <w:r w:rsidRPr="00823656">
              <w:rPr>
                <w:rFonts w:ascii="Times New Roman" w:eastAsia="Times New Roman" w:hAnsi="Times New Roman" w:cs="Times New Roman"/>
                <w:b/>
                <w:bCs/>
                <w:color w:val="000000"/>
                <w:sz w:val="18"/>
                <w:szCs w:val="18"/>
                <w:lang w:eastAsia="es-GT"/>
              </w:rPr>
              <w:t>14,722,240.95</w:t>
            </w:r>
          </w:p>
        </w:tc>
      </w:tr>
      <w:tr w:rsidR="00823656" w:rsidRPr="00823656" w14:paraId="1702B2C0" w14:textId="77777777" w:rsidTr="00823656">
        <w:trPr>
          <w:trHeight w:val="450"/>
        </w:trPr>
        <w:tc>
          <w:tcPr>
            <w:cnfStyle w:val="001000000000" w:firstRow="0" w:lastRow="0" w:firstColumn="1" w:lastColumn="0" w:oddVBand="0" w:evenVBand="0" w:oddHBand="0" w:evenHBand="0" w:firstRowFirstColumn="0" w:firstRowLastColumn="0" w:lastRowFirstColumn="0" w:lastRowLastColumn="0"/>
            <w:tcW w:w="5800" w:type="dxa"/>
            <w:hideMark/>
          </w:tcPr>
          <w:p w14:paraId="2AF5278D" w14:textId="33F69038"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00000160-CENTRO AGRONÓMICO TROPICAL DE INVESTIGACIÓN Y ENSEÑANZA (CATIE)</w:t>
            </w:r>
          </w:p>
        </w:tc>
        <w:tc>
          <w:tcPr>
            <w:tcW w:w="1240" w:type="dxa"/>
            <w:noWrap/>
            <w:vAlign w:val="center"/>
            <w:hideMark/>
          </w:tcPr>
          <w:p w14:paraId="19FB0446"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49,999.95</w:t>
            </w:r>
          </w:p>
        </w:tc>
        <w:tc>
          <w:tcPr>
            <w:tcW w:w="1140" w:type="dxa"/>
            <w:noWrap/>
            <w:vAlign w:val="center"/>
            <w:hideMark/>
          </w:tcPr>
          <w:p w14:paraId="4DDF9FCF"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49,999.95</w:t>
            </w:r>
          </w:p>
        </w:tc>
      </w:tr>
      <w:tr w:rsidR="00823656" w:rsidRPr="00823656" w14:paraId="75083A38" w14:textId="77777777" w:rsidTr="0082365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5D902E77" w14:textId="5B4E709E"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00000207-COMISIÓN TRINACIONAL DEL PLAN TRIFINIO</w:t>
            </w:r>
          </w:p>
        </w:tc>
        <w:tc>
          <w:tcPr>
            <w:tcW w:w="1240" w:type="dxa"/>
            <w:noWrap/>
            <w:vAlign w:val="center"/>
            <w:hideMark/>
          </w:tcPr>
          <w:p w14:paraId="7F536657"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298,826.00</w:t>
            </w:r>
          </w:p>
        </w:tc>
        <w:tc>
          <w:tcPr>
            <w:tcW w:w="1140" w:type="dxa"/>
            <w:noWrap/>
            <w:vAlign w:val="center"/>
            <w:hideMark/>
          </w:tcPr>
          <w:p w14:paraId="3D8A1303"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298,826.00</w:t>
            </w:r>
          </w:p>
        </w:tc>
      </w:tr>
      <w:tr w:rsidR="00823656" w:rsidRPr="00823656" w14:paraId="46FEF4C8" w14:textId="77777777" w:rsidTr="00823656">
        <w:trPr>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57AE7845" w14:textId="2379DC37"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00000311-ESCUELA NACIONAL CENTRAL DE AGRICULTURA -ENCA-</w:t>
            </w:r>
          </w:p>
        </w:tc>
        <w:tc>
          <w:tcPr>
            <w:tcW w:w="1240" w:type="dxa"/>
            <w:noWrap/>
            <w:vAlign w:val="center"/>
            <w:hideMark/>
          </w:tcPr>
          <w:p w14:paraId="5B48C7B5"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3,050,000.00</w:t>
            </w:r>
          </w:p>
        </w:tc>
        <w:tc>
          <w:tcPr>
            <w:tcW w:w="1140" w:type="dxa"/>
            <w:noWrap/>
            <w:vAlign w:val="center"/>
            <w:hideMark/>
          </w:tcPr>
          <w:p w14:paraId="12224007"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3,050,000.00</w:t>
            </w:r>
          </w:p>
        </w:tc>
      </w:tr>
      <w:tr w:rsidR="00823656" w:rsidRPr="00823656" w14:paraId="4867246E" w14:textId="77777777" w:rsidTr="0082365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3E0164E3" w14:textId="077C366F"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00000351-FONDO DE TIERRAS -FONTIERRAS-</w:t>
            </w:r>
          </w:p>
        </w:tc>
        <w:tc>
          <w:tcPr>
            <w:tcW w:w="1240" w:type="dxa"/>
            <w:noWrap/>
            <w:vAlign w:val="center"/>
            <w:hideMark/>
          </w:tcPr>
          <w:p w14:paraId="56883633"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9,114,900.00</w:t>
            </w:r>
          </w:p>
        </w:tc>
        <w:tc>
          <w:tcPr>
            <w:tcW w:w="1140" w:type="dxa"/>
            <w:noWrap/>
            <w:vAlign w:val="center"/>
            <w:hideMark/>
          </w:tcPr>
          <w:p w14:paraId="42942548"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6,142,632.00</w:t>
            </w:r>
          </w:p>
        </w:tc>
      </w:tr>
      <w:tr w:rsidR="00823656" w:rsidRPr="00823656" w14:paraId="12BC59E6" w14:textId="77777777" w:rsidTr="00823656">
        <w:trPr>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37ED71AB" w14:textId="25D8CF1D"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00000402-INSTITUTO DE CIENCIA Y TECNOLOGÍA AGRÍCOLAS</w:t>
            </w:r>
            <w:r w:rsidR="00D83345">
              <w:rPr>
                <w:rFonts w:ascii="Times New Roman" w:eastAsia="Times New Roman" w:hAnsi="Times New Roman" w:cs="Times New Roman"/>
                <w:b w:val="0"/>
                <w:bCs w:val="0"/>
                <w:color w:val="000000"/>
                <w:sz w:val="18"/>
                <w:szCs w:val="18"/>
                <w:lang w:eastAsia="es-GT"/>
              </w:rPr>
              <w:t xml:space="preserve">                 </w:t>
            </w:r>
            <w:r w:rsidRPr="00823656">
              <w:rPr>
                <w:rFonts w:ascii="Times New Roman" w:eastAsia="Times New Roman" w:hAnsi="Times New Roman" w:cs="Times New Roman"/>
                <w:b w:val="0"/>
                <w:bCs w:val="0"/>
                <w:color w:val="000000"/>
                <w:sz w:val="18"/>
                <w:szCs w:val="18"/>
                <w:lang w:eastAsia="es-GT"/>
              </w:rPr>
              <w:t xml:space="preserve"> -ICTA-</w:t>
            </w:r>
          </w:p>
        </w:tc>
        <w:tc>
          <w:tcPr>
            <w:tcW w:w="1240" w:type="dxa"/>
            <w:noWrap/>
            <w:vAlign w:val="center"/>
            <w:hideMark/>
          </w:tcPr>
          <w:p w14:paraId="2B2E8191"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2,200,000.00</w:t>
            </w:r>
          </w:p>
        </w:tc>
        <w:tc>
          <w:tcPr>
            <w:tcW w:w="1140" w:type="dxa"/>
            <w:noWrap/>
            <w:vAlign w:val="center"/>
            <w:hideMark/>
          </w:tcPr>
          <w:p w14:paraId="322D665A"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2,200,000.00</w:t>
            </w:r>
          </w:p>
        </w:tc>
      </w:tr>
      <w:tr w:rsidR="00823656" w:rsidRPr="00823656" w14:paraId="38FE0B26" w14:textId="77777777" w:rsidTr="0082365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5ED17FCE" w14:textId="437453F3"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00000420-INSTITUTO NACIONAL DE BOSQUES (INAB)</w:t>
            </w:r>
          </w:p>
        </w:tc>
        <w:tc>
          <w:tcPr>
            <w:tcW w:w="1240" w:type="dxa"/>
            <w:noWrap/>
            <w:vAlign w:val="center"/>
            <w:hideMark/>
          </w:tcPr>
          <w:p w14:paraId="2620E4F8"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1,759,883.00</w:t>
            </w:r>
          </w:p>
        </w:tc>
        <w:tc>
          <w:tcPr>
            <w:tcW w:w="1140" w:type="dxa"/>
            <w:noWrap/>
            <w:vAlign w:val="center"/>
            <w:hideMark/>
          </w:tcPr>
          <w:p w14:paraId="56FCBD7B"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1,759,883.00</w:t>
            </w:r>
          </w:p>
        </w:tc>
      </w:tr>
      <w:tr w:rsidR="00823656" w:rsidRPr="00823656" w14:paraId="32731F4B" w14:textId="77777777" w:rsidTr="00823656">
        <w:trPr>
          <w:trHeight w:val="270"/>
        </w:trPr>
        <w:tc>
          <w:tcPr>
            <w:cnfStyle w:val="001000000000" w:firstRow="0" w:lastRow="0" w:firstColumn="1" w:lastColumn="0" w:oddVBand="0" w:evenVBand="0" w:oddHBand="0" w:evenHBand="0" w:firstRowFirstColumn="0" w:firstRowLastColumn="0" w:lastRowFirstColumn="0" w:lastRowLastColumn="0"/>
            <w:tcW w:w="5800" w:type="dxa"/>
            <w:noWrap/>
            <w:hideMark/>
          </w:tcPr>
          <w:p w14:paraId="04FE8720" w14:textId="111E2A67"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00000421-INSTITUTO NACIONAL DE COMERCIALIZACIÓN AGRÍCOLA -INDECA-</w:t>
            </w:r>
          </w:p>
        </w:tc>
        <w:tc>
          <w:tcPr>
            <w:tcW w:w="1240" w:type="dxa"/>
            <w:noWrap/>
            <w:vAlign w:val="center"/>
            <w:hideMark/>
          </w:tcPr>
          <w:p w14:paraId="339293B1"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1,070,900.00</w:t>
            </w:r>
          </w:p>
        </w:tc>
        <w:tc>
          <w:tcPr>
            <w:tcW w:w="1140" w:type="dxa"/>
            <w:noWrap/>
            <w:vAlign w:val="center"/>
            <w:hideMark/>
          </w:tcPr>
          <w:p w14:paraId="1938C891" w14:textId="77777777" w:rsidR="00823656" w:rsidRPr="00823656" w:rsidRDefault="00823656" w:rsidP="0082365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1,070,900.00</w:t>
            </w:r>
          </w:p>
        </w:tc>
      </w:tr>
      <w:tr w:rsidR="00823656" w:rsidRPr="00823656" w14:paraId="4739B88E" w14:textId="77777777" w:rsidTr="00823656">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5800" w:type="dxa"/>
            <w:hideMark/>
          </w:tcPr>
          <w:p w14:paraId="05845811" w14:textId="3BD5A00A" w:rsidR="00823656" w:rsidRPr="00823656" w:rsidRDefault="00823656" w:rsidP="00823656">
            <w:pPr>
              <w:rPr>
                <w:rFonts w:ascii="Times New Roman" w:eastAsia="Times New Roman" w:hAnsi="Times New Roman" w:cs="Times New Roman"/>
                <w:b w:val="0"/>
                <w:bCs w:val="0"/>
                <w:color w:val="000000"/>
                <w:sz w:val="18"/>
                <w:szCs w:val="18"/>
                <w:lang w:eastAsia="es-GT"/>
              </w:rPr>
            </w:pPr>
            <w:r w:rsidRPr="00823656">
              <w:rPr>
                <w:rFonts w:ascii="Times New Roman" w:eastAsia="Times New Roman" w:hAnsi="Times New Roman" w:cs="Times New Roman"/>
                <w:b w:val="0"/>
                <w:bCs w:val="0"/>
                <w:color w:val="000000"/>
                <w:sz w:val="18"/>
                <w:szCs w:val="18"/>
                <w:lang w:eastAsia="es-GT"/>
              </w:rPr>
              <w:t>00000452-PROGRAMA MOSCAMED O PROGRAMA DE CONTROL Y ERRADICACIÓN DE LA PLAGA DE LA MOSCA DEL MEDITERRÁNEO</w:t>
            </w:r>
          </w:p>
        </w:tc>
        <w:tc>
          <w:tcPr>
            <w:tcW w:w="1240" w:type="dxa"/>
            <w:noWrap/>
            <w:vAlign w:val="center"/>
            <w:hideMark/>
          </w:tcPr>
          <w:p w14:paraId="41333328"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150,000.00</w:t>
            </w:r>
          </w:p>
        </w:tc>
        <w:tc>
          <w:tcPr>
            <w:tcW w:w="1140" w:type="dxa"/>
            <w:noWrap/>
            <w:vAlign w:val="center"/>
            <w:hideMark/>
          </w:tcPr>
          <w:p w14:paraId="643E5B19" w14:textId="77777777" w:rsidR="00823656" w:rsidRPr="00823656" w:rsidRDefault="00823656" w:rsidP="0082365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GT"/>
              </w:rPr>
            </w:pPr>
            <w:r w:rsidRPr="00823656">
              <w:rPr>
                <w:rFonts w:ascii="Times New Roman" w:eastAsia="Times New Roman" w:hAnsi="Times New Roman" w:cs="Times New Roman"/>
                <w:color w:val="000000"/>
                <w:sz w:val="18"/>
                <w:szCs w:val="18"/>
                <w:lang w:eastAsia="es-GT"/>
              </w:rPr>
              <w:t>150,000.00</w:t>
            </w:r>
          </w:p>
        </w:tc>
      </w:tr>
    </w:tbl>
    <w:p w14:paraId="694592AC" w14:textId="77777777" w:rsidR="00920BD6" w:rsidRDefault="00920BD6" w:rsidP="00920BD6">
      <w:pPr>
        <w:rPr>
          <w:rFonts w:cs="Times New Roman"/>
          <w:sz w:val="16"/>
          <w:szCs w:val="16"/>
        </w:rPr>
      </w:pPr>
      <w:r w:rsidRPr="00823656">
        <w:rPr>
          <w:rFonts w:cs="Times New Roman"/>
          <w:sz w:val="16"/>
          <w:szCs w:val="16"/>
        </w:rPr>
        <w:t>Fuente: SICOIN</w:t>
      </w:r>
    </w:p>
    <w:p w14:paraId="10D34640" w14:textId="77777777" w:rsidR="00823656" w:rsidRDefault="00823656" w:rsidP="00920BD6">
      <w:pPr>
        <w:rPr>
          <w:rFonts w:cs="Times New Roman"/>
          <w:sz w:val="16"/>
          <w:szCs w:val="16"/>
        </w:rPr>
      </w:pPr>
    </w:p>
    <w:p w14:paraId="2F2062F7" w14:textId="77777777" w:rsidR="00823656" w:rsidRPr="00823656" w:rsidRDefault="00823656" w:rsidP="00920BD6">
      <w:pPr>
        <w:rPr>
          <w:rFonts w:cs="Times New Roman"/>
          <w:sz w:val="16"/>
          <w:szCs w:val="16"/>
        </w:rPr>
      </w:pPr>
    </w:p>
    <w:p w14:paraId="4424D0D4" w14:textId="5030025C" w:rsidR="00920BD6" w:rsidRDefault="00920BD6" w:rsidP="00920BD6">
      <w:pPr>
        <w:jc w:val="both"/>
        <w:rPr>
          <w:b/>
          <w:bCs/>
          <w:sz w:val="16"/>
          <w:szCs w:val="16"/>
        </w:rPr>
      </w:pPr>
      <w:r w:rsidRPr="00FC03C3">
        <w:rPr>
          <w:rFonts w:cs="Times New Roman"/>
          <w:b/>
          <w:bCs/>
          <w:sz w:val="16"/>
          <w:szCs w:val="16"/>
        </w:rPr>
        <w:t>*Nota</w:t>
      </w:r>
      <w:r w:rsidR="009675C2">
        <w:rPr>
          <w:rFonts w:cs="Times New Roman"/>
          <w:b/>
          <w:bCs/>
          <w:sz w:val="16"/>
          <w:szCs w:val="16"/>
        </w:rPr>
        <w:t>s</w:t>
      </w:r>
      <w:r w:rsidRPr="00FC03C3">
        <w:rPr>
          <w:rFonts w:cs="Times New Roman"/>
          <w:b/>
          <w:bCs/>
          <w:sz w:val="16"/>
          <w:szCs w:val="16"/>
        </w:rPr>
        <w:t>:</w:t>
      </w:r>
    </w:p>
    <w:p w14:paraId="7E7934FB" w14:textId="69F8314C" w:rsidR="00920BD6" w:rsidRPr="00920BD6" w:rsidRDefault="00920BD6" w:rsidP="00FC03C3">
      <w:pPr>
        <w:jc w:val="both"/>
        <w:rPr>
          <w:sz w:val="16"/>
          <w:szCs w:val="16"/>
        </w:rPr>
      </w:pPr>
      <w:r w:rsidRPr="009675C2">
        <w:rPr>
          <w:b/>
          <w:bCs/>
          <w:sz w:val="16"/>
          <w:szCs w:val="16"/>
        </w:rPr>
        <w:t>Las transferencias</w:t>
      </w:r>
      <w:r w:rsidR="00823656">
        <w:rPr>
          <w:sz w:val="16"/>
          <w:szCs w:val="16"/>
        </w:rPr>
        <w:t xml:space="preserve"> </w:t>
      </w:r>
      <w:r w:rsidRPr="00920BD6">
        <w:rPr>
          <w:sz w:val="16"/>
          <w:szCs w:val="16"/>
        </w:rPr>
        <w:t>son recursos financieros</w:t>
      </w:r>
      <w:r>
        <w:rPr>
          <w:sz w:val="16"/>
          <w:szCs w:val="16"/>
        </w:rPr>
        <w:t xml:space="preserve"> que se trasladan </w:t>
      </w:r>
      <w:r w:rsidR="00FA15A7">
        <w:rPr>
          <w:sz w:val="16"/>
          <w:szCs w:val="16"/>
        </w:rPr>
        <w:t xml:space="preserve">a través del MAGA </w:t>
      </w:r>
      <w:r>
        <w:rPr>
          <w:sz w:val="16"/>
          <w:szCs w:val="16"/>
        </w:rPr>
        <w:t>a entidades descentralizadas</w:t>
      </w:r>
      <w:r w:rsidR="009675C2">
        <w:rPr>
          <w:sz w:val="16"/>
          <w:szCs w:val="16"/>
        </w:rPr>
        <w:t xml:space="preserve"> (INTA, INAB, MOSCAMED y otras)</w:t>
      </w:r>
      <w:r>
        <w:rPr>
          <w:sz w:val="16"/>
          <w:szCs w:val="16"/>
        </w:rPr>
        <w:t>, autónomas (Escuela Nacional Central de Agricultura -ENCA)</w:t>
      </w:r>
      <w:r w:rsidR="009675C2">
        <w:rPr>
          <w:sz w:val="16"/>
          <w:szCs w:val="16"/>
        </w:rPr>
        <w:t>-,</w:t>
      </w:r>
      <w:r>
        <w:rPr>
          <w:sz w:val="16"/>
          <w:szCs w:val="16"/>
        </w:rPr>
        <w:t xml:space="preserve"> </w:t>
      </w:r>
      <w:r w:rsidR="00FA15A7">
        <w:rPr>
          <w:sz w:val="16"/>
          <w:szCs w:val="16"/>
        </w:rPr>
        <w:t xml:space="preserve">organismos internacionales (FAO, PMA, CATIE y otros), </w:t>
      </w:r>
      <w:r>
        <w:rPr>
          <w:sz w:val="16"/>
          <w:szCs w:val="16"/>
        </w:rPr>
        <w:t>asociaciones, cooperativas y fundaciones</w:t>
      </w:r>
      <w:r w:rsidR="00512FC0">
        <w:rPr>
          <w:sz w:val="16"/>
          <w:szCs w:val="16"/>
        </w:rPr>
        <w:t xml:space="preserve">; las cuales </w:t>
      </w:r>
      <w:r>
        <w:rPr>
          <w:sz w:val="16"/>
          <w:szCs w:val="16"/>
        </w:rPr>
        <w:t>se sustentan en bases legales</w:t>
      </w:r>
      <w:r w:rsidR="00512FC0">
        <w:rPr>
          <w:sz w:val="16"/>
          <w:szCs w:val="16"/>
        </w:rPr>
        <w:t xml:space="preserve"> tales como </w:t>
      </w:r>
      <w:r>
        <w:rPr>
          <w:sz w:val="16"/>
          <w:szCs w:val="16"/>
        </w:rPr>
        <w:t xml:space="preserve"> la Constitución de la República de Guatemala, </w:t>
      </w:r>
      <w:r w:rsidR="00FA15A7">
        <w:rPr>
          <w:sz w:val="16"/>
          <w:szCs w:val="16"/>
        </w:rPr>
        <w:t xml:space="preserve">Decretos del Congreso de la República, </w:t>
      </w:r>
      <w:r>
        <w:rPr>
          <w:sz w:val="16"/>
          <w:szCs w:val="16"/>
        </w:rPr>
        <w:t>Convenios internacionales</w:t>
      </w:r>
      <w:r w:rsidR="00512FC0">
        <w:rPr>
          <w:sz w:val="16"/>
          <w:szCs w:val="16"/>
        </w:rPr>
        <w:t>,</w:t>
      </w:r>
      <w:r>
        <w:rPr>
          <w:sz w:val="16"/>
          <w:szCs w:val="16"/>
        </w:rPr>
        <w:t xml:space="preserve"> Acuerdos Gubernativos</w:t>
      </w:r>
      <w:r w:rsidR="00FA15A7">
        <w:rPr>
          <w:sz w:val="16"/>
          <w:szCs w:val="16"/>
        </w:rPr>
        <w:t xml:space="preserve"> y</w:t>
      </w:r>
      <w:r>
        <w:rPr>
          <w:sz w:val="16"/>
          <w:szCs w:val="16"/>
        </w:rPr>
        <w:t xml:space="preserve"> Acuerdos Ministeriales</w:t>
      </w:r>
      <w:r w:rsidR="00512FC0">
        <w:rPr>
          <w:sz w:val="16"/>
          <w:szCs w:val="16"/>
        </w:rPr>
        <w:t xml:space="preserve">. </w:t>
      </w:r>
    </w:p>
    <w:p w14:paraId="15D313D9" w14:textId="77777777" w:rsidR="00920BD6" w:rsidRDefault="00920BD6" w:rsidP="00FC03C3">
      <w:pPr>
        <w:jc w:val="both"/>
        <w:rPr>
          <w:b/>
          <w:bCs/>
          <w:sz w:val="16"/>
          <w:szCs w:val="16"/>
        </w:rPr>
      </w:pPr>
    </w:p>
    <w:p w14:paraId="6453E274" w14:textId="0AF28B35" w:rsidR="007F270B" w:rsidRPr="00FC03C3" w:rsidRDefault="006F6B9D" w:rsidP="00FC03C3">
      <w:pPr>
        <w:jc w:val="both"/>
        <w:rPr>
          <w:rFonts w:cs="Times New Roman"/>
          <w:sz w:val="16"/>
          <w:szCs w:val="16"/>
        </w:rPr>
      </w:pPr>
      <w:r>
        <w:rPr>
          <w:b/>
          <w:bCs/>
          <w:sz w:val="16"/>
          <w:szCs w:val="16"/>
        </w:rPr>
        <w:t xml:space="preserve">Pagado: </w:t>
      </w:r>
      <w:r w:rsidR="00FC03C3" w:rsidRPr="00FC03C3">
        <w:rPr>
          <w:b/>
          <w:bCs/>
          <w:sz w:val="16"/>
          <w:szCs w:val="16"/>
        </w:rPr>
        <w:t>El pago extingue la obligación exigible</w:t>
      </w:r>
      <w:r w:rsidR="00FC03C3" w:rsidRPr="00FC03C3">
        <w:rPr>
          <w:sz w:val="16"/>
          <w:szCs w:val="16"/>
        </w:rPr>
        <w:t xml:space="preserve"> mediante la entrega de una suma de dinero al acreedor o beneficiario. El registro del pago se efectuará en la fecha en que se emita el cheque, se formalice la transferencia de fondos a la cuenta del acreedor o beneficiario o se materialice por la entrega de efectivo o de otros valores</w:t>
      </w:r>
      <w:r w:rsidR="00FC03C3">
        <w:rPr>
          <w:sz w:val="16"/>
          <w:szCs w:val="16"/>
        </w:rPr>
        <w:t xml:space="preserve"> /Reglamento de la Ley Orgánica del Presupuesto, Acuerdo Gubernativo 540-2013, Artículo 17, numeral 2, inciso c).</w:t>
      </w:r>
    </w:p>
    <w:p w14:paraId="638339EC" w14:textId="77777777" w:rsidR="004A70B3" w:rsidRPr="00FC03C3" w:rsidRDefault="004A70B3" w:rsidP="00FC03C3">
      <w:pPr>
        <w:jc w:val="both"/>
        <w:rPr>
          <w:rFonts w:cs="Times New Roman"/>
          <w:b/>
          <w:bCs/>
          <w:noProof/>
          <w:color w:val="FF0000"/>
          <w:sz w:val="16"/>
          <w:szCs w:val="16"/>
          <w:lang w:eastAsia="es-GT"/>
        </w:rPr>
      </w:pPr>
    </w:p>
    <w:p w14:paraId="17810EF4" w14:textId="0AC4142B" w:rsidR="009636CF" w:rsidRPr="008E6276" w:rsidRDefault="009636CF" w:rsidP="009636CF">
      <w:pPr>
        <w:rPr>
          <w:rFonts w:ascii="Arial" w:hAnsi="Arial" w:cs="Arial"/>
          <w:b/>
          <w:bCs/>
          <w:sz w:val="22"/>
          <w:szCs w:val="22"/>
        </w:rPr>
      </w:pPr>
      <w:r w:rsidRPr="008E6276">
        <w:rPr>
          <w:rFonts w:ascii="Arial" w:hAnsi="Arial" w:cs="Arial"/>
          <w:b/>
          <w:bCs/>
          <w:sz w:val="22"/>
          <w:szCs w:val="22"/>
        </w:rPr>
        <w:t>Ejecución presupuestaria por finalidades:</w:t>
      </w:r>
    </w:p>
    <w:p w14:paraId="4D276AAD" w14:textId="26091F46" w:rsidR="009636CF" w:rsidRPr="00110B92" w:rsidRDefault="009636CF" w:rsidP="009636CF">
      <w:pPr>
        <w:jc w:val="both"/>
        <w:rPr>
          <w:rFonts w:ascii="Arial" w:hAnsi="Arial" w:cs="Arial"/>
          <w:sz w:val="22"/>
          <w:szCs w:val="22"/>
        </w:rPr>
      </w:pPr>
      <w:bookmarkStart w:id="1" w:name="_Hlk198222101"/>
      <w:r w:rsidRPr="008E6276">
        <w:rPr>
          <w:rFonts w:ascii="Arial" w:hAnsi="Arial" w:cs="Arial"/>
          <w:sz w:val="22"/>
          <w:szCs w:val="22"/>
        </w:rPr>
        <w:t>Las finalidades constituyen los objetivos generales que el sector público busca realizar a través de la ejecución del presupuesto. Las funciones por su parte definen los diferentes medios que el sector público utiliza para la consecución de los objetivos generales, siendo ejemplos de dichos medios</w:t>
      </w:r>
      <w:r>
        <w:rPr>
          <w:rFonts w:ascii="Arial" w:hAnsi="Arial" w:cs="Arial"/>
          <w:sz w:val="22"/>
          <w:szCs w:val="22"/>
        </w:rPr>
        <w:t xml:space="preserve"> la formación de peritos en materia agrícola y forestal; dotación de alimentos a la población vulnerable; dotación de recursos para la conservación de suelos, </w:t>
      </w:r>
      <w:r w:rsidRPr="00110B92">
        <w:rPr>
          <w:rFonts w:ascii="Arial" w:eastAsia="Times New Roman" w:hAnsi="Arial" w:cs="Arial"/>
          <w:sz w:val="22"/>
          <w:szCs w:val="22"/>
          <w:lang w:eastAsia="es-GT"/>
        </w:rPr>
        <w:t>regula</w:t>
      </w:r>
      <w:r>
        <w:rPr>
          <w:rFonts w:ascii="Arial" w:eastAsia="Times New Roman" w:hAnsi="Arial" w:cs="Arial"/>
          <w:sz w:val="22"/>
          <w:szCs w:val="22"/>
          <w:lang w:eastAsia="es-GT"/>
        </w:rPr>
        <w:t>ción de</w:t>
      </w:r>
      <w:r w:rsidRPr="00110B92">
        <w:rPr>
          <w:rFonts w:ascii="Arial" w:eastAsia="Times New Roman" w:hAnsi="Arial" w:cs="Arial"/>
          <w:sz w:val="22"/>
          <w:szCs w:val="22"/>
          <w:lang w:eastAsia="es-GT"/>
        </w:rPr>
        <w:t xml:space="preserve"> la protección y bienestar de los animales</w:t>
      </w:r>
      <w:r>
        <w:rPr>
          <w:rFonts w:ascii="Arial" w:eastAsia="Times New Roman" w:hAnsi="Arial" w:cs="Arial"/>
          <w:sz w:val="22"/>
          <w:szCs w:val="22"/>
          <w:lang w:eastAsia="es-GT"/>
        </w:rPr>
        <w:t xml:space="preserve"> y otros,</w:t>
      </w:r>
      <w:r w:rsidRPr="00110B92">
        <w:rPr>
          <w:rFonts w:ascii="Arial" w:hAnsi="Arial" w:cs="Arial"/>
          <w:sz w:val="22"/>
          <w:szCs w:val="22"/>
        </w:rPr>
        <w:t xml:space="preserve"> </w:t>
      </w:r>
      <w:r>
        <w:rPr>
          <w:rFonts w:ascii="Arial" w:hAnsi="Arial" w:cs="Arial"/>
          <w:sz w:val="22"/>
          <w:szCs w:val="22"/>
        </w:rPr>
        <w:t xml:space="preserve">en cuanto a </w:t>
      </w:r>
      <w:r w:rsidRPr="00110B92">
        <w:rPr>
          <w:rFonts w:ascii="Arial" w:hAnsi="Arial" w:cs="Arial"/>
          <w:sz w:val="22"/>
          <w:szCs w:val="22"/>
        </w:rPr>
        <w:t>este Ministerio.</w:t>
      </w:r>
    </w:p>
    <w:p w14:paraId="7C345CFD" w14:textId="659D69CC" w:rsidR="009636CF" w:rsidRDefault="009636CF" w:rsidP="009636CF">
      <w:pPr>
        <w:rPr>
          <w:rFonts w:ascii="Arial" w:hAnsi="Arial" w:cs="Arial"/>
          <w:sz w:val="20"/>
          <w:szCs w:val="20"/>
        </w:rPr>
      </w:pPr>
    </w:p>
    <w:p w14:paraId="62F0937F" w14:textId="16251B92" w:rsidR="00D401B6" w:rsidRDefault="00D401B6" w:rsidP="009636CF">
      <w:pPr>
        <w:rPr>
          <w:rFonts w:ascii="Arial" w:hAnsi="Arial" w:cs="Arial"/>
          <w:sz w:val="20"/>
          <w:szCs w:val="20"/>
        </w:rPr>
      </w:pPr>
      <w:r>
        <w:rPr>
          <w:rFonts w:ascii="Arial" w:hAnsi="Arial" w:cs="Arial"/>
          <w:sz w:val="20"/>
          <w:szCs w:val="20"/>
        </w:rPr>
        <w:t xml:space="preserve">Descripción de las finalidades vigentes en el </w:t>
      </w:r>
      <w:r w:rsidR="00F10D37">
        <w:rPr>
          <w:rFonts w:ascii="Arial" w:hAnsi="Arial" w:cs="Arial"/>
          <w:sz w:val="20"/>
          <w:szCs w:val="20"/>
        </w:rPr>
        <w:t xml:space="preserve">presupuesto de egresos </w:t>
      </w:r>
      <w:r w:rsidR="009E6D60">
        <w:rPr>
          <w:rFonts w:ascii="Arial" w:hAnsi="Arial" w:cs="Arial"/>
          <w:sz w:val="20"/>
          <w:szCs w:val="20"/>
        </w:rPr>
        <w:t xml:space="preserve">e ingresos </w:t>
      </w:r>
      <w:r w:rsidR="00F10D37">
        <w:rPr>
          <w:rFonts w:ascii="Arial" w:hAnsi="Arial" w:cs="Arial"/>
          <w:sz w:val="20"/>
          <w:szCs w:val="20"/>
        </w:rPr>
        <w:t xml:space="preserve">del </w:t>
      </w:r>
      <w:r>
        <w:rPr>
          <w:rFonts w:ascii="Arial" w:hAnsi="Arial" w:cs="Arial"/>
          <w:sz w:val="20"/>
          <w:szCs w:val="20"/>
        </w:rPr>
        <w:t>MAGA:</w:t>
      </w:r>
    </w:p>
    <w:p w14:paraId="2960D2F3" w14:textId="02898F3F" w:rsidR="00D401B6" w:rsidRDefault="00D401B6" w:rsidP="009636CF">
      <w:pPr>
        <w:rPr>
          <w:rFonts w:ascii="Arial" w:hAnsi="Arial" w:cs="Arial"/>
          <w:sz w:val="20"/>
          <w:szCs w:val="20"/>
        </w:rPr>
      </w:pPr>
    </w:p>
    <w:p w14:paraId="724904A1" w14:textId="6938F338" w:rsidR="00823656" w:rsidRDefault="00823656">
      <w:pPr>
        <w:rPr>
          <w:rFonts w:ascii="Arial" w:hAnsi="Arial" w:cs="Arial"/>
          <w:sz w:val="20"/>
          <w:szCs w:val="20"/>
        </w:rPr>
      </w:pPr>
      <w:r>
        <w:rPr>
          <w:rFonts w:ascii="Arial" w:hAnsi="Arial" w:cs="Arial"/>
          <w:sz w:val="20"/>
          <w:szCs w:val="20"/>
        </w:rPr>
        <w:br w:type="page"/>
      </w:r>
    </w:p>
    <w:p w14:paraId="48D7A3C1" w14:textId="77777777" w:rsidR="00D401B6" w:rsidRDefault="00D401B6" w:rsidP="009636CF">
      <w:pPr>
        <w:rPr>
          <w:rFonts w:ascii="Arial" w:hAnsi="Arial" w:cs="Arial"/>
          <w:sz w:val="20"/>
          <w:szCs w:val="20"/>
        </w:rPr>
      </w:pPr>
    </w:p>
    <w:p w14:paraId="2DA9952B" w14:textId="77777777" w:rsidR="00823656" w:rsidRDefault="00823656" w:rsidP="009636CF">
      <w:pPr>
        <w:rPr>
          <w:rFonts w:ascii="Arial" w:hAnsi="Arial" w:cs="Arial"/>
          <w:sz w:val="20"/>
          <w:szCs w:val="20"/>
        </w:rPr>
      </w:pPr>
    </w:p>
    <w:p w14:paraId="049531A0" w14:textId="77777777" w:rsidR="00823656" w:rsidRDefault="00823656" w:rsidP="009636CF">
      <w:pPr>
        <w:rPr>
          <w:rFonts w:ascii="Arial" w:hAnsi="Arial" w:cs="Arial"/>
          <w:sz w:val="20"/>
          <w:szCs w:val="20"/>
        </w:rPr>
      </w:pPr>
    </w:p>
    <w:p w14:paraId="18E4EE2D" w14:textId="77777777" w:rsidR="00A2497B" w:rsidRDefault="00A2497B" w:rsidP="009636CF">
      <w:pPr>
        <w:rPr>
          <w:rFonts w:ascii="Arial" w:hAnsi="Arial" w:cs="Arial"/>
          <w:sz w:val="20"/>
          <w:szCs w:val="20"/>
        </w:rPr>
      </w:pPr>
    </w:p>
    <w:tbl>
      <w:tblPr>
        <w:tblStyle w:val="Tablaconcuadrcula6concolores-nfasis51"/>
        <w:tblW w:w="0" w:type="auto"/>
        <w:tblLook w:val="04A0" w:firstRow="1" w:lastRow="0" w:firstColumn="1" w:lastColumn="0" w:noHBand="0" w:noVBand="1"/>
      </w:tblPr>
      <w:tblGrid>
        <w:gridCol w:w="2973"/>
        <w:gridCol w:w="5855"/>
      </w:tblGrid>
      <w:tr w:rsidR="00D401B6" w:rsidRPr="00A2497B" w14:paraId="17661B5D" w14:textId="77777777" w:rsidTr="00D401B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111B547F" w14:textId="68A09C6F" w:rsidR="00D401B6" w:rsidRPr="00D401B6" w:rsidRDefault="00D401B6" w:rsidP="00D401B6">
            <w:pPr>
              <w:jc w:val="cente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F</w:t>
            </w:r>
            <w:r w:rsidR="00172BB8" w:rsidRPr="00D401B6">
              <w:rPr>
                <w:rFonts w:ascii="Arial" w:eastAsia="Times New Roman" w:hAnsi="Arial" w:cs="Arial"/>
                <w:color w:val="auto"/>
                <w:sz w:val="20"/>
                <w:szCs w:val="20"/>
                <w:lang w:eastAsia="es-GT"/>
              </w:rPr>
              <w:t>inalidad</w:t>
            </w:r>
          </w:p>
        </w:tc>
        <w:tc>
          <w:tcPr>
            <w:tcW w:w="0" w:type="auto"/>
            <w:noWrap/>
            <w:vAlign w:val="center"/>
            <w:hideMark/>
          </w:tcPr>
          <w:p w14:paraId="60853AAA" w14:textId="3B41D27B" w:rsidR="00D401B6" w:rsidRPr="00D401B6" w:rsidRDefault="00D401B6" w:rsidP="00D401B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D</w:t>
            </w:r>
            <w:r w:rsidR="00172BB8" w:rsidRPr="00D401B6">
              <w:rPr>
                <w:rFonts w:ascii="Arial" w:eastAsia="Times New Roman" w:hAnsi="Arial" w:cs="Arial"/>
                <w:color w:val="auto"/>
                <w:sz w:val="20"/>
                <w:szCs w:val="20"/>
                <w:lang w:eastAsia="es-GT"/>
              </w:rPr>
              <w:t xml:space="preserve">escripción </w:t>
            </w:r>
          </w:p>
        </w:tc>
      </w:tr>
      <w:tr w:rsidR="00D401B6" w:rsidRPr="00A2497B" w14:paraId="4D099496" w14:textId="77777777" w:rsidTr="00D401B6">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4334745C" w14:textId="142300E5" w:rsidR="00D401B6" w:rsidRPr="00D401B6" w:rsidRDefault="0098097D"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Servicios públicos generales</w:t>
            </w:r>
          </w:p>
        </w:tc>
        <w:tc>
          <w:tcPr>
            <w:tcW w:w="0" w:type="auto"/>
            <w:noWrap/>
            <w:vAlign w:val="center"/>
            <w:hideMark/>
          </w:tcPr>
          <w:p w14:paraId="4E60C264" w14:textId="77777777" w:rsidR="00D401B6" w:rsidRPr="00D401B6" w:rsidRDefault="00D401B6" w:rsidP="00EC37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Administración, Gestión</w:t>
            </w:r>
          </w:p>
        </w:tc>
      </w:tr>
      <w:tr w:rsidR="00D401B6" w:rsidRPr="00A2497B" w14:paraId="1EB723C0" w14:textId="77777777" w:rsidTr="00D401B6">
        <w:trPr>
          <w:trHeight w:val="939"/>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03961ABC" w14:textId="1B25D31E"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P</w:t>
            </w:r>
            <w:r w:rsidR="0098097D" w:rsidRPr="00D401B6">
              <w:rPr>
                <w:rFonts w:ascii="Arial" w:eastAsia="Times New Roman" w:hAnsi="Arial" w:cs="Arial"/>
                <w:color w:val="auto"/>
                <w:sz w:val="20"/>
                <w:szCs w:val="20"/>
                <w:lang w:eastAsia="es-GT"/>
              </w:rPr>
              <w:t xml:space="preserve">rotección ambiental </w:t>
            </w:r>
          </w:p>
        </w:tc>
        <w:tc>
          <w:tcPr>
            <w:tcW w:w="0" w:type="auto"/>
            <w:vAlign w:val="center"/>
            <w:hideMark/>
          </w:tcPr>
          <w:p w14:paraId="308C426A" w14:textId="336835BF" w:rsidR="00D401B6" w:rsidRPr="00D401B6" w:rsidRDefault="00D401B6" w:rsidP="00B60D93">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El desglose de la protección del medio ambiente se basa en la Clasificación de Actividades de Protección del Medio Ambiente (CAPA)</w:t>
            </w:r>
            <w:r w:rsidR="00EC3722">
              <w:rPr>
                <w:rFonts w:ascii="Arial" w:eastAsia="Times New Roman" w:hAnsi="Arial" w:cs="Arial"/>
                <w:color w:val="auto"/>
                <w:sz w:val="20"/>
                <w:szCs w:val="20"/>
                <w:lang w:eastAsia="es-GT"/>
              </w:rPr>
              <w:t>,</w:t>
            </w:r>
            <w:r w:rsidRPr="00D401B6">
              <w:rPr>
                <w:rFonts w:ascii="Arial" w:eastAsia="Times New Roman" w:hAnsi="Arial" w:cs="Arial"/>
                <w:color w:val="auto"/>
                <w:sz w:val="20"/>
                <w:szCs w:val="20"/>
                <w:lang w:eastAsia="es-GT"/>
              </w:rPr>
              <w:t xml:space="preserve"> elaborada en detalle en el Sistema Europeo de Recolección de Información Económica sobre el Medio Ambiente (SERIEE)</w:t>
            </w:r>
            <w:r w:rsidR="00EC3722">
              <w:rPr>
                <w:rFonts w:ascii="Arial" w:eastAsia="Times New Roman" w:hAnsi="Arial" w:cs="Arial"/>
                <w:color w:val="auto"/>
                <w:sz w:val="20"/>
                <w:szCs w:val="20"/>
                <w:lang w:eastAsia="es-GT"/>
              </w:rPr>
              <w:t>,</w:t>
            </w:r>
            <w:r w:rsidRPr="00D401B6">
              <w:rPr>
                <w:rFonts w:ascii="Arial" w:eastAsia="Times New Roman" w:hAnsi="Arial" w:cs="Arial"/>
                <w:color w:val="auto"/>
                <w:sz w:val="20"/>
                <w:szCs w:val="20"/>
                <w:lang w:eastAsia="es-GT"/>
              </w:rPr>
              <w:t xml:space="preserve"> de la Oficina de Estadística de la</w:t>
            </w:r>
            <w:r w:rsidR="00BA2F92">
              <w:rPr>
                <w:rFonts w:ascii="Arial" w:eastAsia="Times New Roman" w:hAnsi="Arial" w:cs="Arial"/>
                <w:color w:val="auto"/>
                <w:sz w:val="20"/>
                <w:szCs w:val="20"/>
                <w:lang w:eastAsia="es-GT"/>
              </w:rPr>
              <w:t>s</w:t>
            </w:r>
            <w:r w:rsidRPr="00D401B6">
              <w:rPr>
                <w:rFonts w:ascii="Arial" w:eastAsia="Times New Roman" w:hAnsi="Arial" w:cs="Arial"/>
                <w:color w:val="auto"/>
                <w:sz w:val="20"/>
                <w:szCs w:val="20"/>
                <w:lang w:eastAsia="es-GT"/>
              </w:rPr>
              <w:t xml:space="preserve"> Comunidades Europeas (Eurostat).</w:t>
            </w:r>
          </w:p>
        </w:tc>
      </w:tr>
      <w:tr w:rsidR="00D401B6" w:rsidRPr="00A2497B" w14:paraId="203DC4A9" w14:textId="77777777" w:rsidTr="00D401B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72E34AE6" w14:textId="6CD0EFF3"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w:t>
            </w:r>
            <w:r w:rsidR="0098097D" w:rsidRPr="00D401B6">
              <w:rPr>
                <w:rFonts w:ascii="Arial" w:eastAsia="Times New Roman" w:hAnsi="Arial" w:cs="Arial"/>
                <w:color w:val="auto"/>
                <w:sz w:val="20"/>
                <w:szCs w:val="20"/>
                <w:lang w:eastAsia="es-GT"/>
              </w:rPr>
              <w:t xml:space="preserve">suntos económicos </w:t>
            </w:r>
          </w:p>
        </w:tc>
        <w:tc>
          <w:tcPr>
            <w:tcW w:w="0" w:type="auto"/>
            <w:vAlign w:val="center"/>
            <w:hideMark/>
          </w:tcPr>
          <w:p w14:paraId="14BD44B5" w14:textId="77777777" w:rsidR="00D401B6" w:rsidRPr="00D401B6" w:rsidRDefault="00D401B6" w:rsidP="00EC3722">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Asuntos económicos, comerciales y laborales en general</w:t>
            </w:r>
          </w:p>
        </w:tc>
      </w:tr>
      <w:tr w:rsidR="00D401B6" w:rsidRPr="00A2497B" w14:paraId="3C0E069A" w14:textId="77777777" w:rsidTr="00D401B6">
        <w:trPr>
          <w:trHeight w:val="563"/>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7CAE5731" w14:textId="4E70C181"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E</w:t>
            </w:r>
            <w:r w:rsidR="0098097D" w:rsidRPr="00D401B6">
              <w:rPr>
                <w:rFonts w:ascii="Arial" w:eastAsia="Times New Roman" w:hAnsi="Arial" w:cs="Arial"/>
                <w:color w:val="auto"/>
                <w:sz w:val="20"/>
                <w:szCs w:val="20"/>
                <w:lang w:eastAsia="es-GT"/>
              </w:rPr>
              <w:t>ducación</w:t>
            </w:r>
          </w:p>
        </w:tc>
        <w:tc>
          <w:tcPr>
            <w:tcW w:w="0" w:type="auto"/>
            <w:vAlign w:val="center"/>
            <w:hideMark/>
          </w:tcPr>
          <w:p w14:paraId="4753DDCC" w14:textId="77777777" w:rsidR="00D401B6" w:rsidRPr="00D401B6" w:rsidRDefault="00D401B6" w:rsidP="00B60D93">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A través de esta finalidad se identifican los recursos que destina el Estado a la educación. Incluye los gastos por servicios prestados a alumnos y estudiantes a título individual y los gastos en servicios colectivos.</w:t>
            </w:r>
          </w:p>
        </w:tc>
      </w:tr>
      <w:tr w:rsidR="00D401B6" w:rsidRPr="00A2497B" w14:paraId="5AA3D380" w14:textId="77777777" w:rsidTr="00D401B6">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01201964" w14:textId="0FEAB2FD" w:rsidR="00D401B6" w:rsidRPr="00D401B6" w:rsidRDefault="00D401B6" w:rsidP="00D401B6">
            <w:pPr>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P</w:t>
            </w:r>
            <w:r w:rsidR="0098097D" w:rsidRPr="00D401B6">
              <w:rPr>
                <w:rFonts w:ascii="Arial" w:eastAsia="Times New Roman" w:hAnsi="Arial" w:cs="Arial"/>
                <w:color w:val="auto"/>
                <w:sz w:val="20"/>
                <w:szCs w:val="20"/>
                <w:lang w:eastAsia="es-GT"/>
              </w:rPr>
              <w:t xml:space="preserve">rotección social </w:t>
            </w:r>
          </w:p>
        </w:tc>
        <w:tc>
          <w:tcPr>
            <w:tcW w:w="0" w:type="auto"/>
            <w:vAlign w:val="center"/>
            <w:hideMark/>
          </w:tcPr>
          <w:p w14:paraId="477AC3D4" w14:textId="77777777" w:rsidR="00D401B6" w:rsidRPr="00D401B6" w:rsidRDefault="00D401B6" w:rsidP="00B60D93">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es-GT"/>
              </w:rPr>
            </w:pPr>
            <w:r w:rsidRPr="00D401B6">
              <w:rPr>
                <w:rFonts w:ascii="Arial" w:eastAsia="Times New Roman" w:hAnsi="Arial" w:cs="Arial"/>
                <w:color w:val="auto"/>
                <w:sz w:val="20"/>
                <w:szCs w:val="20"/>
                <w:lang w:eastAsia="es-GT"/>
              </w:rPr>
              <w:t>Los recursos que el Estado destina a la protección social a través de servicios y transferencias directas a personas y familias, así como los gastos en servicios colectivos proporcionados a grupos organizados</w:t>
            </w:r>
          </w:p>
        </w:tc>
      </w:tr>
    </w:tbl>
    <w:p w14:paraId="7825D1AC" w14:textId="343251A8" w:rsidR="00D401B6" w:rsidRPr="00D401B6" w:rsidRDefault="00D401B6" w:rsidP="009636CF">
      <w:pPr>
        <w:rPr>
          <w:rFonts w:ascii="Arial" w:hAnsi="Arial" w:cs="Arial"/>
          <w:sz w:val="16"/>
          <w:szCs w:val="16"/>
        </w:rPr>
      </w:pPr>
      <w:r w:rsidRPr="00D401B6">
        <w:rPr>
          <w:rFonts w:ascii="Arial" w:hAnsi="Arial" w:cs="Arial"/>
          <w:b/>
          <w:bCs/>
          <w:sz w:val="16"/>
          <w:szCs w:val="16"/>
        </w:rPr>
        <w:t>Fuente</w:t>
      </w:r>
      <w:r w:rsidRPr="00D401B6">
        <w:rPr>
          <w:rFonts w:ascii="Arial" w:hAnsi="Arial" w:cs="Arial"/>
          <w:sz w:val="16"/>
          <w:szCs w:val="16"/>
        </w:rPr>
        <w:t>: Manual de Clasificaciones Presupuestarias para el Sector Público de Guatemala, Ministerio de Finanzas Públicas, Dirección Técnica del Presupuesto, 7a Edición, julio</w:t>
      </w:r>
      <w:r w:rsidR="00C024C0">
        <w:rPr>
          <w:rFonts w:ascii="Arial" w:hAnsi="Arial" w:cs="Arial"/>
          <w:sz w:val="16"/>
          <w:szCs w:val="16"/>
        </w:rPr>
        <w:t xml:space="preserve"> </w:t>
      </w:r>
      <w:r w:rsidR="00875A33">
        <w:rPr>
          <w:rFonts w:ascii="Arial" w:hAnsi="Arial" w:cs="Arial"/>
          <w:sz w:val="16"/>
          <w:szCs w:val="16"/>
        </w:rPr>
        <w:t xml:space="preserve">de </w:t>
      </w:r>
      <w:r w:rsidR="00875A33" w:rsidRPr="00D401B6">
        <w:rPr>
          <w:rFonts w:ascii="Arial" w:hAnsi="Arial" w:cs="Arial"/>
          <w:sz w:val="16"/>
          <w:szCs w:val="16"/>
        </w:rPr>
        <w:t>2023</w:t>
      </w:r>
    </w:p>
    <w:bookmarkEnd w:id="1"/>
    <w:p w14:paraId="347E0073" w14:textId="77777777" w:rsidR="00D83345" w:rsidRDefault="00D83345">
      <w:pPr>
        <w:rPr>
          <w:rFonts w:ascii="Arial" w:hAnsi="Arial" w:cs="Arial"/>
          <w:b/>
          <w:bCs/>
          <w:sz w:val="16"/>
          <w:szCs w:val="16"/>
        </w:rPr>
      </w:pPr>
    </w:p>
    <w:p w14:paraId="7EE09F2C" w14:textId="77777777" w:rsidR="009675C2" w:rsidRDefault="009675C2" w:rsidP="009636CF">
      <w:pPr>
        <w:autoSpaceDE w:val="0"/>
        <w:autoSpaceDN w:val="0"/>
        <w:adjustRightInd w:val="0"/>
        <w:jc w:val="center"/>
        <w:rPr>
          <w:rFonts w:ascii="Arial" w:hAnsi="Arial" w:cs="Arial"/>
          <w:b/>
          <w:bCs/>
          <w:sz w:val="16"/>
          <w:szCs w:val="16"/>
        </w:rPr>
      </w:pPr>
    </w:p>
    <w:p w14:paraId="6CB906AB" w14:textId="77777777" w:rsidR="009675C2" w:rsidRDefault="009675C2" w:rsidP="009636CF">
      <w:pPr>
        <w:autoSpaceDE w:val="0"/>
        <w:autoSpaceDN w:val="0"/>
        <w:adjustRightInd w:val="0"/>
        <w:jc w:val="center"/>
        <w:rPr>
          <w:rFonts w:ascii="Arial" w:hAnsi="Arial" w:cs="Arial"/>
          <w:b/>
          <w:bCs/>
          <w:sz w:val="16"/>
          <w:szCs w:val="16"/>
        </w:rPr>
      </w:pPr>
    </w:p>
    <w:p w14:paraId="1AE8C7B0" w14:textId="77777777" w:rsidR="00FF225F" w:rsidRDefault="00FF225F" w:rsidP="009636CF">
      <w:pPr>
        <w:autoSpaceDE w:val="0"/>
        <w:autoSpaceDN w:val="0"/>
        <w:adjustRightInd w:val="0"/>
        <w:jc w:val="center"/>
        <w:rPr>
          <w:rFonts w:ascii="Arial" w:hAnsi="Arial" w:cs="Arial"/>
          <w:b/>
          <w:bCs/>
          <w:sz w:val="16"/>
          <w:szCs w:val="16"/>
        </w:rPr>
      </w:pPr>
    </w:p>
    <w:p w14:paraId="3B055B51" w14:textId="3E437459" w:rsidR="008F446E" w:rsidRPr="00303F03" w:rsidRDefault="008F446E" w:rsidP="009636CF">
      <w:pPr>
        <w:autoSpaceDE w:val="0"/>
        <w:autoSpaceDN w:val="0"/>
        <w:adjustRightInd w:val="0"/>
        <w:jc w:val="center"/>
        <w:rPr>
          <w:rFonts w:ascii="Arial" w:hAnsi="Arial" w:cs="Arial"/>
          <w:b/>
          <w:bCs/>
          <w:sz w:val="16"/>
          <w:szCs w:val="16"/>
        </w:rPr>
      </w:pPr>
      <w:r w:rsidRPr="00303F03">
        <w:rPr>
          <w:rFonts w:ascii="Arial" w:hAnsi="Arial" w:cs="Arial"/>
          <w:b/>
          <w:bCs/>
          <w:sz w:val="16"/>
          <w:szCs w:val="16"/>
        </w:rPr>
        <w:t xml:space="preserve">Cuadro </w:t>
      </w:r>
      <w:r w:rsidR="00ED28EA">
        <w:rPr>
          <w:rFonts w:ascii="Arial" w:hAnsi="Arial" w:cs="Arial"/>
          <w:b/>
          <w:bCs/>
          <w:sz w:val="16"/>
          <w:szCs w:val="16"/>
        </w:rPr>
        <w:t>9</w:t>
      </w:r>
    </w:p>
    <w:p w14:paraId="735BAD6F" w14:textId="640BFD68" w:rsidR="00417D80" w:rsidRPr="00E773F5" w:rsidRDefault="00417D80" w:rsidP="009636CF">
      <w:pPr>
        <w:autoSpaceDE w:val="0"/>
        <w:autoSpaceDN w:val="0"/>
        <w:adjustRightInd w:val="0"/>
        <w:jc w:val="center"/>
        <w:rPr>
          <w:rFonts w:ascii="Arial" w:hAnsi="Arial" w:cs="Arial"/>
          <w:sz w:val="16"/>
          <w:szCs w:val="16"/>
        </w:rPr>
      </w:pPr>
      <w:r w:rsidRPr="00E773F5">
        <w:rPr>
          <w:rFonts w:ascii="Arial" w:hAnsi="Arial" w:cs="Arial"/>
          <w:sz w:val="16"/>
          <w:szCs w:val="16"/>
        </w:rPr>
        <w:t xml:space="preserve">Ministerio de Agricultura, Ganadería y Alimentación </w:t>
      </w:r>
    </w:p>
    <w:p w14:paraId="44B472C8" w14:textId="3680C735" w:rsidR="00417D80" w:rsidRPr="00303F03" w:rsidRDefault="00417D80" w:rsidP="009636CF">
      <w:pPr>
        <w:autoSpaceDE w:val="0"/>
        <w:autoSpaceDN w:val="0"/>
        <w:adjustRightInd w:val="0"/>
        <w:jc w:val="center"/>
        <w:rPr>
          <w:rFonts w:ascii="Arial" w:hAnsi="Arial" w:cs="Arial"/>
          <w:b/>
          <w:bCs/>
          <w:sz w:val="16"/>
          <w:szCs w:val="16"/>
        </w:rPr>
      </w:pPr>
      <w:r w:rsidRPr="00303F03">
        <w:rPr>
          <w:rFonts w:ascii="Arial" w:hAnsi="Arial" w:cs="Arial"/>
          <w:b/>
          <w:bCs/>
          <w:sz w:val="16"/>
          <w:szCs w:val="16"/>
        </w:rPr>
        <w:t>Ejecución Presupuestaria</w:t>
      </w:r>
      <w:r w:rsidR="00E644AD">
        <w:rPr>
          <w:rFonts w:ascii="Arial" w:hAnsi="Arial" w:cs="Arial"/>
          <w:b/>
          <w:bCs/>
          <w:sz w:val="16"/>
          <w:szCs w:val="16"/>
        </w:rPr>
        <w:t xml:space="preserve"> </w:t>
      </w:r>
      <w:r w:rsidRPr="00303F03">
        <w:rPr>
          <w:rFonts w:ascii="Arial" w:hAnsi="Arial" w:cs="Arial"/>
          <w:b/>
          <w:bCs/>
          <w:sz w:val="16"/>
          <w:szCs w:val="16"/>
        </w:rPr>
        <w:t xml:space="preserve">por Finalidad </w:t>
      </w:r>
    </w:p>
    <w:p w14:paraId="411ACD4A" w14:textId="20FCDF20" w:rsidR="00417D80" w:rsidRPr="00172BB8" w:rsidRDefault="00C817CB" w:rsidP="009636CF">
      <w:pPr>
        <w:autoSpaceDE w:val="0"/>
        <w:autoSpaceDN w:val="0"/>
        <w:adjustRightInd w:val="0"/>
        <w:jc w:val="center"/>
        <w:rPr>
          <w:rFonts w:ascii="Arial" w:hAnsi="Arial" w:cs="Arial"/>
          <w:b/>
          <w:bCs/>
          <w:sz w:val="16"/>
          <w:szCs w:val="16"/>
        </w:rPr>
      </w:pPr>
      <w:r>
        <w:rPr>
          <w:rFonts w:ascii="Arial" w:hAnsi="Arial" w:cs="Arial"/>
          <w:b/>
          <w:bCs/>
          <w:sz w:val="16"/>
          <w:szCs w:val="16"/>
        </w:rPr>
        <w:t>Al 31 de e</w:t>
      </w:r>
      <w:r w:rsidR="006C53A0" w:rsidRPr="00172BB8">
        <w:rPr>
          <w:rFonts w:ascii="Arial" w:hAnsi="Arial" w:cs="Arial"/>
          <w:b/>
          <w:bCs/>
          <w:sz w:val="16"/>
          <w:szCs w:val="16"/>
        </w:rPr>
        <w:t>nero 2026</w:t>
      </w:r>
    </w:p>
    <w:p w14:paraId="0442CBDC" w14:textId="31076D16" w:rsidR="00417D80" w:rsidRDefault="00417D80" w:rsidP="009636CF">
      <w:pPr>
        <w:autoSpaceDE w:val="0"/>
        <w:autoSpaceDN w:val="0"/>
        <w:adjustRightInd w:val="0"/>
        <w:jc w:val="center"/>
        <w:rPr>
          <w:rFonts w:ascii="Arial" w:hAnsi="Arial" w:cs="Arial"/>
          <w:sz w:val="16"/>
          <w:szCs w:val="16"/>
        </w:rPr>
      </w:pPr>
      <w:r w:rsidRPr="00303F03">
        <w:rPr>
          <w:rFonts w:ascii="Arial" w:hAnsi="Arial" w:cs="Arial"/>
          <w:sz w:val="16"/>
          <w:szCs w:val="16"/>
        </w:rPr>
        <w:t>(</w:t>
      </w:r>
      <w:r w:rsidR="00172BB8">
        <w:rPr>
          <w:rFonts w:ascii="Arial" w:hAnsi="Arial" w:cs="Arial"/>
          <w:sz w:val="16"/>
          <w:szCs w:val="16"/>
        </w:rPr>
        <w:t>Q</w:t>
      </w:r>
      <w:r w:rsidRPr="00303F03">
        <w:rPr>
          <w:rFonts w:ascii="Arial" w:hAnsi="Arial" w:cs="Arial"/>
          <w:sz w:val="16"/>
          <w:szCs w:val="16"/>
        </w:rPr>
        <w:t>uetzales)</w:t>
      </w:r>
    </w:p>
    <w:p w14:paraId="3AB0DB0D" w14:textId="77777777" w:rsidR="00FA15A7" w:rsidRDefault="00FA15A7" w:rsidP="009636CF">
      <w:pPr>
        <w:autoSpaceDE w:val="0"/>
        <w:autoSpaceDN w:val="0"/>
        <w:adjustRightInd w:val="0"/>
        <w:jc w:val="center"/>
        <w:rPr>
          <w:rFonts w:ascii="Arial" w:hAnsi="Arial" w:cs="Arial"/>
          <w:sz w:val="16"/>
          <w:szCs w:val="16"/>
        </w:rPr>
      </w:pPr>
    </w:p>
    <w:tbl>
      <w:tblPr>
        <w:tblStyle w:val="Tablaconcuadrcula6concolores-nfasis51"/>
        <w:tblW w:w="5000" w:type="pct"/>
        <w:tblLook w:val="04A0" w:firstRow="1" w:lastRow="0" w:firstColumn="1" w:lastColumn="0" w:noHBand="0" w:noVBand="1"/>
      </w:tblPr>
      <w:tblGrid>
        <w:gridCol w:w="1974"/>
        <w:gridCol w:w="1555"/>
        <w:gridCol w:w="1341"/>
        <w:gridCol w:w="906"/>
        <w:gridCol w:w="1143"/>
        <w:gridCol w:w="1403"/>
        <w:gridCol w:w="506"/>
      </w:tblGrid>
      <w:tr w:rsidR="00FF225F" w:rsidRPr="00FF225F" w14:paraId="2B5007AB" w14:textId="77777777" w:rsidTr="00FF225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145" w:type="pct"/>
            <w:hideMark/>
          </w:tcPr>
          <w:p w14:paraId="02144B2C" w14:textId="77777777" w:rsidR="00FF225F" w:rsidRPr="00FF225F" w:rsidRDefault="00FF225F" w:rsidP="00FF225F">
            <w:pPr>
              <w:jc w:val="center"/>
              <w:rPr>
                <w:rFonts w:eastAsia="Times New Roman" w:cs="Arial"/>
                <w:color w:val="000000"/>
                <w:sz w:val="14"/>
                <w:szCs w:val="14"/>
                <w:lang w:eastAsia="es-GT"/>
              </w:rPr>
            </w:pPr>
            <w:r w:rsidRPr="00FF225F">
              <w:rPr>
                <w:rFonts w:eastAsia="Times New Roman" w:cs="Arial"/>
                <w:color w:val="000000"/>
                <w:sz w:val="14"/>
                <w:szCs w:val="14"/>
                <w:lang w:eastAsia="es-GT"/>
              </w:rPr>
              <w:t xml:space="preserve">FINALIDAD </w:t>
            </w:r>
          </w:p>
        </w:tc>
        <w:tc>
          <w:tcPr>
            <w:tcW w:w="908" w:type="pct"/>
            <w:hideMark/>
          </w:tcPr>
          <w:p w14:paraId="5F9493F9" w14:textId="77777777" w:rsidR="00FF225F" w:rsidRPr="00FF225F" w:rsidRDefault="00FF225F" w:rsidP="00FF22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ASIGNADO</w:t>
            </w:r>
          </w:p>
        </w:tc>
        <w:tc>
          <w:tcPr>
            <w:tcW w:w="735" w:type="pct"/>
            <w:noWrap/>
            <w:hideMark/>
          </w:tcPr>
          <w:p w14:paraId="61FDB21E" w14:textId="77777777" w:rsidR="00FF225F" w:rsidRPr="00FF225F" w:rsidRDefault="00FF225F" w:rsidP="00FF225F">
            <w:pP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VIGENTE</w:t>
            </w:r>
          </w:p>
        </w:tc>
        <w:tc>
          <w:tcPr>
            <w:tcW w:w="540" w:type="pct"/>
            <w:hideMark/>
          </w:tcPr>
          <w:p w14:paraId="5CA700A3" w14:textId="77777777" w:rsidR="00FF225F" w:rsidRPr="00FF225F" w:rsidRDefault="00FF225F" w:rsidP="00FF22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 xml:space="preserve">% SOBRE EL VIGENTE TOTAL </w:t>
            </w:r>
          </w:p>
        </w:tc>
        <w:tc>
          <w:tcPr>
            <w:tcW w:w="605" w:type="pct"/>
            <w:hideMark/>
          </w:tcPr>
          <w:p w14:paraId="0DD061F5" w14:textId="77777777" w:rsidR="00FF225F" w:rsidRPr="00FF225F" w:rsidRDefault="00FF225F" w:rsidP="00FF22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DEVENGADO</w:t>
            </w:r>
          </w:p>
        </w:tc>
        <w:tc>
          <w:tcPr>
            <w:tcW w:w="821" w:type="pct"/>
            <w:hideMark/>
          </w:tcPr>
          <w:p w14:paraId="0E4AA755" w14:textId="77777777" w:rsidR="00FF225F" w:rsidRPr="00FF225F" w:rsidRDefault="00FF225F" w:rsidP="00FF22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SALDO POR DEVENGAR</w:t>
            </w:r>
          </w:p>
        </w:tc>
        <w:tc>
          <w:tcPr>
            <w:tcW w:w="245" w:type="pct"/>
            <w:hideMark/>
          </w:tcPr>
          <w:p w14:paraId="61022B9D" w14:textId="77777777" w:rsidR="00FF225F" w:rsidRPr="00FF225F" w:rsidRDefault="00FF225F" w:rsidP="00FF225F">
            <w:pPr>
              <w:jc w:val="center"/>
              <w:cnfStyle w:val="100000000000" w:firstRow="1"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w:t>
            </w:r>
            <w:r w:rsidRPr="00FF225F">
              <w:rPr>
                <w:rFonts w:eastAsia="Times New Roman" w:cs="Arial"/>
                <w:color w:val="000000"/>
                <w:sz w:val="14"/>
                <w:szCs w:val="14"/>
                <w:lang w:eastAsia="es-GT"/>
              </w:rPr>
              <w:br/>
              <w:t>EJEC</w:t>
            </w:r>
          </w:p>
        </w:tc>
      </w:tr>
      <w:tr w:rsidR="00FF225F" w:rsidRPr="00FF225F" w14:paraId="29295B7A" w14:textId="77777777" w:rsidTr="00FF225F">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45" w:type="pct"/>
            <w:noWrap/>
            <w:hideMark/>
          </w:tcPr>
          <w:p w14:paraId="3842F899" w14:textId="77777777" w:rsidR="00FF225F" w:rsidRPr="00FF225F" w:rsidRDefault="00FF225F" w:rsidP="00FF225F">
            <w:pPr>
              <w:jc w:val="center"/>
              <w:rPr>
                <w:rFonts w:eastAsia="Times New Roman" w:cs="Arial"/>
                <w:color w:val="000000"/>
                <w:sz w:val="14"/>
                <w:szCs w:val="14"/>
                <w:lang w:eastAsia="es-GT"/>
              </w:rPr>
            </w:pPr>
            <w:r w:rsidRPr="00FF225F">
              <w:rPr>
                <w:rFonts w:eastAsia="Times New Roman" w:cs="Arial"/>
                <w:color w:val="000000"/>
                <w:sz w:val="14"/>
                <w:szCs w:val="14"/>
                <w:lang w:eastAsia="es-GT"/>
              </w:rPr>
              <w:t xml:space="preserve">Total </w:t>
            </w:r>
          </w:p>
        </w:tc>
        <w:tc>
          <w:tcPr>
            <w:tcW w:w="908" w:type="pct"/>
            <w:noWrap/>
            <w:hideMark/>
          </w:tcPr>
          <w:p w14:paraId="7C47D860"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2,592,102,000.00</w:t>
            </w:r>
          </w:p>
        </w:tc>
        <w:tc>
          <w:tcPr>
            <w:tcW w:w="735" w:type="pct"/>
            <w:noWrap/>
            <w:hideMark/>
          </w:tcPr>
          <w:p w14:paraId="6B44D00F"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2,592,102,000.00</w:t>
            </w:r>
          </w:p>
        </w:tc>
        <w:tc>
          <w:tcPr>
            <w:tcW w:w="540" w:type="pct"/>
            <w:noWrap/>
            <w:hideMark/>
          </w:tcPr>
          <w:p w14:paraId="49EED2F3"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100.00</w:t>
            </w:r>
          </w:p>
        </w:tc>
        <w:tc>
          <w:tcPr>
            <w:tcW w:w="605" w:type="pct"/>
            <w:noWrap/>
            <w:hideMark/>
          </w:tcPr>
          <w:p w14:paraId="6A1F85B9"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62,642,631.59</w:t>
            </w:r>
          </w:p>
        </w:tc>
        <w:tc>
          <w:tcPr>
            <w:tcW w:w="821" w:type="pct"/>
            <w:noWrap/>
            <w:hideMark/>
          </w:tcPr>
          <w:p w14:paraId="5659F50E"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2,529,459,368.41</w:t>
            </w:r>
          </w:p>
        </w:tc>
        <w:tc>
          <w:tcPr>
            <w:tcW w:w="245" w:type="pct"/>
            <w:noWrap/>
            <w:hideMark/>
          </w:tcPr>
          <w:p w14:paraId="541AF4AC"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FF225F">
              <w:rPr>
                <w:rFonts w:eastAsia="Times New Roman" w:cs="Arial"/>
                <w:b/>
                <w:bCs/>
                <w:color w:val="000000"/>
                <w:sz w:val="14"/>
                <w:szCs w:val="14"/>
                <w:lang w:eastAsia="es-GT"/>
              </w:rPr>
              <w:t>2.42</w:t>
            </w:r>
          </w:p>
        </w:tc>
      </w:tr>
      <w:tr w:rsidR="00FF225F" w:rsidRPr="00FF225F" w14:paraId="58A1243A" w14:textId="77777777" w:rsidTr="00FF225F">
        <w:trPr>
          <w:trHeight w:val="282"/>
        </w:trPr>
        <w:tc>
          <w:tcPr>
            <w:cnfStyle w:val="001000000000" w:firstRow="0" w:lastRow="0" w:firstColumn="1" w:lastColumn="0" w:oddVBand="0" w:evenVBand="0" w:oddHBand="0" w:evenHBand="0" w:firstRowFirstColumn="0" w:firstRowLastColumn="0" w:lastRowFirstColumn="0" w:lastRowLastColumn="0"/>
            <w:tcW w:w="1145" w:type="pct"/>
            <w:hideMark/>
          </w:tcPr>
          <w:p w14:paraId="32A72DDD" w14:textId="77777777" w:rsidR="00FF225F" w:rsidRPr="00FF225F" w:rsidRDefault="00FF225F" w:rsidP="00FF225F">
            <w:pPr>
              <w:rPr>
                <w:rFonts w:eastAsia="Times New Roman" w:cs="Arial"/>
                <w:b w:val="0"/>
                <w:bCs w:val="0"/>
                <w:color w:val="000000"/>
                <w:sz w:val="14"/>
                <w:szCs w:val="14"/>
                <w:lang w:eastAsia="es-GT"/>
              </w:rPr>
            </w:pPr>
            <w:r w:rsidRPr="00FF225F">
              <w:rPr>
                <w:rFonts w:eastAsia="Times New Roman" w:cs="Arial"/>
                <w:b w:val="0"/>
                <w:bCs w:val="0"/>
                <w:color w:val="000000"/>
                <w:sz w:val="14"/>
                <w:szCs w:val="14"/>
                <w:lang w:eastAsia="es-GT"/>
              </w:rPr>
              <w:t>SERVICIOS PÚBLICOS GENERALES</w:t>
            </w:r>
          </w:p>
        </w:tc>
        <w:tc>
          <w:tcPr>
            <w:tcW w:w="908" w:type="pct"/>
            <w:noWrap/>
            <w:hideMark/>
          </w:tcPr>
          <w:p w14:paraId="52974942"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41,628,270.00</w:t>
            </w:r>
          </w:p>
        </w:tc>
        <w:tc>
          <w:tcPr>
            <w:tcW w:w="735" w:type="pct"/>
            <w:noWrap/>
            <w:hideMark/>
          </w:tcPr>
          <w:p w14:paraId="10E237E1"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41,628,270.00</w:t>
            </w:r>
          </w:p>
        </w:tc>
        <w:tc>
          <w:tcPr>
            <w:tcW w:w="540" w:type="pct"/>
            <w:noWrap/>
            <w:hideMark/>
          </w:tcPr>
          <w:p w14:paraId="5186707A"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1.61</w:t>
            </w:r>
          </w:p>
        </w:tc>
        <w:tc>
          <w:tcPr>
            <w:tcW w:w="605" w:type="pct"/>
            <w:noWrap/>
            <w:hideMark/>
          </w:tcPr>
          <w:p w14:paraId="2D95EBF0"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1,869,693.03</w:t>
            </w:r>
          </w:p>
        </w:tc>
        <w:tc>
          <w:tcPr>
            <w:tcW w:w="821" w:type="pct"/>
            <w:noWrap/>
            <w:hideMark/>
          </w:tcPr>
          <w:p w14:paraId="6B891413"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39,758,576.97</w:t>
            </w:r>
          </w:p>
        </w:tc>
        <w:tc>
          <w:tcPr>
            <w:tcW w:w="245" w:type="pct"/>
            <w:noWrap/>
            <w:hideMark/>
          </w:tcPr>
          <w:p w14:paraId="04D41E75"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4.49</w:t>
            </w:r>
          </w:p>
        </w:tc>
      </w:tr>
      <w:tr w:rsidR="00FF225F" w:rsidRPr="00FF225F" w14:paraId="3032D937" w14:textId="77777777" w:rsidTr="00FF225F">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45" w:type="pct"/>
            <w:hideMark/>
          </w:tcPr>
          <w:p w14:paraId="38F7A7FA" w14:textId="77777777" w:rsidR="00FF225F" w:rsidRPr="00FF225F" w:rsidRDefault="00FF225F" w:rsidP="00FF225F">
            <w:pPr>
              <w:rPr>
                <w:rFonts w:eastAsia="Times New Roman" w:cs="Arial"/>
                <w:b w:val="0"/>
                <w:bCs w:val="0"/>
                <w:color w:val="000000"/>
                <w:sz w:val="14"/>
                <w:szCs w:val="14"/>
                <w:lang w:eastAsia="es-GT"/>
              </w:rPr>
            </w:pPr>
            <w:r w:rsidRPr="00FF225F">
              <w:rPr>
                <w:rFonts w:eastAsia="Times New Roman" w:cs="Arial"/>
                <w:b w:val="0"/>
                <w:bCs w:val="0"/>
                <w:color w:val="000000"/>
                <w:sz w:val="14"/>
                <w:szCs w:val="14"/>
                <w:lang w:eastAsia="es-GT"/>
              </w:rPr>
              <w:t>ASUNTOS ECONÓMICOS</w:t>
            </w:r>
          </w:p>
        </w:tc>
        <w:tc>
          <w:tcPr>
            <w:tcW w:w="908" w:type="pct"/>
            <w:noWrap/>
            <w:hideMark/>
          </w:tcPr>
          <w:p w14:paraId="0FF3F2AC"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2,192,601,871.00</w:t>
            </w:r>
          </w:p>
        </w:tc>
        <w:tc>
          <w:tcPr>
            <w:tcW w:w="735" w:type="pct"/>
            <w:noWrap/>
            <w:hideMark/>
          </w:tcPr>
          <w:p w14:paraId="1CB16397"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2,192,601,871.00</w:t>
            </w:r>
          </w:p>
        </w:tc>
        <w:tc>
          <w:tcPr>
            <w:tcW w:w="540" w:type="pct"/>
            <w:noWrap/>
            <w:hideMark/>
          </w:tcPr>
          <w:p w14:paraId="5C4646AF"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84.59</w:t>
            </w:r>
          </w:p>
        </w:tc>
        <w:tc>
          <w:tcPr>
            <w:tcW w:w="605" w:type="pct"/>
            <w:noWrap/>
            <w:hideMark/>
          </w:tcPr>
          <w:p w14:paraId="0F129592"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56,543,094.82</w:t>
            </w:r>
          </w:p>
        </w:tc>
        <w:tc>
          <w:tcPr>
            <w:tcW w:w="821" w:type="pct"/>
            <w:noWrap/>
            <w:hideMark/>
          </w:tcPr>
          <w:p w14:paraId="5700CE64"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2,136,058,776.18</w:t>
            </w:r>
          </w:p>
        </w:tc>
        <w:tc>
          <w:tcPr>
            <w:tcW w:w="245" w:type="pct"/>
            <w:noWrap/>
            <w:hideMark/>
          </w:tcPr>
          <w:p w14:paraId="54FAAFB0"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2.58</w:t>
            </w:r>
          </w:p>
        </w:tc>
      </w:tr>
      <w:tr w:rsidR="00FF225F" w:rsidRPr="00FF225F" w14:paraId="313457F7" w14:textId="77777777" w:rsidTr="00FF225F">
        <w:trPr>
          <w:trHeight w:val="282"/>
        </w:trPr>
        <w:tc>
          <w:tcPr>
            <w:cnfStyle w:val="001000000000" w:firstRow="0" w:lastRow="0" w:firstColumn="1" w:lastColumn="0" w:oddVBand="0" w:evenVBand="0" w:oddHBand="0" w:evenHBand="0" w:firstRowFirstColumn="0" w:firstRowLastColumn="0" w:lastRowFirstColumn="0" w:lastRowLastColumn="0"/>
            <w:tcW w:w="1145" w:type="pct"/>
            <w:hideMark/>
          </w:tcPr>
          <w:p w14:paraId="29C3EA80" w14:textId="77777777" w:rsidR="00FF225F" w:rsidRPr="00FF225F" w:rsidRDefault="00FF225F" w:rsidP="00FF225F">
            <w:pPr>
              <w:rPr>
                <w:rFonts w:eastAsia="Times New Roman" w:cs="Arial"/>
                <w:b w:val="0"/>
                <w:bCs w:val="0"/>
                <w:color w:val="000000"/>
                <w:sz w:val="14"/>
                <w:szCs w:val="14"/>
                <w:lang w:eastAsia="es-GT"/>
              </w:rPr>
            </w:pPr>
            <w:r w:rsidRPr="00FF225F">
              <w:rPr>
                <w:rFonts w:eastAsia="Times New Roman" w:cs="Arial"/>
                <w:b w:val="0"/>
                <w:bCs w:val="0"/>
                <w:color w:val="000000"/>
                <w:sz w:val="14"/>
                <w:szCs w:val="14"/>
                <w:lang w:eastAsia="es-GT"/>
              </w:rPr>
              <w:t>PROTECCIÓN AMBIENTAL</w:t>
            </w:r>
          </w:p>
        </w:tc>
        <w:tc>
          <w:tcPr>
            <w:tcW w:w="908" w:type="pct"/>
            <w:noWrap/>
            <w:hideMark/>
          </w:tcPr>
          <w:p w14:paraId="5C07E9F8"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14,419,000.00</w:t>
            </w:r>
          </w:p>
        </w:tc>
        <w:tc>
          <w:tcPr>
            <w:tcW w:w="735" w:type="pct"/>
            <w:noWrap/>
            <w:hideMark/>
          </w:tcPr>
          <w:p w14:paraId="36A7B526"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14,419,000.00</w:t>
            </w:r>
          </w:p>
        </w:tc>
        <w:tc>
          <w:tcPr>
            <w:tcW w:w="540" w:type="pct"/>
            <w:noWrap/>
            <w:hideMark/>
          </w:tcPr>
          <w:p w14:paraId="5ADD356A"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0.56</w:t>
            </w:r>
          </w:p>
        </w:tc>
        <w:tc>
          <w:tcPr>
            <w:tcW w:w="605" w:type="pct"/>
            <w:noWrap/>
            <w:hideMark/>
          </w:tcPr>
          <w:p w14:paraId="73570FB4"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609,210.13</w:t>
            </w:r>
          </w:p>
        </w:tc>
        <w:tc>
          <w:tcPr>
            <w:tcW w:w="821" w:type="pct"/>
            <w:noWrap/>
            <w:hideMark/>
          </w:tcPr>
          <w:p w14:paraId="6E025151"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13,809,789.87</w:t>
            </w:r>
          </w:p>
        </w:tc>
        <w:tc>
          <w:tcPr>
            <w:tcW w:w="245" w:type="pct"/>
            <w:noWrap/>
            <w:hideMark/>
          </w:tcPr>
          <w:p w14:paraId="69F6840A"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4.23</w:t>
            </w:r>
          </w:p>
        </w:tc>
      </w:tr>
      <w:tr w:rsidR="00FF225F" w:rsidRPr="00FF225F" w14:paraId="6D78917E" w14:textId="77777777" w:rsidTr="00FF225F">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45" w:type="pct"/>
            <w:hideMark/>
          </w:tcPr>
          <w:p w14:paraId="401F5A86" w14:textId="77777777" w:rsidR="00FF225F" w:rsidRPr="00FF225F" w:rsidRDefault="00FF225F" w:rsidP="00FF225F">
            <w:pPr>
              <w:rPr>
                <w:rFonts w:eastAsia="Times New Roman" w:cs="Arial"/>
                <w:b w:val="0"/>
                <w:bCs w:val="0"/>
                <w:color w:val="000000"/>
                <w:sz w:val="14"/>
                <w:szCs w:val="14"/>
                <w:lang w:eastAsia="es-GT"/>
              </w:rPr>
            </w:pPr>
            <w:r w:rsidRPr="00FF225F">
              <w:rPr>
                <w:rFonts w:eastAsia="Times New Roman" w:cs="Arial"/>
                <w:b w:val="0"/>
                <w:bCs w:val="0"/>
                <w:color w:val="000000"/>
                <w:sz w:val="14"/>
                <w:szCs w:val="14"/>
                <w:lang w:eastAsia="es-GT"/>
              </w:rPr>
              <w:t>EDUCACIÓN</w:t>
            </w:r>
          </w:p>
        </w:tc>
        <w:tc>
          <w:tcPr>
            <w:tcW w:w="908" w:type="pct"/>
            <w:noWrap/>
            <w:hideMark/>
          </w:tcPr>
          <w:p w14:paraId="0DE09E93"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106,775,000.00</w:t>
            </w:r>
          </w:p>
        </w:tc>
        <w:tc>
          <w:tcPr>
            <w:tcW w:w="735" w:type="pct"/>
            <w:noWrap/>
            <w:hideMark/>
          </w:tcPr>
          <w:p w14:paraId="7D302359"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106,775,000.00</w:t>
            </w:r>
          </w:p>
        </w:tc>
        <w:tc>
          <w:tcPr>
            <w:tcW w:w="540" w:type="pct"/>
            <w:noWrap/>
            <w:hideMark/>
          </w:tcPr>
          <w:p w14:paraId="3AC90525"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4.12</w:t>
            </w:r>
          </w:p>
        </w:tc>
        <w:tc>
          <w:tcPr>
            <w:tcW w:w="605" w:type="pct"/>
            <w:noWrap/>
            <w:hideMark/>
          </w:tcPr>
          <w:p w14:paraId="4CD72100"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2,581,458.43</w:t>
            </w:r>
          </w:p>
        </w:tc>
        <w:tc>
          <w:tcPr>
            <w:tcW w:w="821" w:type="pct"/>
            <w:noWrap/>
            <w:hideMark/>
          </w:tcPr>
          <w:p w14:paraId="7419DE8E"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104,193,541.57</w:t>
            </w:r>
          </w:p>
        </w:tc>
        <w:tc>
          <w:tcPr>
            <w:tcW w:w="245" w:type="pct"/>
            <w:noWrap/>
            <w:hideMark/>
          </w:tcPr>
          <w:p w14:paraId="1F7BDA76" w14:textId="77777777" w:rsidR="00FF225F" w:rsidRPr="00FF225F" w:rsidRDefault="00FF225F" w:rsidP="00FF225F">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2.42</w:t>
            </w:r>
          </w:p>
        </w:tc>
      </w:tr>
      <w:tr w:rsidR="00FF225F" w:rsidRPr="00FF225F" w14:paraId="20D83374" w14:textId="77777777" w:rsidTr="00FF225F">
        <w:trPr>
          <w:trHeight w:val="282"/>
        </w:trPr>
        <w:tc>
          <w:tcPr>
            <w:cnfStyle w:val="001000000000" w:firstRow="0" w:lastRow="0" w:firstColumn="1" w:lastColumn="0" w:oddVBand="0" w:evenVBand="0" w:oddHBand="0" w:evenHBand="0" w:firstRowFirstColumn="0" w:firstRowLastColumn="0" w:lastRowFirstColumn="0" w:lastRowLastColumn="0"/>
            <w:tcW w:w="1145" w:type="pct"/>
            <w:hideMark/>
          </w:tcPr>
          <w:p w14:paraId="45728A8E" w14:textId="77777777" w:rsidR="00FF225F" w:rsidRPr="00FF225F" w:rsidRDefault="00FF225F" w:rsidP="00FF225F">
            <w:pPr>
              <w:rPr>
                <w:rFonts w:eastAsia="Times New Roman" w:cs="Arial"/>
                <w:b w:val="0"/>
                <w:bCs w:val="0"/>
                <w:color w:val="000000"/>
                <w:sz w:val="14"/>
                <w:szCs w:val="14"/>
                <w:lang w:eastAsia="es-GT"/>
              </w:rPr>
            </w:pPr>
            <w:r w:rsidRPr="00FF225F">
              <w:rPr>
                <w:rFonts w:eastAsia="Times New Roman" w:cs="Arial"/>
                <w:b w:val="0"/>
                <w:bCs w:val="0"/>
                <w:color w:val="000000"/>
                <w:sz w:val="14"/>
                <w:szCs w:val="14"/>
                <w:lang w:eastAsia="es-GT"/>
              </w:rPr>
              <w:t>PROTECCIÓN SOCIAL</w:t>
            </w:r>
          </w:p>
        </w:tc>
        <w:tc>
          <w:tcPr>
            <w:tcW w:w="908" w:type="pct"/>
            <w:noWrap/>
            <w:hideMark/>
          </w:tcPr>
          <w:p w14:paraId="563A461F"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236,677,859.00</w:t>
            </w:r>
          </w:p>
        </w:tc>
        <w:tc>
          <w:tcPr>
            <w:tcW w:w="735" w:type="pct"/>
            <w:noWrap/>
            <w:hideMark/>
          </w:tcPr>
          <w:p w14:paraId="14A0F99E"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236,677,859.00</w:t>
            </w:r>
          </w:p>
        </w:tc>
        <w:tc>
          <w:tcPr>
            <w:tcW w:w="540" w:type="pct"/>
            <w:noWrap/>
            <w:hideMark/>
          </w:tcPr>
          <w:p w14:paraId="7E94DA84"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9.13</w:t>
            </w:r>
          </w:p>
        </w:tc>
        <w:tc>
          <w:tcPr>
            <w:tcW w:w="605" w:type="pct"/>
            <w:noWrap/>
            <w:hideMark/>
          </w:tcPr>
          <w:p w14:paraId="2F8FFC08"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1,039,175.18</w:t>
            </w:r>
          </w:p>
        </w:tc>
        <w:tc>
          <w:tcPr>
            <w:tcW w:w="821" w:type="pct"/>
            <w:noWrap/>
            <w:hideMark/>
          </w:tcPr>
          <w:p w14:paraId="41C47EF8"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235,638,683.82</w:t>
            </w:r>
          </w:p>
        </w:tc>
        <w:tc>
          <w:tcPr>
            <w:tcW w:w="245" w:type="pct"/>
            <w:noWrap/>
            <w:hideMark/>
          </w:tcPr>
          <w:p w14:paraId="2A47D58C" w14:textId="77777777" w:rsidR="00FF225F" w:rsidRPr="00FF225F" w:rsidRDefault="00FF225F" w:rsidP="00FF225F">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FF225F">
              <w:rPr>
                <w:rFonts w:eastAsia="Times New Roman" w:cs="Arial"/>
                <w:color w:val="000000"/>
                <w:sz w:val="14"/>
                <w:szCs w:val="14"/>
                <w:lang w:eastAsia="es-GT"/>
              </w:rPr>
              <w:t>0.44</w:t>
            </w:r>
          </w:p>
        </w:tc>
      </w:tr>
    </w:tbl>
    <w:p w14:paraId="276A857C" w14:textId="7BDFC0D4" w:rsidR="00417D80" w:rsidRDefault="00417D80" w:rsidP="00417D80">
      <w:pPr>
        <w:rPr>
          <w:rFonts w:cs="Times New Roman"/>
          <w:sz w:val="16"/>
          <w:szCs w:val="16"/>
        </w:rPr>
      </w:pPr>
      <w:r>
        <w:rPr>
          <w:rFonts w:cs="Times New Roman"/>
          <w:sz w:val="16"/>
          <w:szCs w:val="16"/>
        </w:rPr>
        <w:t>Fuente: SICOIN</w:t>
      </w:r>
    </w:p>
    <w:p w14:paraId="51F58BBC" w14:textId="7F14493B" w:rsidR="009C7BB8" w:rsidRDefault="009C7BB8" w:rsidP="00417D80">
      <w:pPr>
        <w:rPr>
          <w:rFonts w:cs="Times New Roman"/>
          <w:sz w:val="16"/>
          <w:szCs w:val="16"/>
        </w:rPr>
      </w:pPr>
    </w:p>
    <w:p w14:paraId="484A63AE" w14:textId="6F417B7C" w:rsidR="006264F1" w:rsidRDefault="006264F1" w:rsidP="00417D80">
      <w:pPr>
        <w:rPr>
          <w:rFonts w:cs="Times New Roman"/>
          <w:sz w:val="16"/>
          <w:szCs w:val="16"/>
        </w:rPr>
      </w:pPr>
    </w:p>
    <w:p w14:paraId="308AE9A9" w14:textId="5C32D4A1" w:rsidR="006264F1" w:rsidRDefault="006264F1" w:rsidP="00417D80">
      <w:pPr>
        <w:rPr>
          <w:rFonts w:cs="Times New Roman"/>
          <w:sz w:val="16"/>
          <w:szCs w:val="16"/>
        </w:rPr>
      </w:pPr>
    </w:p>
    <w:p w14:paraId="287E410B" w14:textId="77777777" w:rsidR="002E50C9" w:rsidRDefault="002E50C9">
      <w:pPr>
        <w:rPr>
          <w:rFonts w:ascii="Arial" w:hAnsi="Arial" w:cs="Arial"/>
          <w:b/>
          <w:bCs/>
          <w:sz w:val="20"/>
          <w:szCs w:val="20"/>
        </w:rPr>
      </w:pPr>
      <w:r>
        <w:rPr>
          <w:rFonts w:ascii="Arial" w:hAnsi="Arial" w:cs="Arial"/>
          <w:b/>
          <w:bCs/>
          <w:sz w:val="20"/>
          <w:szCs w:val="20"/>
        </w:rPr>
        <w:br w:type="page"/>
      </w:r>
    </w:p>
    <w:p w14:paraId="16942D7A" w14:textId="77777777" w:rsidR="002E50C9" w:rsidRDefault="002E50C9" w:rsidP="003E3A2F">
      <w:pPr>
        <w:rPr>
          <w:rFonts w:ascii="Arial" w:hAnsi="Arial" w:cs="Arial"/>
          <w:b/>
          <w:bCs/>
          <w:sz w:val="20"/>
          <w:szCs w:val="20"/>
        </w:rPr>
      </w:pPr>
    </w:p>
    <w:p w14:paraId="4369AED2" w14:textId="77777777" w:rsidR="002E50C9" w:rsidRDefault="002E50C9" w:rsidP="003E3A2F">
      <w:pPr>
        <w:rPr>
          <w:rFonts w:ascii="Arial" w:hAnsi="Arial" w:cs="Arial"/>
          <w:b/>
          <w:bCs/>
          <w:sz w:val="20"/>
          <w:szCs w:val="20"/>
        </w:rPr>
      </w:pPr>
    </w:p>
    <w:p w14:paraId="6CE772EA" w14:textId="77777777" w:rsidR="00FB13BD" w:rsidRDefault="00FB13BD" w:rsidP="003E3A2F">
      <w:pPr>
        <w:rPr>
          <w:rFonts w:ascii="Arial" w:hAnsi="Arial" w:cs="Arial"/>
          <w:b/>
          <w:bCs/>
          <w:sz w:val="20"/>
          <w:szCs w:val="20"/>
        </w:rPr>
      </w:pPr>
    </w:p>
    <w:p w14:paraId="09B1FDDF" w14:textId="0D47F175" w:rsidR="00FB13BD" w:rsidRDefault="00FB13BD" w:rsidP="003E3A2F">
      <w:pPr>
        <w:rPr>
          <w:rFonts w:ascii="Arial" w:hAnsi="Arial" w:cs="Arial"/>
          <w:b/>
          <w:bCs/>
          <w:sz w:val="20"/>
          <w:szCs w:val="20"/>
        </w:rPr>
      </w:pPr>
      <w:r>
        <w:rPr>
          <w:noProof/>
        </w:rPr>
        <w:drawing>
          <wp:inline distT="0" distB="0" distL="0" distR="0" wp14:anchorId="1C06E036" wp14:editId="4311DFC6">
            <wp:extent cx="5609344" cy="4717415"/>
            <wp:effectExtent l="0" t="0" r="10795" b="6985"/>
            <wp:docPr id="1949699550" name="Gráfico 1">
              <a:extLst xmlns:a="http://schemas.openxmlformats.org/drawingml/2006/main">
                <a:ext uri="{FF2B5EF4-FFF2-40B4-BE49-F238E27FC236}">
                  <a16:creationId xmlns:a16="http://schemas.microsoft.com/office/drawing/2014/main" id="{A99AB3EC-68C5-C812-826F-F3B5C190E2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CB762BF" w14:textId="77777777" w:rsidR="00FB13BD" w:rsidRDefault="00FB13BD" w:rsidP="003E3A2F">
      <w:pPr>
        <w:rPr>
          <w:rFonts w:ascii="Arial" w:hAnsi="Arial" w:cs="Arial"/>
          <w:b/>
          <w:bCs/>
          <w:sz w:val="20"/>
          <w:szCs w:val="20"/>
        </w:rPr>
      </w:pPr>
    </w:p>
    <w:p w14:paraId="19957D68" w14:textId="77777777" w:rsidR="00F03FA8" w:rsidRDefault="00F03FA8" w:rsidP="00F03FA8">
      <w:pPr>
        <w:rPr>
          <w:rFonts w:cs="Times New Roman"/>
          <w:sz w:val="16"/>
          <w:szCs w:val="16"/>
        </w:rPr>
      </w:pPr>
      <w:r>
        <w:rPr>
          <w:rFonts w:cs="Times New Roman"/>
          <w:sz w:val="16"/>
          <w:szCs w:val="16"/>
        </w:rPr>
        <w:t>Fuente: SICOIN</w:t>
      </w:r>
    </w:p>
    <w:p w14:paraId="2A36BA80" w14:textId="77777777" w:rsidR="00FB13BD" w:rsidRDefault="00FB13BD" w:rsidP="003E3A2F">
      <w:pPr>
        <w:rPr>
          <w:rFonts w:ascii="Arial" w:hAnsi="Arial" w:cs="Arial"/>
          <w:b/>
          <w:bCs/>
          <w:sz w:val="20"/>
          <w:szCs w:val="20"/>
        </w:rPr>
      </w:pPr>
    </w:p>
    <w:p w14:paraId="5657EC7C" w14:textId="77777777" w:rsidR="00FB13BD" w:rsidRDefault="00FB13BD" w:rsidP="003E3A2F">
      <w:pPr>
        <w:rPr>
          <w:rFonts w:ascii="Arial" w:hAnsi="Arial" w:cs="Arial"/>
          <w:b/>
          <w:bCs/>
          <w:sz w:val="20"/>
          <w:szCs w:val="20"/>
        </w:rPr>
      </w:pPr>
    </w:p>
    <w:p w14:paraId="6A17E247" w14:textId="77777777" w:rsidR="00FB13BD" w:rsidRDefault="00FB13BD" w:rsidP="003E3A2F">
      <w:pPr>
        <w:rPr>
          <w:rFonts w:ascii="Arial" w:hAnsi="Arial" w:cs="Arial"/>
          <w:b/>
          <w:bCs/>
          <w:sz w:val="20"/>
          <w:szCs w:val="20"/>
        </w:rPr>
      </w:pPr>
    </w:p>
    <w:p w14:paraId="48B18BC6" w14:textId="0618378D" w:rsidR="00EA0AFA" w:rsidRPr="00F010E5" w:rsidRDefault="00CF0F7C" w:rsidP="003E3A2F">
      <w:pPr>
        <w:rPr>
          <w:rFonts w:cs="Arial"/>
          <w:b/>
          <w:bCs/>
          <w:sz w:val="22"/>
          <w:szCs w:val="22"/>
        </w:rPr>
      </w:pPr>
      <w:r w:rsidRPr="00F010E5">
        <w:rPr>
          <w:rFonts w:cs="Arial"/>
          <w:b/>
          <w:bCs/>
          <w:sz w:val="22"/>
          <w:szCs w:val="22"/>
        </w:rPr>
        <w:t>Ejecución presupuestaria con enfoque de género:</w:t>
      </w:r>
    </w:p>
    <w:p w14:paraId="4B38793A" w14:textId="77777777" w:rsidR="00C7235E" w:rsidRPr="00F010E5" w:rsidRDefault="00C7235E" w:rsidP="00EA0AFA">
      <w:pPr>
        <w:autoSpaceDE w:val="0"/>
        <w:autoSpaceDN w:val="0"/>
        <w:adjustRightInd w:val="0"/>
        <w:jc w:val="both"/>
        <w:rPr>
          <w:rFonts w:cs="Arial"/>
          <w:b/>
          <w:bCs/>
          <w:sz w:val="22"/>
          <w:szCs w:val="22"/>
        </w:rPr>
      </w:pPr>
    </w:p>
    <w:p w14:paraId="0A833DFD" w14:textId="4F72C0EE" w:rsidR="00265942" w:rsidRPr="00F010E5" w:rsidRDefault="00265942" w:rsidP="00AC3C0F">
      <w:pPr>
        <w:pStyle w:val="Textoindependiente"/>
        <w:spacing w:line="276" w:lineRule="auto"/>
        <w:ind w:right="49"/>
        <w:jc w:val="both"/>
        <w:rPr>
          <w:sz w:val="22"/>
          <w:szCs w:val="22"/>
        </w:rPr>
      </w:pPr>
      <w:r w:rsidRPr="00F010E5">
        <w:rPr>
          <w:sz w:val="22"/>
          <w:szCs w:val="22"/>
        </w:rPr>
        <w:t>“Tiene el</w:t>
      </w:r>
      <w:r w:rsidRPr="00F010E5">
        <w:rPr>
          <w:spacing w:val="-6"/>
          <w:sz w:val="22"/>
          <w:szCs w:val="22"/>
        </w:rPr>
        <w:t xml:space="preserve"> </w:t>
      </w:r>
      <w:r w:rsidRPr="00F010E5">
        <w:rPr>
          <w:sz w:val="22"/>
          <w:szCs w:val="22"/>
        </w:rPr>
        <w:t>objetivo</w:t>
      </w:r>
      <w:r w:rsidRPr="00F010E5">
        <w:rPr>
          <w:spacing w:val="-6"/>
          <w:sz w:val="22"/>
          <w:szCs w:val="22"/>
        </w:rPr>
        <w:t xml:space="preserve"> </w:t>
      </w:r>
      <w:r w:rsidRPr="00F010E5">
        <w:rPr>
          <w:sz w:val="22"/>
          <w:szCs w:val="22"/>
        </w:rPr>
        <w:t>de</w:t>
      </w:r>
      <w:r w:rsidRPr="00F010E5">
        <w:rPr>
          <w:spacing w:val="-6"/>
          <w:sz w:val="22"/>
          <w:szCs w:val="22"/>
        </w:rPr>
        <w:t xml:space="preserve"> </w:t>
      </w:r>
      <w:r w:rsidRPr="00F010E5">
        <w:rPr>
          <w:sz w:val="22"/>
          <w:szCs w:val="22"/>
        </w:rPr>
        <w:t>socializar,</w:t>
      </w:r>
      <w:r w:rsidR="00AC3C0F">
        <w:rPr>
          <w:sz w:val="22"/>
          <w:szCs w:val="22"/>
        </w:rPr>
        <w:t xml:space="preserve"> </w:t>
      </w:r>
      <w:r w:rsidRPr="00F010E5">
        <w:rPr>
          <w:sz w:val="22"/>
          <w:szCs w:val="22"/>
        </w:rPr>
        <w:t>ejecutar</w:t>
      </w:r>
      <w:r w:rsidRPr="00F010E5">
        <w:rPr>
          <w:spacing w:val="-6"/>
          <w:sz w:val="22"/>
          <w:szCs w:val="22"/>
        </w:rPr>
        <w:t xml:space="preserve"> </w:t>
      </w:r>
      <w:r w:rsidRPr="00F010E5">
        <w:rPr>
          <w:sz w:val="22"/>
          <w:szCs w:val="22"/>
        </w:rPr>
        <w:t>e</w:t>
      </w:r>
      <w:r w:rsidRPr="00F010E5">
        <w:rPr>
          <w:spacing w:val="-6"/>
          <w:sz w:val="22"/>
          <w:szCs w:val="22"/>
        </w:rPr>
        <w:t xml:space="preserve"> </w:t>
      </w:r>
      <w:r w:rsidRPr="00F010E5">
        <w:rPr>
          <w:sz w:val="22"/>
          <w:szCs w:val="22"/>
        </w:rPr>
        <w:t>implementar</w:t>
      </w:r>
      <w:r w:rsidRPr="00F010E5">
        <w:rPr>
          <w:spacing w:val="-6"/>
          <w:sz w:val="22"/>
          <w:szCs w:val="22"/>
        </w:rPr>
        <w:t xml:space="preserve"> </w:t>
      </w:r>
      <w:r w:rsidRPr="00F010E5">
        <w:rPr>
          <w:sz w:val="22"/>
          <w:szCs w:val="22"/>
        </w:rPr>
        <w:t>acciones</w:t>
      </w:r>
      <w:r w:rsidRPr="00F010E5">
        <w:rPr>
          <w:spacing w:val="-6"/>
          <w:sz w:val="22"/>
          <w:szCs w:val="22"/>
        </w:rPr>
        <w:t xml:space="preserve"> </w:t>
      </w:r>
      <w:r w:rsidRPr="00F010E5">
        <w:rPr>
          <w:sz w:val="22"/>
          <w:szCs w:val="22"/>
        </w:rPr>
        <w:t>encaminadas</w:t>
      </w:r>
      <w:r w:rsidR="00AC3C0F">
        <w:rPr>
          <w:sz w:val="22"/>
          <w:szCs w:val="22"/>
        </w:rPr>
        <w:t xml:space="preserve"> </w:t>
      </w:r>
      <w:r w:rsidRPr="00F010E5">
        <w:rPr>
          <w:sz w:val="22"/>
          <w:szCs w:val="22"/>
        </w:rPr>
        <w:t>a reducir las brechas de exclusión a las que las mujeres han sido sometidas, facilitando</w:t>
      </w:r>
      <w:r w:rsidRPr="00F010E5">
        <w:rPr>
          <w:spacing w:val="-11"/>
          <w:sz w:val="22"/>
          <w:szCs w:val="22"/>
        </w:rPr>
        <w:t xml:space="preserve"> </w:t>
      </w:r>
      <w:r w:rsidRPr="00F010E5">
        <w:rPr>
          <w:sz w:val="22"/>
          <w:szCs w:val="22"/>
        </w:rPr>
        <w:t>su</w:t>
      </w:r>
      <w:r w:rsidRPr="00F010E5">
        <w:rPr>
          <w:spacing w:val="-11"/>
          <w:sz w:val="22"/>
          <w:szCs w:val="22"/>
        </w:rPr>
        <w:t xml:space="preserve"> </w:t>
      </w:r>
      <w:r w:rsidRPr="00F010E5">
        <w:rPr>
          <w:sz w:val="22"/>
          <w:szCs w:val="22"/>
        </w:rPr>
        <w:t>acceso</w:t>
      </w:r>
      <w:r w:rsidRPr="00F010E5">
        <w:rPr>
          <w:spacing w:val="-11"/>
          <w:sz w:val="22"/>
          <w:szCs w:val="22"/>
        </w:rPr>
        <w:t xml:space="preserve"> </w:t>
      </w:r>
      <w:r w:rsidRPr="00F010E5">
        <w:rPr>
          <w:sz w:val="22"/>
          <w:szCs w:val="22"/>
        </w:rPr>
        <w:t>a</w:t>
      </w:r>
      <w:r w:rsidRPr="00F010E5">
        <w:rPr>
          <w:spacing w:val="-11"/>
          <w:sz w:val="22"/>
          <w:szCs w:val="22"/>
        </w:rPr>
        <w:t xml:space="preserve"> </w:t>
      </w:r>
      <w:r w:rsidRPr="00F010E5">
        <w:rPr>
          <w:sz w:val="22"/>
          <w:szCs w:val="22"/>
        </w:rPr>
        <w:t>las</w:t>
      </w:r>
      <w:r w:rsidRPr="00F010E5">
        <w:rPr>
          <w:spacing w:val="-11"/>
          <w:sz w:val="22"/>
          <w:szCs w:val="22"/>
        </w:rPr>
        <w:t xml:space="preserve"> </w:t>
      </w:r>
      <w:r w:rsidRPr="00F010E5">
        <w:rPr>
          <w:sz w:val="22"/>
          <w:szCs w:val="22"/>
        </w:rPr>
        <w:t>diferentes</w:t>
      </w:r>
      <w:r w:rsidRPr="00F010E5">
        <w:rPr>
          <w:spacing w:val="-11"/>
          <w:sz w:val="22"/>
          <w:szCs w:val="22"/>
        </w:rPr>
        <w:t xml:space="preserve"> </w:t>
      </w:r>
      <w:r w:rsidRPr="00F010E5">
        <w:rPr>
          <w:sz w:val="22"/>
          <w:szCs w:val="22"/>
        </w:rPr>
        <w:t>actividades</w:t>
      </w:r>
      <w:r w:rsidRPr="00F010E5">
        <w:rPr>
          <w:spacing w:val="-11"/>
          <w:sz w:val="22"/>
          <w:szCs w:val="22"/>
        </w:rPr>
        <w:t xml:space="preserve"> </w:t>
      </w:r>
      <w:r w:rsidRPr="00F010E5">
        <w:rPr>
          <w:sz w:val="22"/>
          <w:szCs w:val="22"/>
        </w:rPr>
        <w:t>institucionales,</w:t>
      </w:r>
      <w:r w:rsidRPr="00F010E5">
        <w:rPr>
          <w:spacing w:val="-11"/>
          <w:sz w:val="22"/>
          <w:szCs w:val="22"/>
        </w:rPr>
        <w:t xml:space="preserve"> </w:t>
      </w:r>
      <w:r w:rsidRPr="00F010E5">
        <w:rPr>
          <w:sz w:val="22"/>
          <w:szCs w:val="22"/>
        </w:rPr>
        <w:t>a</w:t>
      </w:r>
      <w:r w:rsidRPr="00F010E5">
        <w:rPr>
          <w:spacing w:val="-11"/>
          <w:sz w:val="22"/>
          <w:szCs w:val="22"/>
        </w:rPr>
        <w:t xml:space="preserve"> </w:t>
      </w:r>
      <w:r w:rsidRPr="00F010E5">
        <w:rPr>
          <w:sz w:val="22"/>
          <w:szCs w:val="22"/>
        </w:rPr>
        <w:t>través</w:t>
      </w:r>
      <w:r w:rsidRPr="00F010E5">
        <w:rPr>
          <w:spacing w:val="-11"/>
          <w:sz w:val="22"/>
          <w:szCs w:val="22"/>
        </w:rPr>
        <w:t xml:space="preserve"> </w:t>
      </w:r>
      <w:r w:rsidRPr="00F010E5">
        <w:rPr>
          <w:sz w:val="22"/>
          <w:szCs w:val="22"/>
        </w:rPr>
        <w:t>de</w:t>
      </w:r>
      <w:r w:rsidRPr="00F010E5">
        <w:rPr>
          <w:spacing w:val="-11"/>
          <w:sz w:val="22"/>
          <w:szCs w:val="22"/>
        </w:rPr>
        <w:t xml:space="preserve"> </w:t>
      </w:r>
      <w:r w:rsidRPr="00F010E5">
        <w:rPr>
          <w:sz w:val="22"/>
          <w:szCs w:val="22"/>
        </w:rPr>
        <w:t>la creación</w:t>
      </w:r>
      <w:r w:rsidRPr="00F010E5">
        <w:rPr>
          <w:spacing w:val="-3"/>
          <w:sz w:val="22"/>
          <w:szCs w:val="22"/>
        </w:rPr>
        <w:t xml:space="preserve"> </w:t>
      </w:r>
      <w:r w:rsidRPr="00F010E5">
        <w:rPr>
          <w:sz w:val="22"/>
          <w:szCs w:val="22"/>
        </w:rPr>
        <w:t>de</w:t>
      </w:r>
      <w:r w:rsidRPr="00F010E5">
        <w:rPr>
          <w:spacing w:val="-2"/>
          <w:sz w:val="22"/>
          <w:szCs w:val="22"/>
        </w:rPr>
        <w:t xml:space="preserve"> </w:t>
      </w:r>
      <w:r w:rsidRPr="00F010E5">
        <w:rPr>
          <w:sz w:val="22"/>
          <w:szCs w:val="22"/>
        </w:rPr>
        <w:t>oportunidades</w:t>
      </w:r>
      <w:r w:rsidRPr="00F010E5">
        <w:rPr>
          <w:spacing w:val="-3"/>
          <w:sz w:val="22"/>
          <w:szCs w:val="22"/>
        </w:rPr>
        <w:t xml:space="preserve"> </w:t>
      </w:r>
      <w:r w:rsidRPr="00F010E5">
        <w:rPr>
          <w:sz w:val="22"/>
          <w:szCs w:val="22"/>
        </w:rPr>
        <w:t>para</w:t>
      </w:r>
      <w:r w:rsidRPr="00F010E5">
        <w:rPr>
          <w:spacing w:val="-3"/>
          <w:sz w:val="22"/>
          <w:szCs w:val="22"/>
        </w:rPr>
        <w:t xml:space="preserve"> </w:t>
      </w:r>
      <w:r w:rsidRPr="00F010E5">
        <w:rPr>
          <w:sz w:val="22"/>
          <w:szCs w:val="22"/>
        </w:rPr>
        <w:t>su</w:t>
      </w:r>
      <w:r w:rsidRPr="00F010E5">
        <w:rPr>
          <w:spacing w:val="-4"/>
          <w:sz w:val="22"/>
          <w:szCs w:val="22"/>
        </w:rPr>
        <w:t xml:space="preserve"> </w:t>
      </w:r>
      <w:r w:rsidRPr="00F010E5">
        <w:rPr>
          <w:sz w:val="22"/>
          <w:szCs w:val="22"/>
        </w:rPr>
        <w:t>participación</w:t>
      </w:r>
      <w:r w:rsidRPr="00F010E5">
        <w:rPr>
          <w:spacing w:val="-2"/>
          <w:sz w:val="22"/>
          <w:szCs w:val="22"/>
        </w:rPr>
        <w:t xml:space="preserve"> </w:t>
      </w:r>
      <w:r w:rsidRPr="00F010E5">
        <w:rPr>
          <w:sz w:val="22"/>
          <w:szCs w:val="22"/>
        </w:rPr>
        <w:t>en</w:t>
      </w:r>
      <w:r w:rsidRPr="00F010E5">
        <w:rPr>
          <w:spacing w:val="-3"/>
          <w:sz w:val="22"/>
          <w:szCs w:val="22"/>
        </w:rPr>
        <w:t xml:space="preserve"> </w:t>
      </w:r>
      <w:r w:rsidRPr="00F010E5">
        <w:rPr>
          <w:sz w:val="22"/>
          <w:szCs w:val="22"/>
        </w:rPr>
        <w:t>todos</w:t>
      </w:r>
      <w:r w:rsidRPr="00F010E5">
        <w:rPr>
          <w:spacing w:val="-4"/>
          <w:sz w:val="22"/>
          <w:szCs w:val="22"/>
        </w:rPr>
        <w:t xml:space="preserve"> </w:t>
      </w:r>
      <w:r w:rsidRPr="00F010E5">
        <w:rPr>
          <w:sz w:val="22"/>
          <w:szCs w:val="22"/>
        </w:rPr>
        <w:t>los</w:t>
      </w:r>
      <w:r w:rsidRPr="00F010E5">
        <w:rPr>
          <w:spacing w:val="-4"/>
          <w:sz w:val="22"/>
          <w:szCs w:val="22"/>
        </w:rPr>
        <w:t xml:space="preserve"> </w:t>
      </w:r>
      <w:r w:rsidRPr="00F010E5">
        <w:rPr>
          <w:sz w:val="22"/>
          <w:szCs w:val="22"/>
        </w:rPr>
        <w:t>eslabones</w:t>
      </w:r>
      <w:r w:rsidRPr="00F010E5">
        <w:rPr>
          <w:spacing w:val="-2"/>
          <w:sz w:val="22"/>
          <w:szCs w:val="22"/>
        </w:rPr>
        <w:t xml:space="preserve"> </w:t>
      </w:r>
      <w:r w:rsidRPr="00F010E5">
        <w:rPr>
          <w:sz w:val="22"/>
          <w:szCs w:val="22"/>
        </w:rPr>
        <w:t>de la cadena de producción agrícola, pecuaria, forestal e hidrobiológica sostenible con pertinencia étnica y cultural en un marco de igualdad entre hombres y mujeres y de impulso al desarrollo rural integral.”/Plan Operativo Anual del Ministerio de Agricultura de 2026</w:t>
      </w:r>
      <w:r w:rsidR="00AC3C0F">
        <w:rPr>
          <w:sz w:val="22"/>
          <w:szCs w:val="22"/>
        </w:rPr>
        <w:t>”</w:t>
      </w:r>
    </w:p>
    <w:p w14:paraId="7877F53B" w14:textId="67EDD6F1" w:rsidR="002F527F" w:rsidRPr="006264F1" w:rsidRDefault="002F527F" w:rsidP="00AC3C0F">
      <w:pPr>
        <w:autoSpaceDE w:val="0"/>
        <w:autoSpaceDN w:val="0"/>
        <w:adjustRightInd w:val="0"/>
        <w:jc w:val="both"/>
        <w:rPr>
          <w:rFonts w:ascii="Arial" w:hAnsi="Arial" w:cs="Arial"/>
          <w:b/>
          <w:bCs/>
          <w:sz w:val="20"/>
          <w:szCs w:val="20"/>
        </w:rPr>
      </w:pPr>
    </w:p>
    <w:p w14:paraId="07704DC8" w14:textId="77777777" w:rsidR="008E1621" w:rsidRDefault="008E1621" w:rsidP="00BF2BB8">
      <w:pPr>
        <w:jc w:val="center"/>
        <w:rPr>
          <w:rFonts w:cs="Arial"/>
          <w:b/>
          <w:bCs/>
          <w:sz w:val="16"/>
          <w:szCs w:val="16"/>
        </w:rPr>
      </w:pPr>
    </w:p>
    <w:p w14:paraId="7DAD66DE" w14:textId="77777777" w:rsidR="00FB13BD" w:rsidRDefault="00FB13BD" w:rsidP="00BF2BB8">
      <w:pPr>
        <w:jc w:val="center"/>
        <w:rPr>
          <w:rFonts w:cs="Arial"/>
          <w:b/>
          <w:bCs/>
          <w:sz w:val="16"/>
          <w:szCs w:val="16"/>
        </w:rPr>
      </w:pPr>
    </w:p>
    <w:p w14:paraId="24E6229A" w14:textId="77777777" w:rsidR="00FB13BD" w:rsidRDefault="00FB13BD" w:rsidP="00BF2BB8">
      <w:pPr>
        <w:jc w:val="center"/>
        <w:rPr>
          <w:rFonts w:cs="Arial"/>
          <w:b/>
          <w:bCs/>
          <w:sz w:val="16"/>
          <w:szCs w:val="16"/>
        </w:rPr>
      </w:pPr>
    </w:p>
    <w:p w14:paraId="06FD8EF0" w14:textId="77777777" w:rsidR="00FB13BD" w:rsidRDefault="00FB13BD" w:rsidP="00BF2BB8">
      <w:pPr>
        <w:jc w:val="center"/>
        <w:rPr>
          <w:rFonts w:cs="Arial"/>
          <w:b/>
          <w:bCs/>
          <w:sz w:val="16"/>
          <w:szCs w:val="16"/>
        </w:rPr>
      </w:pPr>
    </w:p>
    <w:p w14:paraId="58BACBBE" w14:textId="77777777" w:rsidR="00FB13BD" w:rsidRDefault="00FB13BD" w:rsidP="00BF2BB8">
      <w:pPr>
        <w:jc w:val="center"/>
        <w:rPr>
          <w:rFonts w:cs="Arial"/>
          <w:b/>
          <w:bCs/>
          <w:sz w:val="16"/>
          <w:szCs w:val="16"/>
        </w:rPr>
      </w:pPr>
    </w:p>
    <w:p w14:paraId="26BF109A" w14:textId="77777777" w:rsidR="00FB13BD" w:rsidRDefault="00FB13BD" w:rsidP="00BF2BB8">
      <w:pPr>
        <w:jc w:val="center"/>
        <w:rPr>
          <w:rFonts w:cs="Arial"/>
          <w:b/>
          <w:bCs/>
          <w:sz w:val="16"/>
          <w:szCs w:val="16"/>
        </w:rPr>
      </w:pPr>
    </w:p>
    <w:p w14:paraId="324BB277" w14:textId="77777777" w:rsidR="00FB13BD" w:rsidRDefault="00FB13BD" w:rsidP="00BF2BB8">
      <w:pPr>
        <w:jc w:val="center"/>
        <w:rPr>
          <w:rFonts w:cs="Arial"/>
          <w:b/>
          <w:bCs/>
          <w:sz w:val="16"/>
          <w:szCs w:val="16"/>
        </w:rPr>
      </w:pPr>
    </w:p>
    <w:p w14:paraId="31DF6F83" w14:textId="77777777" w:rsidR="00FB13BD" w:rsidRDefault="00FB13BD" w:rsidP="00BF2BB8">
      <w:pPr>
        <w:jc w:val="center"/>
        <w:rPr>
          <w:rFonts w:cs="Arial"/>
          <w:b/>
          <w:bCs/>
          <w:sz w:val="16"/>
          <w:szCs w:val="16"/>
        </w:rPr>
      </w:pPr>
    </w:p>
    <w:p w14:paraId="36288829" w14:textId="77777777" w:rsidR="00FB13BD" w:rsidRDefault="00FB13BD" w:rsidP="00BF2BB8">
      <w:pPr>
        <w:jc w:val="center"/>
        <w:rPr>
          <w:rFonts w:cs="Arial"/>
          <w:b/>
          <w:bCs/>
          <w:sz w:val="16"/>
          <w:szCs w:val="16"/>
        </w:rPr>
      </w:pPr>
    </w:p>
    <w:p w14:paraId="2B8B3CA7" w14:textId="77777777" w:rsidR="00FB13BD" w:rsidRDefault="00FB13BD" w:rsidP="00BF2BB8">
      <w:pPr>
        <w:jc w:val="center"/>
        <w:rPr>
          <w:rFonts w:cs="Arial"/>
          <w:b/>
          <w:bCs/>
          <w:sz w:val="16"/>
          <w:szCs w:val="16"/>
        </w:rPr>
      </w:pPr>
    </w:p>
    <w:p w14:paraId="64C2C72A" w14:textId="237DE9C5" w:rsidR="00BF2BB8" w:rsidRPr="00EB0076" w:rsidRDefault="00BF2BB8" w:rsidP="00BF2BB8">
      <w:pPr>
        <w:jc w:val="center"/>
        <w:rPr>
          <w:rFonts w:cs="Arial"/>
          <w:b/>
          <w:bCs/>
          <w:sz w:val="16"/>
          <w:szCs w:val="16"/>
        </w:rPr>
      </w:pPr>
      <w:r w:rsidRPr="00EB0076">
        <w:rPr>
          <w:rFonts w:cs="Arial"/>
          <w:b/>
          <w:bCs/>
          <w:sz w:val="16"/>
          <w:szCs w:val="16"/>
        </w:rPr>
        <w:t xml:space="preserve">Cuadro </w:t>
      </w:r>
      <w:r w:rsidR="00ED28EA">
        <w:rPr>
          <w:rFonts w:cs="Arial"/>
          <w:b/>
          <w:bCs/>
          <w:sz w:val="16"/>
          <w:szCs w:val="16"/>
        </w:rPr>
        <w:t>10</w:t>
      </w:r>
    </w:p>
    <w:p w14:paraId="1F5F8D65" w14:textId="77777777" w:rsidR="00BF2BB8" w:rsidRPr="00EB0076" w:rsidRDefault="00BF2BB8" w:rsidP="00BF2BB8">
      <w:pPr>
        <w:jc w:val="center"/>
        <w:rPr>
          <w:rFonts w:cs="Times New Roman"/>
          <w:sz w:val="16"/>
          <w:szCs w:val="16"/>
        </w:rPr>
      </w:pPr>
      <w:r w:rsidRPr="00EB0076">
        <w:rPr>
          <w:rFonts w:cs="Times New Roman"/>
          <w:sz w:val="16"/>
          <w:szCs w:val="16"/>
        </w:rPr>
        <w:t>Ministerio de Agricultura, Ganadería y Alimentación</w:t>
      </w:r>
    </w:p>
    <w:p w14:paraId="2FC02E30" w14:textId="55FD12D3" w:rsidR="00BF2BB8" w:rsidRPr="00EB0076" w:rsidRDefault="00BF2BB8" w:rsidP="00BF2BB8">
      <w:pPr>
        <w:jc w:val="center"/>
        <w:rPr>
          <w:rFonts w:cs="Arial"/>
          <w:b/>
          <w:bCs/>
          <w:sz w:val="16"/>
          <w:szCs w:val="16"/>
        </w:rPr>
      </w:pPr>
      <w:r w:rsidRPr="00EB0076">
        <w:rPr>
          <w:rFonts w:cs="Arial"/>
          <w:b/>
          <w:bCs/>
          <w:sz w:val="16"/>
          <w:szCs w:val="16"/>
        </w:rPr>
        <w:t>Ejecución presupuestaria en estructuras con enfoque de género</w:t>
      </w:r>
    </w:p>
    <w:p w14:paraId="7AB8C0C0" w14:textId="77777777" w:rsidR="00BF2BB8" w:rsidRPr="00EB0076" w:rsidRDefault="00BF2BB8" w:rsidP="00BF2BB8">
      <w:pPr>
        <w:jc w:val="center"/>
        <w:rPr>
          <w:rFonts w:cs="Arial"/>
          <w:b/>
          <w:bCs/>
          <w:sz w:val="16"/>
          <w:szCs w:val="16"/>
        </w:rPr>
      </w:pPr>
      <w:r w:rsidRPr="00EB0076">
        <w:rPr>
          <w:rFonts w:cs="Arial"/>
          <w:b/>
          <w:bCs/>
          <w:sz w:val="16"/>
          <w:szCs w:val="16"/>
        </w:rPr>
        <w:t>Eje de Desarrollo Económico y Productivo con Equidad*</w:t>
      </w:r>
    </w:p>
    <w:p w14:paraId="1CC7735F" w14:textId="3D77AF89" w:rsidR="00BF2BB8" w:rsidRPr="00172BB8" w:rsidRDefault="004E1A2F" w:rsidP="00BF2BB8">
      <w:pPr>
        <w:jc w:val="center"/>
        <w:rPr>
          <w:rFonts w:cs="Arial"/>
          <w:b/>
          <w:bCs/>
          <w:sz w:val="16"/>
          <w:szCs w:val="16"/>
        </w:rPr>
      </w:pPr>
      <w:r>
        <w:rPr>
          <w:rFonts w:cs="Arial"/>
          <w:b/>
          <w:bCs/>
          <w:sz w:val="16"/>
          <w:szCs w:val="16"/>
        </w:rPr>
        <w:t>Al 31 de e</w:t>
      </w:r>
      <w:r w:rsidR="00BF2BB8" w:rsidRPr="00172BB8">
        <w:rPr>
          <w:rFonts w:cs="Arial"/>
          <w:b/>
          <w:bCs/>
          <w:sz w:val="16"/>
          <w:szCs w:val="16"/>
        </w:rPr>
        <w:t>nero</w:t>
      </w:r>
      <w:r w:rsidR="006D004F">
        <w:rPr>
          <w:rFonts w:cs="Arial"/>
          <w:b/>
          <w:bCs/>
          <w:sz w:val="16"/>
          <w:szCs w:val="16"/>
        </w:rPr>
        <w:t xml:space="preserve"> </w:t>
      </w:r>
      <w:r w:rsidR="00BF2BB8" w:rsidRPr="00172BB8">
        <w:rPr>
          <w:rFonts w:cs="Arial"/>
          <w:b/>
          <w:bCs/>
          <w:sz w:val="16"/>
          <w:szCs w:val="16"/>
        </w:rPr>
        <w:t>202</w:t>
      </w:r>
      <w:r w:rsidR="006D004F">
        <w:rPr>
          <w:rFonts w:cs="Arial"/>
          <w:b/>
          <w:bCs/>
          <w:sz w:val="16"/>
          <w:szCs w:val="16"/>
        </w:rPr>
        <w:t>6</w:t>
      </w:r>
    </w:p>
    <w:p w14:paraId="2AA1D376" w14:textId="77777777" w:rsidR="00BF2BB8" w:rsidRDefault="00BF2BB8" w:rsidP="00BF2BB8">
      <w:pPr>
        <w:jc w:val="center"/>
        <w:rPr>
          <w:rFonts w:cs="Arial"/>
          <w:sz w:val="16"/>
          <w:szCs w:val="16"/>
        </w:rPr>
      </w:pPr>
      <w:r w:rsidRPr="00EB0076">
        <w:rPr>
          <w:rFonts w:cs="Arial"/>
          <w:sz w:val="16"/>
          <w:szCs w:val="16"/>
        </w:rPr>
        <w:t>(Quetzales)</w:t>
      </w:r>
    </w:p>
    <w:p w14:paraId="76A067F8" w14:textId="77777777" w:rsidR="005A6117" w:rsidRDefault="005A6117" w:rsidP="004B3A98">
      <w:pPr>
        <w:jc w:val="center"/>
        <w:rPr>
          <w:rFonts w:cs="Arial"/>
          <w:b/>
          <w:bCs/>
          <w:sz w:val="16"/>
          <w:szCs w:val="16"/>
        </w:rPr>
      </w:pPr>
    </w:p>
    <w:tbl>
      <w:tblPr>
        <w:tblStyle w:val="Tablaconcuadrcula6concolores-nfasis51"/>
        <w:tblW w:w="8520" w:type="dxa"/>
        <w:tblLook w:val="04A0" w:firstRow="1" w:lastRow="0" w:firstColumn="1" w:lastColumn="0" w:noHBand="0" w:noVBand="1"/>
      </w:tblPr>
      <w:tblGrid>
        <w:gridCol w:w="2660"/>
        <w:gridCol w:w="1600"/>
        <w:gridCol w:w="1370"/>
        <w:gridCol w:w="1220"/>
        <w:gridCol w:w="1181"/>
        <w:gridCol w:w="760"/>
      </w:tblGrid>
      <w:tr w:rsidR="00CD3207" w:rsidRPr="00CD3207" w14:paraId="154CFC41" w14:textId="77777777" w:rsidTr="00CD3207">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660" w:type="dxa"/>
            <w:vAlign w:val="center"/>
            <w:hideMark/>
          </w:tcPr>
          <w:p w14:paraId="7D8322F2" w14:textId="77777777" w:rsidR="00CD3207" w:rsidRPr="00CD3207" w:rsidRDefault="00CD3207" w:rsidP="00CD3207">
            <w:pPr>
              <w:jc w:val="center"/>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ESTRUCTURA PRESUPUESTARIA </w:t>
            </w:r>
          </w:p>
        </w:tc>
        <w:tc>
          <w:tcPr>
            <w:tcW w:w="1600" w:type="dxa"/>
            <w:vAlign w:val="center"/>
            <w:hideMark/>
          </w:tcPr>
          <w:p w14:paraId="2AE09607" w14:textId="77777777" w:rsidR="00CD3207" w:rsidRPr="00CD3207" w:rsidRDefault="00CD3207" w:rsidP="00CD3207">
            <w:pPr>
              <w:jc w:val="center"/>
              <w:cnfStyle w:val="100000000000" w:firstRow="1"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ASIGNADO</w:t>
            </w:r>
          </w:p>
        </w:tc>
        <w:tc>
          <w:tcPr>
            <w:tcW w:w="1240" w:type="dxa"/>
            <w:noWrap/>
            <w:vAlign w:val="center"/>
            <w:hideMark/>
          </w:tcPr>
          <w:p w14:paraId="04E8449E" w14:textId="77777777" w:rsidR="00CD3207" w:rsidRPr="00CD3207" w:rsidRDefault="00CD3207" w:rsidP="00CD3207">
            <w:pPr>
              <w:jc w:val="center"/>
              <w:cnfStyle w:val="100000000000" w:firstRow="1"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VIGENTE</w:t>
            </w:r>
          </w:p>
        </w:tc>
        <w:tc>
          <w:tcPr>
            <w:tcW w:w="1100" w:type="dxa"/>
            <w:vAlign w:val="center"/>
            <w:hideMark/>
          </w:tcPr>
          <w:p w14:paraId="5D9D0C1B" w14:textId="77777777" w:rsidR="00CD3207" w:rsidRPr="00CD3207" w:rsidRDefault="00CD3207" w:rsidP="00CD3207">
            <w:pPr>
              <w:jc w:val="center"/>
              <w:cnfStyle w:val="100000000000" w:firstRow="1"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 ESTRUCTURA SOBRE EL VIGENTE TOTAL </w:t>
            </w:r>
          </w:p>
        </w:tc>
        <w:tc>
          <w:tcPr>
            <w:tcW w:w="1160" w:type="dxa"/>
            <w:vAlign w:val="center"/>
            <w:hideMark/>
          </w:tcPr>
          <w:p w14:paraId="6CE6562D" w14:textId="77777777" w:rsidR="00CD3207" w:rsidRPr="00CD3207" w:rsidRDefault="00CD3207" w:rsidP="00CD3207">
            <w:pPr>
              <w:jc w:val="center"/>
              <w:cnfStyle w:val="100000000000" w:firstRow="1"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DEVENGADO</w:t>
            </w:r>
          </w:p>
        </w:tc>
        <w:tc>
          <w:tcPr>
            <w:tcW w:w="760" w:type="dxa"/>
            <w:vAlign w:val="center"/>
            <w:hideMark/>
          </w:tcPr>
          <w:p w14:paraId="5B84EB8A" w14:textId="77777777" w:rsidR="00CD3207" w:rsidRPr="00CD3207" w:rsidRDefault="00CD3207" w:rsidP="00CD3207">
            <w:pPr>
              <w:jc w:val="center"/>
              <w:cnfStyle w:val="100000000000" w:firstRow="1"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EJEC</w:t>
            </w:r>
          </w:p>
        </w:tc>
      </w:tr>
      <w:tr w:rsidR="00CD3207" w:rsidRPr="00CD3207" w14:paraId="7769E3FE" w14:textId="77777777" w:rsidTr="00CD3207">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2660" w:type="dxa"/>
            <w:noWrap/>
            <w:hideMark/>
          </w:tcPr>
          <w:p w14:paraId="45760B66" w14:textId="77777777" w:rsidR="00CD3207" w:rsidRPr="00CD3207" w:rsidRDefault="00CD3207" w:rsidP="00CD3207">
            <w:pPr>
              <w:jc w:val="center"/>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Total </w:t>
            </w:r>
          </w:p>
        </w:tc>
        <w:tc>
          <w:tcPr>
            <w:tcW w:w="1600" w:type="dxa"/>
            <w:noWrap/>
            <w:vAlign w:val="center"/>
            <w:hideMark/>
          </w:tcPr>
          <w:p w14:paraId="5CA03453"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849,520,213.00</w:t>
            </w:r>
          </w:p>
        </w:tc>
        <w:tc>
          <w:tcPr>
            <w:tcW w:w="1240" w:type="dxa"/>
            <w:noWrap/>
            <w:vAlign w:val="center"/>
            <w:hideMark/>
          </w:tcPr>
          <w:p w14:paraId="0904400E"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849,520,213.00</w:t>
            </w:r>
          </w:p>
        </w:tc>
        <w:tc>
          <w:tcPr>
            <w:tcW w:w="1100" w:type="dxa"/>
            <w:noWrap/>
            <w:vAlign w:val="center"/>
            <w:hideMark/>
          </w:tcPr>
          <w:p w14:paraId="0319FBC8"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100.00</w:t>
            </w:r>
          </w:p>
        </w:tc>
        <w:tc>
          <w:tcPr>
            <w:tcW w:w="1160" w:type="dxa"/>
            <w:noWrap/>
            <w:vAlign w:val="center"/>
            <w:hideMark/>
          </w:tcPr>
          <w:p w14:paraId="16DCDEF5"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9,851,398.14</w:t>
            </w:r>
          </w:p>
        </w:tc>
        <w:tc>
          <w:tcPr>
            <w:tcW w:w="760" w:type="dxa"/>
            <w:noWrap/>
            <w:vAlign w:val="center"/>
            <w:hideMark/>
          </w:tcPr>
          <w:p w14:paraId="3262126E"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1.16</w:t>
            </w:r>
          </w:p>
        </w:tc>
      </w:tr>
      <w:tr w:rsidR="00CD3207" w:rsidRPr="00CD3207" w14:paraId="096A25BC" w14:textId="77777777" w:rsidTr="00CD3207">
        <w:trPr>
          <w:trHeight w:val="360"/>
        </w:trPr>
        <w:tc>
          <w:tcPr>
            <w:cnfStyle w:val="001000000000" w:firstRow="0" w:lastRow="0" w:firstColumn="1" w:lastColumn="0" w:oddVBand="0" w:evenVBand="0" w:oddHBand="0" w:evenHBand="0" w:firstRowFirstColumn="0" w:firstRowLastColumn="0" w:lastRowFirstColumn="0" w:lastRowLastColumn="0"/>
            <w:tcW w:w="2660" w:type="dxa"/>
            <w:hideMark/>
          </w:tcPr>
          <w:p w14:paraId="345C85E7" w14:textId="77777777" w:rsidR="00CD3207" w:rsidRPr="00CD3207" w:rsidRDefault="00CD3207" w:rsidP="00CD3207">
            <w:pPr>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ACCESO Y DISPONIBILIDAD ALIMENTARIA</w:t>
            </w:r>
          </w:p>
        </w:tc>
        <w:tc>
          <w:tcPr>
            <w:tcW w:w="1600" w:type="dxa"/>
            <w:noWrap/>
            <w:vAlign w:val="center"/>
            <w:hideMark/>
          </w:tcPr>
          <w:p w14:paraId="5C89C7DB"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784,406,213.00</w:t>
            </w:r>
          </w:p>
        </w:tc>
        <w:tc>
          <w:tcPr>
            <w:tcW w:w="1240" w:type="dxa"/>
            <w:noWrap/>
            <w:vAlign w:val="center"/>
            <w:hideMark/>
          </w:tcPr>
          <w:p w14:paraId="2CC50DB4"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784,406,213.00</w:t>
            </w:r>
          </w:p>
        </w:tc>
        <w:tc>
          <w:tcPr>
            <w:tcW w:w="1100" w:type="dxa"/>
            <w:noWrap/>
            <w:vAlign w:val="center"/>
            <w:hideMark/>
          </w:tcPr>
          <w:p w14:paraId="1EAB7082"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92.34</w:t>
            </w:r>
          </w:p>
        </w:tc>
        <w:tc>
          <w:tcPr>
            <w:tcW w:w="1160" w:type="dxa"/>
            <w:noWrap/>
            <w:vAlign w:val="center"/>
            <w:hideMark/>
          </w:tcPr>
          <w:p w14:paraId="3207F4F5"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9,843,656.20</w:t>
            </w:r>
          </w:p>
        </w:tc>
        <w:tc>
          <w:tcPr>
            <w:tcW w:w="760" w:type="dxa"/>
            <w:noWrap/>
            <w:vAlign w:val="center"/>
            <w:hideMark/>
          </w:tcPr>
          <w:p w14:paraId="764D2AA6"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1.25</w:t>
            </w:r>
          </w:p>
        </w:tc>
      </w:tr>
      <w:tr w:rsidR="00CD3207" w:rsidRPr="00CD3207" w14:paraId="0516AC14" w14:textId="77777777" w:rsidTr="00CD3207">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2660" w:type="dxa"/>
            <w:hideMark/>
          </w:tcPr>
          <w:p w14:paraId="4836417D" w14:textId="77777777" w:rsidR="00CD3207" w:rsidRPr="00CD3207" w:rsidRDefault="00CD3207" w:rsidP="00CD3207">
            <w:pPr>
              <w:rPr>
                <w:rFonts w:ascii="Cambra" w:eastAsia="Times New Roman" w:hAnsi="Cambra" w:cs="Arial"/>
                <w:b w:val="0"/>
                <w:bCs w:val="0"/>
                <w:color w:val="000000"/>
                <w:sz w:val="16"/>
                <w:szCs w:val="16"/>
                <w:lang w:eastAsia="es-GT"/>
              </w:rPr>
            </w:pPr>
            <w:r w:rsidRPr="00CD3207">
              <w:rPr>
                <w:rFonts w:ascii="Cambra" w:eastAsia="Times New Roman" w:hAnsi="Cambra" w:cs="Arial"/>
                <w:b w:val="0"/>
                <w:bCs w:val="0"/>
                <w:color w:val="000000"/>
                <w:sz w:val="16"/>
                <w:szCs w:val="16"/>
                <w:lang w:eastAsia="es-GT"/>
              </w:rPr>
              <w:t>PROMOCIÓN DE LA AGRICULTURA SENSIBLE A LA NUTRICIÓN Y FOMENTO DE HUERTOS</w:t>
            </w:r>
          </w:p>
        </w:tc>
        <w:tc>
          <w:tcPr>
            <w:tcW w:w="1600" w:type="dxa"/>
            <w:noWrap/>
            <w:vAlign w:val="center"/>
            <w:hideMark/>
          </w:tcPr>
          <w:p w14:paraId="647B27FB"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531,228,289.00</w:t>
            </w:r>
          </w:p>
        </w:tc>
        <w:tc>
          <w:tcPr>
            <w:tcW w:w="1240" w:type="dxa"/>
            <w:noWrap/>
            <w:vAlign w:val="center"/>
            <w:hideMark/>
          </w:tcPr>
          <w:p w14:paraId="63B9C4A3"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531,228,289.00</w:t>
            </w:r>
          </w:p>
        </w:tc>
        <w:tc>
          <w:tcPr>
            <w:tcW w:w="1100" w:type="dxa"/>
            <w:noWrap/>
            <w:vAlign w:val="center"/>
            <w:hideMark/>
          </w:tcPr>
          <w:p w14:paraId="68B9961A"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62.53</w:t>
            </w:r>
          </w:p>
        </w:tc>
        <w:tc>
          <w:tcPr>
            <w:tcW w:w="1160" w:type="dxa"/>
            <w:noWrap/>
            <w:vAlign w:val="center"/>
            <w:hideMark/>
          </w:tcPr>
          <w:p w14:paraId="32C04B13"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4,521,321.08</w:t>
            </w:r>
          </w:p>
        </w:tc>
        <w:tc>
          <w:tcPr>
            <w:tcW w:w="760" w:type="dxa"/>
            <w:noWrap/>
            <w:vAlign w:val="center"/>
            <w:hideMark/>
          </w:tcPr>
          <w:p w14:paraId="160CD366"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0.85 </w:t>
            </w:r>
          </w:p>
        </w:tc>
      </w:tr>
      <w:tr w:rsidR="00CD3207" w:rsidRPr="00CD3207" w14:paraId="3A3D90CC" w14:textId="77777777" w:rsidTr="00CD3207">
        <w:trPr>
          <w:trHeight w:val="540"/>
        </w:trPr>
        <w:tc>
          <w:tcPr>
            <w:cnfStyle w:val="001000000000" w:firstRow="0" w:lastRow="0" w:firstColumn="1" w:lastColumn="0" w:oddVBand="0" w:evenVBand="0" w:oddHBand="0" w:evenHBand="0" w:firstRowFirstColumn="0" w:firstRowLastColumn="0" w:lastRowFirstColumn="0" w:lastRowLastColumn="0"/>
            <w:tcW w:w="2660" w:type="dxa"/>
            <w:hideMark/>
          </w:tcPr>
          <w:p w14:paraId="51D41B56" w14:textId="77777777" w:rsidR="00CD3207" w:rsidRPr="00A11250" w:rsidRDefault="00CD3207" w:rsidP="00CD3207">
            <w:pPr>
              <w:rPr>
                <w:rFonts w:ascii="Cambra" w:eastAsia="Times New Roman" w:hAnsi="Cambra" w:cs="Arial"/>
                <w:b w:val="0"/>
                <w:bCs w:val="0"/>
                <w:color w:val="000000"/>
                <w:sz w:val="16"/>
                <w:szCs w:val="16"/>
                <w:lang w:eastAsia="es-GT"/>
              </w:rPr>
            </w:pPr>
            <w:r w:rsidRPr="00A11250">
              <w:rPr>
                <w:rFonts w:ascii="Cambra" w:eastAsia="Times New Roman" w:hAnsi="Cambra" w:cs="Arial"/>
                <w:b w:val="0"/>
                <w:bCs w:val="0"/>
                <w:color w:val="000000"/>
                <w:sz w:val="16"/>
                <w:szCs w:val="16"/>
                <w:lang w:eastAsia="es-GT"/>
              </w:rPr>
              <w:t>AGRICULTURA FAMILIAR PARA EL FORTALECIMIENTO DE LA ECONOMÍA CAMPESINA</w:t>
            </w:r>
          </w:p>
        </w:tc>
        <w:tc>
          <w:tcPr>
            <w:tcW w:w="1600" w:type="dxa"/>
            <w:noWrap/>
            <w:vAlign w:val="center"/>
            <w:hideMark/>
          </w:tcPr>
          <w:p w14:paraId="51298231"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253,177,924.00</w:t>
            </w:r>
          </w:p>
        </w:tc>
        <w:tc>
          <w:tcPr>
            <w:tcW w:w="1240" w:type="dxa"/>
            <w:noWrap/>
            <w:vAlign w:val="center"/>
            <w:hideMark/>
          </w:tcPr>
          <w:p w14:paraId="4074645F"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253,177,924.00</w:t>
            </w:r>
          </w:p>
        </w:tc>
        <w:tc>
          <w:tcPr>
            <w:tcW w:w="1100" w:type="dxa"/>
            <w:noWrap/>
            <w:vAlign w:val="center"/>
            <w:hideMark/>
          </w:tcPr>
          <w:p w14:paraId="4C3B70CB"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29.80</w:t>
            </w:r>
          </w:p>
        </w:tc>
        <w:tc>
          <w:tcPr>
            <w:tcW w:w="1160" w:type="dxa"/>
            <w:noWrap/>
            <w:vAlign w:val="center"/>
            <w:hideMark/>
          </w:tcPr>
          <w:p w14:paraId="1F63053F"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5,322,335.12</w:t>
            </w:r>
          </w:p>
        </w:tc>
        <w:tc>
          <w:tcPr>
            <w:tcW w:w="760" w:type="dxa"/>
            <w:noWrap/>
            <w:vAlign w:val="center"/>
            <w:hideMark/>
          </w:tcPr>
          <w:p w14:paraId="34CD1223"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2.10 </w:t>
            </w:r>
          </w:p>
        </w:tc>
      </w:tr>
      <w:tr w:rsidR="00CD3207" w:rsidRPr="00CD3207" w14:paraId="2DA53E48" w14:textId="77777777" w:rsidTr="00CD3207">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2660" w:type="dxa"/>
            <w:hideMark/>
          </w:tcPr>
          <w:p w14:paraId="66E8B1E8" w14:textId="77777777" w:rsidR="00CD3207" w:rsidRPr="00CD3207" w:rsidRDefault="00CD3207" w:rsidP="00CD3207">
            <w:pPr>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APOYO A LA PRODUCCIÓN AGRÍCOLA, PECUARIA E HIDROBIOLÓGICA</w:t>
            </w:r>
          </w:p>
        </w:tc>
        <w:tc>
          <w:tcPr>
            <w:tcW w:w="1600" w:type="dxa"/>
            <w:noWrap/>
            <w:vAlign w:val="center"/>
            <w:hideMark/>
          </w:tcPr>
          <w:p w14:paraId="07FDFC48"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65,114,000.00</w:t>
            </w:r>
          </w:p>
        </w:tc>
        <w:tc>
          <w:tcPr>
            <w:tcW w:w="1240" w:type="dxa"/>
            <w:noWrap/>
            <w:vAlign w:val="center"/>
            <w:hideMark/>
          </w:tcPr>
          <w:p w14:paraId="35C41852"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65,114,000.00</w:t>
            </w:r>
          </w:p>
        </w:tc>
        <w:tc>
          <w:tcPr>
            <w:tcW w:w="1100" w:type="dxa"/>
            <w:noWrap/>
            <w:vAlign w:val="center"/>
            <w:hideMark/>
          </w:tcPr>
          <w:p w14:paraId="3EE5C42D"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7.66</w:t>
            </w:r>
          </w:p>
        </w:tc>
        <w:tc>
          <w:tcPr>
            <w:tcW w:w="1160" w:type="dxa"/>
            <w:noWrap/>
            <w:vAlign w:val="center"/>
            <w:hideMark/>
          </w:tcPr>
          <w:p w14:paraId="0FA3C9A4"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7,741.94</w:t>
            </w:r>
          </w:p>
        </w:tc>
        <w:tc>
          <w:tcPr>
            <w:tcW w:w="760" w:type="dxa"/>
            <w:noWrap/>
            <w:vAlign w:val="center"/>
            <w:hideMark/>
          </w:tcPr>
          <w:p w14:paraId="197B6382" w14:textId="77777777" w:rsidR="00CD3207" w:rsidRPr="00CD3207" w:rsidRDefault="00CD3207" w:rsidP="00CD3207">
            <w:pPr>
              <w:jc w:val="right"/>
              <w:cnfStyle w:val="000000100000" w:firstRow="0" w:lastRow="0" w:firstColumn="0" w:lastColumn="0" w:oddVBand="0" w:evenVBand="0" w:oddHBand="1" w:evenHBand="0" w:firstRowFirstColumn="0" w:firstRowLastColumn="0" w:lastRowFirstColumn="0" w:lastRowLastColumn="0"/>
              <w:rPr>
                <w:rFonts w:ascii="Cambra" w:eastAsia="Times New Roman" w:hAnsi="Cambra" w:cs="Arial"/>
                <w:b/>
                <w:bCs/>
                <w:color w:val="000000"/>
                <w:sz w:val="16"/>
                <w:szCs w:val="16"/>
                <w:lang w:eastAsia="es-GT"/>
              </w:rPr>
            </w:pPr>
            <w:r w:rsidRPr="00CD3207">
              <w:rPr>
                <w:rFonts w:ascii="Cambra" w:eastAsia="Times New Roman" w:hAnsi="Cambra" w:cs="Arial"/>
                <w:b/>
                <w:bCs/>
                <w:color w:val="000000"/>
                <w:sz w:val="16"/>
                <w:szCs w:val="16"/>
                <w:lang w:eastAsia="es-GT"/>
              </w:rPr>
              <w:t>0.01</w:t>
            </w:r>
          </w:p>
        </w:tc>
      </w:tr>
      <w:tr w:rsidR="00CD3207" w:rsidRPr="00CD3207" w14:paraId="577AC9FD" w14:textId="77777777" w:rsidTr="00CD3207">
        <w:trPr>
          <w:trHeight w:val="360"/>
        </w:trPr>
        <w:tc>
          <w:tcPr>
            <w:cnfStyle w:val="001000000000" w:firstRow="0" w:lastRow="0" w:firstColumn="1" w:lastColumn="0" w:oddVBand="0" w:evenVBand="0" w:oddHBand="0" w:evenHBand="0" w:firstRowFirstColumn="0" w:firstRowLastColumn="0" w:lastRowFirstColumn="0" w:lastRowLastColumn="0"/>
            <w:tcW w:w="2660" w:type="dxa"/>
            <w:hideMark/>
          </w:tcPr>
          <w:p w14:paraId="375311A5" w14:textId="77777777" w:rsidR="00CD3207" w:rsidRPr="00CD3207" w:rsidRDefault="00CD3207" w:rsidP="00CD3207">
            <w:pPr>
              <w:rPr>
                <w:rFonts w:ascii="Cambra" w:eastAsia="Times New Roman" w:hAnsi="Cambra" w:cs="Arial"/>
                <w:b w:val="0"/>
                <w:bCs w:val="0"/>
                <w:color w:val="000000"/>
                <w:sz w:val="16"/>
                <w:szCs w:val="16"/>
                <w:lang w:eastAsia="es-GT"/>
              </w:rPr>
            </w:pPr>
            <w:r w:rsidRPr="00CD3207">
              <w:rPr>
                <w:rFonts w:ascii="Cambra" w:eastAsia="Times New Roman" w:hAnsi="Cambra" w:cs="Arial"/>
                <w:b w:val="0"/>
                <w:bCs w:val="0"/>
                <w:color w:val="000000"/>
                <w:sz w:val="16"/>
                <w:szCs w:val="16"/>
                <w:lang w:eastAsia="es-GT"/>
              </w:rPr>
              <w:t>SERVICIOS DE SEGURO AGROPECUARIO</w:t>
            </w:r>
          </w:p>
        </w:tc>
        <w:tc>
          <w:tcPr>
            <w:tcW w:w="1600" w:type="dxa"/>
            <w:noWrap/>
            <w:vAlign w:val="center"/>
            <w:hideMark/>
          </w:tcPr>
          <w:p w14:paraId="08D8B758"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65,114,000.00</w:t>
            </w:r>
          </w:p>
        </w:tc>
        <w:tc>
          <w:tcPr>
            <w:tcW w:w="1240" w:type="dxa"/>
            <w:noWrap/>
            <w:vAlign w:val="center"/>
            <w:hideMark/>
          </w:tcPr>
          <w:p w14:paraId="7CFE5A9F"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65,114,000.00</w:t>
            </w:r>
          </w:p>
        </w:tc>
        <w:tc>
          <w:tcPr>
            <w:tcW w:w="1100" w:type="dxa"/>
            <w:noWrap/>
            <w:vAlign w:val="center"/>
            <w:hideMark/>
          </w:tcPr>
          <w:p w14:paraId="44E773AE"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7.66</w:t>
            </w:r>
          </w:p>
        </w:tc>
        <w:tc>
          <w:tcPr>
            <w:tcW w:w="1160" w:type="dxa"/>
            <w:noWrap/>
            <w:vAlign w:val="center"/>
            <w:hideMark/>
          </w:tcPr>
          <w:p w14:paraId="7E4DC607"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7,741.94</w:t>
            </w:r>
          </w:p>
        </w:tc>
        <w:tc>
          <w:tcPr>
            <w:tcW w:w="760" w:type="dxa"/>
            <w:noWrap/>
            <w:vAlign w:val="center"/>
            <w:hideMark/>
          </w:tcPr>
          <w:p w14:paraId="08B3095C" w14:textId="77777777" w:rsidR="00CD3207" w:rsidRPr="00CD3207" w:rsidRDefault="00CD3207" w:rsidP="00CD3207">
            <w:pPr>
              <w:jc w:val="right"/>
              <w:cnfStyle w:val="000000000000" w:firstRow="0" w:lastRow="0" w:firstColumn="0" w:lastColumn="0" w:oddVBand="0" w:evenVBand="0" w:oddHBand="0" w:evenHBand="0" w:firstRowFirstColumn="0" w:firstRowLastColumn="0" w:lastRowFirstColumn="0" w:lastRowLastColumn="0"/>
              <w:rPr>
                <w:rFonts w:ascii="Cambra" w:eastAsia="Times New Roman" w:hAnsi="Cambra" w:cs="Arial"/>
                <w:color w:val="000000"/>
                <w:sz w:val="16"/>
                <w:szCs w:val="16"/>
                <w:lang w:eastAsia="es-GT"/>
              </w:rPr>
            </w:pPr>
            <w:r w:rsidRPr="00CD3207">
              <w:rPr>
                <w:rFonts w:ascii="Cambra" w:eastAsia="Times New Roman" w:hAnsi="Cambra" w:cs="Arial"/>
                <w:color w:val="000000"/>
                <w:sz w:val="16"/>
                <w:szCs w:val="16"/>
                <w:lang w:eastAsia="es-GT"/>
              </w:rPr>
              <w:t xml:space="preserve">0.01 </w:t>
            </w:r>
          </w:p>
        </w:tc>
      </w:tr>
    </w:tbl>
    <w:p w14:paraId="76D53E4C" w14:textId="4647CE64" w:rsidR="00E15BC8" w:rsidRPr="002A2D5F" w:rsidRDefault="00E15BC8" w:rsidP="00FE4CFF">
      <w:pPr>
        <w:rPr>
          <w:rFonts w:cs="Times New Roman"/>
          <w:sz w:val="14"/>
          <w:szCs w:val="14"/>
        </w:rPr>
      </w:pPr>
      <w:r w:rsidRPr="002A2D5F">
        <w:rPr>
          <w:rFonts w:cs="Times New Roman"/>
          <w:sz w:val="14"/>
          <w:szCs w:val="14"/>
        </w:rPr>
        <w:t>Fuente: SICOIN</w:t>
      </w:r>
    </w:p>
    <w:p w14:paraId="3343AE76" w14:textId="508F9291" w:rsidR="000118C2" w:rsidRPr="002A2D5F" w:rsidRDefault="000118C2" w:rsidP="006800EA">
      <w:pPr>
        <w:rPr>
          <w:rFonts w:cs="Times New Roman"/>
          <w:color w:val="FF0000"/>
          <w:sz w:val="14"/>
          <w:szCs w:val="14"/>
        </w:rPr>
      </w:pPr>
    </w:p>
    <w:p w14:paraId="2138215F" w14:textId="48589A68" w:rsidR="00B42C1E" w:rsidRDefault="00B42C1E" w:rsidP="00440177">
      <w:pPr>
        <w:jc w:val="both"/>
        <w:rPr>
          <w:rFonts w:ascii="Arial" w:hAnsi="Arial" w:cs="Arial"/>
          <w:sz w:val="16"/>
          <w:szCs w:val="16"/>
        </w:rPr>
      </w:pPr>
      <w:r w:rsidRPr="00B42C1E">
        <w:rPr>
          <w:rFonts w:ascii="Arial" w:hAnsi="Arial" w:cs="Arial"/>
          <w:b/>
          <w:bCs/>
          <w:color w:val="444444"/>
          <w:sz w:val="16"/>
          <w:szCs w:val="16"/>
          <w:shd w:val="clear" w:color="auto" w:fill="FFFFFF"/>
        </w:rPr>
        <w:t>*</w:t>
      </w:r>
      <w:r w:rsidR="001F7FE1">
        <w:rPr>
          <w:rFonts w:ascii="Arial" w:hAnsi="Arial" w:cs="Arial"/>
          <w:b/>
          <w:bCs/>
          <w:color w:val="444444"/>
          <w:sz w:val="16"/>
          <w:szCs w:val="16"/>
          <w:shd w:val="clear" w:color="auto" w:fill="FFFFFF"/>
        </w:rPr>
        <w:t>Nota</w:t>
      </w:r>
      <w:r w:rsidR="00C80FFB">
        <w:rPr>
          <w:rFonts w:ascii="Arial" w:hAnsi="Arial" w:cs="Arial"/>
          <w:b/>
          <w:bCs/>
          <w:color w:val="444444"/>
          <w:sz w:val="16"/>
          <w:szCs w:val="16"/>
          <w:shd w:val="clear" w:color="auto" w:fill="FFFFFF"/>
        </w:rPr>
        <w:t>s</w:t>
      </w:r>
      <w:r w:rsidR="001F7FE1">
        <w:rPr>
          <w:rFonts w:ascii="Arial" w:hAnsi="Arial" w:cs="Arial"/>
          <w:b/>
          <w:bCs/>
          <w:color w:val="444444"/>
          <w:sz w:val="16"/>
          <w:szCs w:val="16"/>
          <w:shd w:val="clear" w:color="auto" w:fill="FFFFFF"/>
        </w:rPr>
        <w:t xml:space="preserve">: </w:t>
      </w:r>
      <w:r w:rsidRPr="00B42C1E">
        <w:rPr>
          <w:rFonts w:ascii="Arial" w:hAnsi="Arial" w:cs="Arial"/>
          <w:color w:val="444444"/>
          <w:sz w:val="16"/>
          <w:szCs w:val="16"/>
          <w:shd w:val="clear" w:color="auto" w:fill="FFFFFF"/>
        </w:rPr>
        <w:t>El Eje de Desarrollo y Productivo con Equidad, tiene por objetivo “Potenciar la autonomía económica, la capacidad productiva y empresaria</w:t>
      </w:r>
      <w:r w:rsidR="001F7FE1">
        <w:rPr>
          <w:rFonts w:ascii="Arial" w:hAnsi="Arial" w:cs="Arial"/>
          <w:color w:val="444444"/>
          <w:sz w:val="16"/>
          <w:szCs w:val="16"/>
          <w:shd w:val="clear" w:color="auto" w:fill="FFFFFF"/>
        </w:rPr>
        <w:t>l</w:t>
      </w:r>
      <w:r w:rsidRPr="00B42C1E">
        <w:rPr>
          <w:rFonts w:ascii="Arial" w:hAnsi="Arial" w:cs="Arial"/>
          <w:color w:val="444444"/>
          <w:sz w:val="16"/>
          <w:szCs w:val="16"/>
          <w:shd w:val="clear" w:color="auto" w:fill="FFFFFF"/>
        </w:rPr>
        <w:t xml:space="preserve"> de las mujeres, garantizando su acceso a recursos, bienes y servicios</w:t>
      </w:r>
      <w:r w:rsidR="00D47782" w:rsidRPr="00B42C1E">
        <w:rPr>
          <w:rFonts w:ascii="Arial" w:hAnsi="Arial" w:cs="Arial"/>
          <w:color w:val="444444"/>
          <w:sz w:val="16"/>
          <w:szCs w:val="16"/>
          <w:shd w:val="clear" w:color="auto" w:fill="FFFFFF"/>
        </w:rPr>
        <w:t>.”</w:t>
      </w:r>
      <w:r w:rsidR="00D47782">
        <w:rPr>
          <w:rFonts w:ascii="Arial" w:hAnsi="Arial" w:cs="Arial"/>
          <w:color w:val="444444"/>
          <w:sz w:val="16"/>
          <w:szCs w:val="16"/>
          <w:shd w:val="clear" w:color="auto" w:fill="FFFFFF"/>
        </w:rPr>
        <w:t xml:space="preserve"> (“</w:t>
      </w:r>
      <w:r w:rsidR="00EE066A">
        <w:rPr>
          <w:rFonts w:ascii="Arial" w:hAnsi="Arial" w:cs="Arial"/>
          <w:color w:val="444444"/>
          <w:sz w:val="16"/>
          <w:szCs w:val="16"/>
          <w:shd w:val="clear" w:color="auto" w:fill="FFFFFF"/>
        </w:rPr>
        <w:t>Manual</w:t>
      </w:r>
      <w:r w:rsidR="001F7FE1">
        <w:rPr>
          <w:rFonts w:ascii="Arial" w:hAnsi="Arial" w:cs="Arial"/>
          <w:color w:val="444444"/>
          <w:sz w:val="16"/>
          <w:szCs w:val="16"/>
          <w:shd w:val="clear" w:color="auto" w:fill="FFFFFF"/>
        </w:rPr>
        <w:t xml:space="preserve"> del Clasificador Presupuestario con Enfoque de Género, </w:t>
      </w:r>
      <w:r w:rsidR="00BC5A4E">
        <w:rPr>
          <w:rFonts w:ascii="Arial" w:hAnsi="Arial" w:cs="Arial"/>
          <w:color w:val="444444"/>
          <w:sz w:val="16"/>
          <w:szCs w:val="16"/>
          <w:shd w:val="clear" w:color="auto" w:fill="FFFFFF"/>
        </w:rPr>
        <w:t>basado en la Política</w:t>
      </w:r>
      <w:r w:rsidR="00E810BC" w:rsidRPr="00E810BC">
        <w:rPr>
          <w:rFonts w:ascii="Arial" w:hAnsi="Arial" w:cs="Arial"/>
          <w:sz w:val="16"/>
          <w:szCs w:val="16"/>
        </w:rPr>
        <w:t xml:space="preserve"> Nacional de Promoción y Desarrollo Integral de las Mujeres -PNPDIM- y el Plan de Equidad de Oportunidades -PEO- 2008-2023.</w:t>
      </w:r>
      <w:r w:rsidR="00D47782">
        <w:rPr>
          <w:rFonts w:ascii="Arial" w:hAnsi="Arial" w:cs="Arial"/>
          <w:sz w:val="16"/>
          <w:szCs w:val="16"/>
        </w:rPr>
        <w:t>”)</w:t>
      </w:r>
    </w:p>
    <w:p w14:paraId="13AFA13B" w14:textId="77777777" w:rsidR="00481F58" w:rsidRDefault="00481F58" w:rsidP="000525F7">
      <w:pPr>
        <w:jc w:val="both"/>
        <w:rPr>
          <w:rFonts w:ascii="Arial" w:hAnsi="Arial" w:cs="Arial"/>
          <w:sz w:val="16"/>
          <w:szCs w:val="16"/>
        </w:rPr>
      </w:pPr>
    </w:p>
    <w:p w14:paraId="58ACC8E4" w14:textId="493889EB" w:rsidR="000525F7" w:rsidRPr="00906756" w:rsidRDefault="000525F7" w:rsidP="000525F7">
      <w:pPr>
        <w:jc w:val="both"/>
        <w:rPr>
          <w:rFonts w:ascii="Arial" w:hAnsi="Arial" w:cs="Arial"/>
          <w:sz w:val="16"/>
          <w:szCs w:val="16"/>
        </w:rPr>
      </w:pPr>
      <w:r w:rsidRPr="0040648D">
        <w:rPr>
          <w:rFonts w:ascii="Arial" w:hAnsi="Arial" w:cs="Arial"/>
          <w:sz w:val="16"/>
          <w:szCs w:val="16"/>
        </w:rPr>
        <w:t>Una misma estructura presupuestaria puede dar respuesta a más de una temática</w:t>
      </w:r>
      <w:r w:rsidR="00C80FFB" w:rsidRPr="00906756">
        <w:rPr>
          <w:rFonts w:ascii="Arial" w:hAnsi="Arial" w:cs="Arial"/>
          <w:sz w:val="16"/>
          <w:szCs w:val="16"/>
        </w:rPr>
        <w:t xml:space="preserve"> (Ejemplo</w:t>
      </w:r>
      <w:r w:rsidR="00481F58" w:rsidRPr="00906756">
        <w:rPr>
          <w:rFonts w:ascii="Arial" w:hAnsi="Arial" w:cs="Arial"/>
          <w:sz w:val="16"/>
          <w:szCs w:val="16"/>
        </w:rPr>
        <w:t>:</w:t>
      </w:r>
      <w:r w:rsidR="00C80FFB" w:rsidRPr="00906756">
        <w:rPr>
          <w:rFonts w:ascii="Arial" w:hAnsi="Arial" w:cs="Arial"/>
          <w:sz w:val="16"/>
          <w:szCs w:val="16"/>
        </w:rPr>
        <w:t xml:space="preserve"> </w:t>
      </w:r>
      <w:r w:rsidR="00C10110">
        <w:rPr>
          <w:rFonts w:ascii="Arial" w:hAnsi="Arial" w:cs="Arial"/>
          <w:sz w:val="16"/>
          <w:szCs w:val="16"/>
        </w:rPr>
        <w:t xml:space="preserve">Dar respuesta </w:t>
      </w:r>
      <w:r w:rsidR="00C80FFB" w:rsidRPr="00906756">
        <w:rPr>
          <w:rFonts w:ascii="Arial" w:hAnsi="Arial" w:cs="Arial"/>
          <w:sz w:val="16"/>
          <w:szCs w:val="16"/>
        </w:rPr>
        <w:t>a género</w:t>
      </w:r>
      <w:r w:rsidR="00481F58" w:rsidRPr="00906756">
        <w:rPr>
          <w:rFonts w:ascii="Arial" w:hAnsi="Arial" w:cs="Arial"/>
          <w:sz w:val="16"/>
          <w:szCs w:val="16"/>
        </w:rPr>
        <w:t xml:space="preserve"> y </w:t>
      </w:r>
      <w:r w:rsidR="00C80FFB" w:rsidRPr="00906756">
        <w:rPr>
          <w:rFonts w:ascii="Arial" w:hAnsi="Arial" w:cs="Arial"/>
          <w:sz w:val="16"/>
          <w:szCs w:val="16"/>
        </w:rPr>
        <w:t>seguridad alimentaria).</w:t>
      </w:r>
    </w:p>
    <w:p w14:paraId="5CED5040" w14:textId="172C824A" w:rsidR="000525F7" w:rsidRPr="00906756" w:rsidRDefault="000525F7" w:rsidP="00440177">
      <w:pPr>
        <w:jc w:val="both"/>
        <w:rPr>
          <w:rFonts w:ascii="Arial" w:hAnsi="Arial" w:cs="Arial"/>
          <w:sz w:val="16"/>
          <w:szCs w:val="16"/>
        </w:rPr>
      </w:pPr>
    </w:p>
    <w:p w14:paraId="7E23E352" w14:textId="36CE8682" w:rsidR="00440177" w:rsidRPr="00796500" w:rsidRDefault="00440177" w:rsidP="00440177">
      <w:pPr>
        <w:jc w:val="both"/>
        <w:rPr>
          <w:rFonts w:ascii="Arial" w:hAnsi="Arial" w:cs="Arial"/>
          <w:b/>
          <w:bCs/>
          <w:color w:val="444444"/>
          <w:sz w:val="20"/>
          <w:szCs w:val="20"/>
          <w:shd w:val="clear" w:color="auto" w:fill="FFFFFF"/>
        </w:rPr>
      </w:pPr>
      <w:r w:rsidRPr="00796500">
        <w:rPr>
          <w:rFonts w:ascii="Arial" w:hAnsi="Arial" w:cs="Arial"/>
          <w:b/>
          <w:bCs/>
          <w:color w:val="444444"/>
          <w:sz w:val="20"/>
          <w:szCs w:val="20"/>
          <w:shd w:val="clear" w:color="auto" w:fill="FFFFFF"/>
        </w:rPr>
        <w:t>Estructuras presupuestarias vinculadas al Plan Operativo Anual de Seguridad Alimentaria y:</w:t>
      </w:r>
    </w:p>
    <w:p w14:paraId="5E75D207" w14:textId="77777777" w:rsidR="00A84A16" w:rsidRDefault="00A84A16" w:rsidP="00440177">
      <w:pPr>
        <w:jc w:val="both"/>
        <w:rPr>
          <w:rFonts w:ascii="Arial" w:hAnsi="Arial" w:cs="Arial"/>
          <w:color w:val="444444"/>
          <w:sz w:val="20"/>
          <w:szCs w:val="20"/>
          <w:shd w:val="clear" w:color="auto" w:fill="FFFFFF"/>
        </w:rPr>
      </w:pPr>
    </w:p>
    <w:p w14:paraId="7AE4DF15" w14:textId="77777777" w:rsidR="00984AB6" w:rsidRDefault="00440177" w:rsidP="002B6B72">
      <w:pPr>
        <w:jc w:val="both"/>
        <w:rPr>
          <w:rFonts w:ascii="Arial" w:hAnsi="Arial" w:cs="Arial"/>
          <w:sz w:val="20"/>
          <w:szCs w:val="20"/>
        </w:rPr>
      </w:pPr>
      <w:r w:rsidRPr="00796500">
        <w:rPr>
          <w:rFonts w:ascii="Arial" w:hAnsi="Arial" w:cs="Arial"/>
          <w:sz w:val="20"/>
          <w:szCs w:val="20"/>
        </w:rPr>
        <w:t xml:space="preserve">La Ley </w:t>
      </w:r>
      <w:r w:rsidR="005A3F22" w:rsidRPr="00796500">
        <w:rPr>
          <w:rFonts w:ascii="Arial" w:hAnsi="Arial" w:cs="Arial"/>
          <w:sz w:val="20"/>
          <w:szCs w:val="20"/>
        </w:rPr>
        <w:t xml:space="preserve">del Sistema </w:t>
      </w:r>
      <w:r w:rsidRPr="00796500">
        <w:rPr>
          <w:rFonts w:ascii="Arial" w:hAnsi="Arial" w:cs="Arial"/>
          <w:sz w:val="20"/>
          <w:szCs w:val="20"/>
        </w:rPr>
        <w:t>de Seguridad Alimentaria y Nutricional</w:t>
      </w:r>
      <w:r w:rsidR="00C01416" w:rsidRPr="00796500">
        <w:rPr>
          <w:rFonts w:ascii="Arial" w:hAnsi="Arial" w:cs="Arial"/>
          <w:sz w:val="20"/>
          <w:szCs w:val="20"/>
        </w:rPr>
        <w:t xml:space="preserve">, Decreto No.32-2005 del Congreso de la República de </w:t>
      </w:r>
      <w:r w:rsidR="006048D0" w:rsidRPr="00796500">
        <w:rPr>
          <w:rFonts w:ascii="Arial" w:hAnsi="Arial" w:cs="Arial"/>
          <w:sz w:val="20"/>
          <w:szCs w:val="20"/>
        </w:rPr>
        <w:t>Guatemala, en</w:t>
      </w:r>
      <w:r w:rsidRPr="00796500">
        <w:rPr>
          <w:rFonts w:ascii="Arial" w:hAnsi="Arial" w:cs="Arial"/>
          <w:sz w:val="20"/>
          <w:szCs w:val="20"/>
        </w:rPr>
        <w:t xml:space="preserve"> el Capítulo VIII, Artículos 28 y 29, establece que el MAGA</w:t>
      </w:r>
      <w:r w:rsidR="00DF4953">
        <w:rPr>
          <w:rFonts w:ascii="Arial" w:hAnsi="Arial" w:cs="Arial"/>
          <w:sz w:val="20"/>
          <w:szCs w:val="20"/>
        </w:rPr>
        <w:t>,</w:t>
      </w:r>
      <w:r w:rsidRPr="00796500">
        <w:rPr>
          <w:rFonts w:ascii="Arial" w:hAnsi="Arial" w:cs="Arial"/>
          <w:sz w:val="20"/>
          <w:szCs w:val="20"/>
        </w:rPr>
        <w:t xml:space="preserve"> es responsable de impulsar las acciones que contribuyan a la disponibilidad alimentaria de la población, ya sea por producción local o vía importaciones en forma oportuna, permanente e inocua y como </w:t>
      </w:r>
    </w:p>
    <w:p w14:paraId="6612BBE9" w14:textId="01834FC4" w:rsidR="00440177" w:rsidRPr="00796500" w:rsidRDefault="00440177" w:rsidP="002B6B72">
      <w:pPr>
        <w:jc w:val="both"/>
        <w:rPr>
          <w:rFonts w:ascii="Arial" w:hAnsi="Arial" w:cs="Arial"/>
          <w:b/>
          <w:bCs/>
          <w:sz w:val="20"/>
          <w:szCs w:val="20"/>
        </w:rPr>
      </w:pPr>
      <w:r w:rsidRPr="00796500">
        <w:rPr>
          <w:rFonts w:ascii="Arial" w:hAnsi="Arial" w:cs="Arial"/>
          <w:sz w:val="20"/>
          <w:szCs w:val="20"/>
        </w:rPr>
        <w:t xml:space="preserve">corresponsable de impulsar las acciones tendientes a contribuir al acceso físico, económico y social </w:t>
      </w:r>
      <w:r w:rsidR="005A3F22" w:rsidRPr="00796500">
        <w:rPr>
          <w:rFonts w:ascii="Arial" w:hAnsi="Arial" w:cs="Arial"/>
          <w:sz w:val="20"/>
          <w:szCs w:val="20"/>
        </w:rPr>
        <w:t>a</w:t>
      </w:r>
      <w:r w:rsidRPr="00796500">
        <w:rPr>
          <w:rFonts w:ascii="Arial" w:hAnsi="Arial" w:cs="Arial"/>
          <w:sz w:val="20"/>
          <w:szCs w:val="20"/>
        </w:rPr>
        <w:t xml:space="preserve"> los alimentos de la población de forma estable.</w:t>
      </w:r>
    </w:p>
    <w:p w14:paraId="7AD6BA58" w14:textId="77777777" w:rsidR="00D27063" w:rsidRDefault="00D27063" w:rsidP="00750148">
      <w:pPr>
        <w:jc w:val="center"/>
        <w:rPr>
          <w:rFonts w:cs="Arial"/>
          <w:b/>
          <w:bCs/>
          <w:sz w:val="20"/>
          <w:szCs w:val="20"/>
        </w:rPr>
      </w:pPr>
    </w:p>
    <w:p w14:paraId="0909F1E2" w14:textId="77777777" w:rsidR="00CD3207" w:rsidRDefault="00CD3207" w:rsidP="007E37B0">
      <w:pPr>
        <w:jc w:val="center"/>
        <w:rPr>
          <w:rFonts w:cs="Arial"/>
          <w:b/>
          <w:bCs/>
          <w:sz w:val="16"/>
          <w:szCs w:val="16"/>
        </w:rPr>
      </w:pPr>
    </w:p>
    <w:p w14:paraId="7064ECAE" w14:textId="77777777" w:rsidR="00CD3207" w:rsidRDefault="00CD3207" w:rsidP="007E37B0">
      <w:pPr>
        <w:jc w:val="center"/>
        <w:rPr>
          <w:rFonts w:cs="Arial"/>
          <w:b/>
          <w:bCs/>
          <w:sz w:val="16"/>
          <w:szCs w:val="16"/>
        </w:rPr>
      </w:pPr>
    </w:p>
    <w:p w14:paraId="44ABD89D" w14:textId="77777777" w:rsidR="002966FA" w:rsidRDefault="006F3A27">
      <w:pPr>
        <w:rPr>
          <w:rFonts w:cs="Arial"/>
          <w:b/>
          <w:bCs/>
          <w:sz w:val="16"/>
          <w:szCs w:val="16"/>
        </w:rPr>
      </w:pPr>
      <w:r>
        <w:rPr>
          <w:rFonts w:cs="Arial"/>
          <w:b/>
          <w:bCs/>
          <w:sz w:val="16"/>
          <w:szCs w:val="16"/>
        </w:rPr>
        <w:br w:type="page"/>
      </w:r>
    </w:p>
    <w:p w14:paraId="04F8B80B" w14:textId="67BFD06D" w:rsidR="002966FA" w:rsidRDefault="002966FA">
      <w:pPr>
        <w:rPr>
          <w:rFonts w:cs="Arial"/>
          <w:b/>
          <w:bCs/>
          <w:sz w:val="16"/>
          <w:szCs w:val="16"/>
        </w:rPr>
      </w:pPr>
    </w:p>
    <w:p w14:paraId="527A6ED4" w14:textId="3954CAE6" w:rsidR="002966FA" w:rsidRDefault="002966FA">
      <w:pPr>
        <w:rPr>
          <w:rFonts w:cs="Arial"/>
          <w:b/>
          <w:bCs/>
          <w:sz w:val="16"/>
          <w:szCs w:val="16"/>
        </w:rPr>
      </w:pPr>
    </w:p>
    <w:p w14:paraId="405A8F78" w14:textId="77777777" w:rsidR="002966FA" w:rsidRDefault="002966FA">
      <w:pPr>
        <w:rPr>
          <w:rFonts w:cs="Arial"/>
          <w:b/>
          <w:bCs/>
          <w:sz w:val="16"/>
          <w:szCs w:val="16"/>
        </w:rPr>
      </w:pPr>
    </w:p>
    <w:p w14:paraId="3973C389" w14:textId="77777777" w:rsidR="006E46D6" w:rsidRDefault="006E46D6">
      <w:pPr>
        <w:rPr>
          <w:rFonts w:cs="Arial"/>
          <w:b/>
          <w:bCs/>
          <w:sz w:val="16"/>
          <w:szCs w:val="16"/>
        </w:rPr>
      </w:pPr>
    </w:p>
    <w:p w14:paraId="5F6452B6" w14:textId="6B8A91D3" w:rsidR="002966FA" w:rsidRPr="00E14425" w:rsidRDefault="002966FA" w:rsidP="002966FA">
      <w:pPr>
        <w:jc w:val="center"/>
        <w:rPr>
          <w:rFonts w:cs="Arial"/>
          <w:b/>
          <w:bCs/>
          <w:sz w:val="16"/>
          <w:szCs w:val="16"/>
        </w:rPr>
      </w:pPr>
      <w:r w:rsidRPr="00E14425">
        <w:rPr>
          <w:rFonts w:cs="Arial"/>
          <w:b/>
          <w:bCs/>
          <w:sz w:val="16"/>
          <w:szCs w:val="16"/>
        </w:rPr>
        <w:t>Cuadro 1</w:t>
      </w:r>
      <w:r w:rsidR="00ED28EA">
        <w:rPr>
          <w:rFonts w:cs="Arial"/>
          <w:b/>
          <w:bCs/>
          <w:sz w:val="16"/>
          <w:szCs w:val="16"/>
        </w:rPr>
        <w:t>1</w:t>
      </w:r>
    </w:p>
    <w:p w14:paraId="26C5EC81" w14:textId="77777777" w:rsidR="002966FA" w:rsidRPr="00E14425" w:rsidRDefault="002966FA" w:rsidP="002966FA">
      <w:pPr>
        <w:jc w:val="center"/>
        <w:rPr>
          <w:rFonts w:cs="Arial"/>
          <w:sz w:val="16"/>
          <w:szCs w:val="16"/>
        </w:rPr>
      </w:pPr>
      <w:r w:rsidRPr="00E14425">
        <w:rPr>
          <w:rFonts w:cs="Arial"/>
          <w:sz w:val="16"/>
          <w:szCs w:val="16"/>
        </w:rPr>
        <w:t>Ministerio de Agricultura, Ganadería y Alimentación</w:t>
      </w:r>
    </w:p>
    <w:p w14:paraId="120EE948" w14:textId="580E1591" w:rsidR="002966FA" w:rsidRPr="00E14425" w:rsidRDefault="002966FA" w:rsidP="002966FA">
      <w:pPr>
        <w:jc w:val="center"/>
        <w:rPr>
          <w:rFonts w:cs="Arial"/>
          <w:b/>
          <w:bCs/>
          <w:sz w:val="16"/>
          <w:szCs w:val="16"/>
        </w:rPr>
      </w:pPr>
      <w:r w:rsidRPr="00E14425">
        <w:rPr>
          <w:rFonts w:cs="Arial"/>
          <w:b/>
          <w:bCs/>
          <w:sz w:val="16"/>
          <w:szCs w:val="16"/>
        </w:rPr>
        <w:t>Ejecución presupuestaria en estructuras que contribuyen al POASAN</w:t>
      </w:r>
    </w:p>
    <w:p w14:paraId="61182F85" w14:textId="77777777" w:rsidR="002966FA" w:rsidRPr="00E14425" w:rsidRDefault="002966FA" w:rsidP="002966FA">
      <w:pPr>
        <w:jc w:val="center"/>
        <w:rPr>
          <w:rFonts w:cs="Arial"/>
          <w:sz w:val="16"/>
          <w:szCs w:val="16"/>
        </w:rPr>
      </w:pPr>
      <w:r w:rsidRPr="00E14425">
        <w:rPr>
          <w:rFonts w:cs="Arial"/>
          <w:sz w:val="16"/>
          <w:szCs w:val="16"/>
        </w:rPr>
        <w:t>(Por Programa y Actividad)</w:t>
      </w:r>
    </w:p>
    <w:p w14:paraId="77E3DC47" w14:textId="020B4F98" w:rsidR="002966FA" w:rsidRPr="00E14425" w:rsidRDefault="00FD528B" w:rsidP="002966FA">
      <w:pPr>
        <w:jc w:val="center"/>
        <w:rPr>
          <w:rFonts w:cs="Arial"/>
          <w:b/>
          <w:bCs/>
          <w:sz w:val="16"/>
          <w:szCs w:val="16"/>
        </w:rPr>
      </w:pPr>
      <w:r>
        <w:rPr>
          <w:rFonts w:cs="Arial"/>
          <w:b/>
          <w:bCs/>
          <w:sz w:val="16"/>
          <w:szCs w:val="16"/>
        </w:rPr>
        <w:t>Al 31 de e</w:t>
      </w:r>
      <w:r w:rsidR="002966FA" w:rsidRPr="00E14425">
        <w:rPr>
          <w:rFonts w:cs="Arial"/>
          <w:b/>
          <w:bCs/>
          <w:sz w:val="16"/>
          <w:szCs w:val="16"/>
        </w:rPr>
        <w:t>nero</w:t>
      </w:r>
      <w:r w:rsidR="002966FA">
        <w:rPr>
          <w:rFonts w:cs="Arial"/>
          <w:b/>
          <w:bCs/>
          <w:sz w:val="16"/>
          <w:szCs w:val="16"/>
        </w:rPr>
        <w:t xml:space="preserve"> </w:t>
      </w:r>
      <w:r w:rsidR="002966FA" w:rsidRPr="00E14425">
        <w:rPr>
          <w:rFonts w:cs="Arial"/>
          <w:b/>
          <w:bCs/>
          <w:sz w:val="16"/>
          <w:szCs w:val="16"/>
        </w:rPr>
        <w:t>202</w:t>
      </w:r>
      <w:r w:rsidR="002966FA">
        <w:rPr>
          <w:rFonts w:cs="Arial"/>
          <w:b/>
          <w:bCs/>
          <w:sz w:val="16"/>
          <w:szCs w:val="16"/>
        </w:rPr>
        <w:t>6</w:t>
      </w:r>
    </w:p>
    <w:p w14:paraId="7B867D43" w14:textId="77777777" w:rsidR="002966FA" w:rsidRDefault="002966FA" w:rsidP="002966FA">
      <w:pPr>
        <w:jc w:val="center"/>
        <w:rPr>
          <w:rFonts w:cs="Arial"/>
          <w:b/>
          <w:bCs/>
          <w:sz w:val="16"/>
          <w:szCs w:val="16"/>
        </w:rPr>
      </w:pPr>
      <w:r w:rsidRPr="00E14425">
        <w:rPr>
          <w:rFonts w:cs="Arial"/>
          <w:b/>
          <w:bCs/>
          <w:sz w:val="16"/>
          <w:szCs w:val="16"/>
        </w:rPr>
        <w:t>(Quetzales)</w:t>
      </w:r>
    </w:p>
    <w:p w14:paraId="644B565E" w14:textId="77777777" w:rsidR="002966FA" w:rsidRDefault="002966FA" w:rsidP="002966FA">
      <w:pPr>
        <w:jc w:val="center"/>
        <w:rPr>
          <w:rFonts w:cs="Arial"/>
          <w:b/>
          <w:bCs/>
          <w:sz w:val="16"/>
          <w:szCs w:val="16"/>
        </w:rPr>
      </w:pPr>
    </w:p>
    <w:tbl>
      <w:tblPr>
        <w:tblStyle w:val="Tablaconcuadrcula6concolores-nfasis51"/>
        <w:tblW w:w="5000" w:type="pct"/>
        <w:tblLook w:val="04A0" w:firstRow="1" w:lastRow="0" w:firstColumn="1" w:lastColumn="0" w:noHBand="0" w:noVBand="1"/>
      </w:tblPr>
      <w:tblGrid>
        <w:gridCol w:w="2883"/>
        <w:gridCol w:w="1184"/>
        <w:gridCol w:w="1084"/>
        <w:gridCol w:w="1184"/>
        <w:gridCol w:w="1843"/>
        <w:gridCol w:w="650"/>
      </w:tblGrid>
      <w:tr w:rsidR="002966FA" w:rsidRPr="002966FA" w14:paraId="55C87CDE" w14:textId="77777777" w:rsidTr="002966F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496" w:type="pct"/>
            <w:vAlign w:val="center"/>
            <w:hideMark/>
          </w:tcPr>
          <w:p w14:paraId="1936C128" w14:textId="77777777" w:rsidR="002966FA" w:rsidRPr="002966FA" w:rsidRDefault="002966FA" w:rsidP="002B59FE">
            <w:pPr>
              <w:jc w:val="center"/>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PROGRAMA/SUBPROGRAMA ACTIVIDAD U OBRA</w:t>
            </w:r>
          </w:p>
        </w:tc>
        <w:tc>
          <w:tcPr>
            <w:tcW w:w="628" w:type="pct"/>
            <w:vAlign w:val="center"/>
            <w:hideMark/>
          </w:tcPr>
          <w:p w14:paraId="649CE09D" w14:textId="77777777" w:rsidR="002966FA" w:rsidRPr="002966FA" w:rsidRDefault="002966FA"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APROBADO </w:t>
            </w:r>
          </w:p>
        </w:tc>
        <w:tc>
          <w:tcPr>
            <w:tcW w:w="571" w:type="pct"/>
            <w:vAlign w:val="center"/>
            <w:hideMark/>
          </w:tcPr>
          <w:p w14:paraId="7161D301" w14:textId="77777777" w:rsidR="002966FA" w:rsidRPr="002966FA" w:rsidRDefault="002966FA"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SOBRE EL TOTAL VIGENTE </w:t>
            </w:r>
          </w:p>
        </w:tc>
        <w:tc>
          <w:tcPr>
            <w:tcW w:w="628" w:type="pct"/>
            <w:noWrap/>
            <w:vAlign w:val="center"/>
            <w:hideMark/>
          </w:tcPr>
          <w:p w14:paraId="50E8C3C0" w14:textId="77777777" w:rsidR="002966FA" w:rsidRPr="002966FA" w:rsidRDefault="002966FA"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VIGENTE </w:t>
            </w:r>
          </w:p>
        </w:tc>
        <w:tc>
          <w:tcPr>
            <w:tcW w:w="1353" w:type="pct"/>
            <w:noWrap/>
            <w:vAlign w:val="center"/>
            <w:hideMark/>
          </w:tcPr>
          <w:p w14:paraId="0CAA764B" w14:textId="77777777" w:rsidR="002966FA" w:rsidRPr="002966FA" w:rsidRDefault="002966FA"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Devengado </w:t>
            </w:r>
          </w:p>
        </w:tc>
        <w:tc>
          <w:tcPr>
            <w:tcW w:w="325" w:type="pct"/>
            <w:vAlign w:val="center"/>
            <w:hideMark/>
          </w:tcPr>
          <w:p w14:paraId="0288D10C" w14:textId="77777777" w:rsidR="002966FA" w:rsidRPr="002966FA" w:rsidRDefault="002966FA"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roofErr w:type="spellStart"/>
            <w:r w:rsidRPr="002966FA">
              <w:rPr>
                <w:rFonts w:ascii="Arial" w:eastAsia="Times New Roman" w:hAnsi="Arial" w:cs="Arial"/>
                <w:color w:val="auto"/>
                <w:sz w:val="12"/>
                <w:szCs w:val="12"/>
                <w:lang w:eastAsia="es-GT"/>
              </w:rPr>
              <w:t>ejec</w:t>
            </w:r>
            <w:proofErr w:type="spellEnd"/>
            <w:r w:rsidRPr="002966FA">
              <w:rPr>
                <w:rFonts w:ascii="Arial" w:eastAsia="Times New Roman" w:hAnsi="Arial" w:cs="Arial"/>
                <w:color w:val="auto"/>
                <w:sz w:val="12"/>
                <w:szCs w:val="12"/>
                <w:lang w:eastAsia="es-GT"/>
              </w:rPr>
              <w:t xml:space="preserve"> </w:t>
            </w:r>
          </w:p>
        </w:tc>
      </w:tr>
      <w:tr w:rsidR="002966FA" w:rsidRPr="002966FA" w14:paraId="7FB3EEC7" w14:textId="77777777" w:rsidTr="002966FA">
        <w:trPr>
          <w:cnfStyle w:val="000000100000" w:firstRow="0" w:lastRow="0" w:firstColumn="0" w:lastColumn="0" w:oddVBand="0" w:evenVBand="0" w:oddHBand="1"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496" w:type="pct"/>
            <w:noWrap/>
            <w:hideMark/>
          </w:tcPr>
          <w:p w14:paraId="076B43BF" w14:textId="77777777" w:rsidR="002966FA" w:rsidRPr="002966FA" w:rsidRDefault="002966FA" w:rsidP="002B59FE">
            <w:pPr>
              <w:jc w:val="center"/>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TOTAL </w:t>
            </w:r>
          </w:p>
        </w:tc>
        <w:tc>
          <w:tcPr>
            <w:tcW w:w="628" w:type="pct"/>
            <w:hideMark/>
          </w:tcPr>
          <w:p w14:paraId="39129A8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1,806,985,904.00 </w:t>
            </w:r>
          </w:p>
        </w:tc>
        <w:tc>
          <w:tcPr>
            <w:tcW w:w="571" w:type="pct"/>
            <w:hideMark/>
          </w:tcPr>
          <w:p w14:paraId="19BE0F79"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100.00 </w:t>
            </w:r>
          </w:p>
        </w:tc>
        <w:tc>
          <w:tcPr>
            <w:tcW w:w="628" w:type="pct"/>
            <w:hideMark/>
          </w:tcPr>
          <w:p w14:paraId="2B6448CF"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1,806,985,904.00 </w:t>
            </w:r>
          </w:p>
        </w:tc>
        <w:tc>
          <w:tcPr>
            <w:tcW w:w="1353" w:type="pct"/>
            <w:hideMark/>
          </w:tcPr>
          <w:p w14:paraId="4149FB5A"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24,108,784.25 </w:t>
            </w:r>
          </w:p>
        </w:tc>
        <w:tc>
          <w:tcPr>
            <w:tcW w:w="325" w:type="pct"/>
            <w:hideMark/>
          </w:tcPr>
          <w:p w14:paraId="4E3C707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1.33 </w:t>
            </w:r>
          </w:p>
        </w:tc>
      </w:tr>
      <w:tr w:rsidR="002966FA" w:rsidRPr="002966FA" w14:paraId="36E016FB" w14:textId="77777777" w:rsidTr="002966FA">
        <w:trPr>
          <w:trHeight w:val="255"/>
        </w:trPr>
        <w:tc>
          <w:tcPr>
            <w:cnfStyle w:val="001000000000" w:firstRow="0" w:lastRow="0" w:firstColumn="1" w:lastColumn="0" w:oddVBand="0" w:evenVBand="0" w:oddHBand="0" w:evenHBand="0" w:firstRowFirstColumn="0" w:firstRowLastColumn="0" w:lastRowFirstColumn="0" w:lastRowLastColumn="0"/>
            <w:tcW w:w="1496" w:type="pct"/>
            <w:noWrap/>
            <w:hideMark/>
          </w:tcPr>
          <w:p w14:paraId="34DC4F2A" w14:textId="56DA295D" w:rsidR="002966FA" w:rsidRPr="002966FA" w:rsidRDefault="002966FA" w:rsidP="002B59FE">
            <w:pPr>
              <w:rPr>
                <w:rFonts w:ascii="Arial" w:eastAsia="Times New Roman" w:hAnsi="Arial" w:cs="Arial"/>
                <w:color w:val="auto"/>
                <w:sz w:val="12"/>
                <w:szCs w:val="12"/>
                <w:lang w:eastAsia="es-GT"/>
              </w:rPr>
            </w:pPr>
            <w:r>
              <w:rPr>
                <w:rFonts w:ascii="Arial" w:eastAsia="Times New Roman" w:hAnsi="Arial" w:cs="Arial"/>
                <w:color w:val="auto"/>
                <w:sz w:val="12"/>
                <w:szCs w:val="12"/>
                <w:lang w:eastAsia="es-GT"/>
              </w:rPr>
              <w:t xml:space="preserve">11 </w:t>
            </w:r>
            <w:r w:rsidRPr="002966FA">
              <w:rPr>
                <w:rFonts w:ascii="Arial" w:eastAsia="Times New Roman" w:hAnsi="Arial" w:cs="Arial"/>
                <w:color w:val="auto"/>
                <w:sz w:val="12"/>
                <w:szCs w:val="12"/>
                <w:lang w:eastAsia="es-GT"/>
              </w:rPr>
              <w:t>ACCESO Y DISPONIBILIDAD ALIMENTARIA</w:t>
            </w:r>
          </w:p>
        </w:tc>
        <w:tc>
          <w:tcPr>
            <w:tcW w:w="628" w:type="pct"/>
            <w:hideMark/>
          </w:tcPr>
          <w:p w14:paraId="02D5D64D"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1,200,060,251.00 </w:t>
            </w:r>
          </w:p>
        </w:tc>
        <w:tc>
          <w:tcPr>
            <w:tcW w:w="571" w:type="pct"/>
            <w:noWrap/>
            <w:hideMark/>
          </w:tcPr>
          <w:p w14:paraId="608B0BD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66.41 </w:t>
            </w:r>
          </w:p>
        </w:tc>
        <w:tc>
          <w:tcPr>
            <w:tcW w:w="628" w:type="pct"/>
            <w:hideMark/>
          </w:tcPr>
          <w:p w14:paraId="5152C02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1,200,060,251.00 </w:t>
            </w:r>
          </w:p>
        </w:tc>
        <w:tc>
          <w:tcPr>
            <w:tcW w:w="1353" w:type="pct"/>
            <w:hideMark/>
          </w:tcPr>
          <w:p w14:paraId="6EA18E39"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17,809,626.69 </w:t>
            </w:r>
          </w:p>
        </w:tc>
        <w:tc>
          <w:tcPr>
            <w:tcW w:w="325" w:type="pct"/>
            <w:hideMark/>
          </w:tcPr>
          <w:p w14:paraId="46DA118D"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1.48 </w:t>
            </w:r>
          </w:p>
        </w:tc>
      </w:tr>
      <w:tr w:rsidR="002966FA" w:rsidRPr="002966FA" w14:paraId="44BA6440" w14:textId="77777777" w:rsidTr="002966F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4DDE5CF8"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DIRECCIÓN Y COORDINACIÓN</w:t>
            </w:r>
          </w:p>
        </w:tc>
        <w:tc>
          <w:tcPr>
            <w:tcW w:w="628" w:type="pct"/>
            <w:noWrap/>
            <w:hideMark/>
          </w:tcPr>
          <w:p w14:paraId="66A1825D"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49,963,397.00 </w:t>
            </w:r>
          </w:p>
        </w:tc>
        <w:tc>
          <w:tcPr>
            <w:tcW w:w="571" w:type="pct"/>
            <w:noWrap/>
            <w:hideMark/>
          </w:tcPr>
          <w:p w14:paraId="5D1315AE"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2.77 </w:t>
            </w:r>
          </w:p>
        </w:tc>
        <w:tc>
          <w:tcPr>
            <w:tcW w:w="628" w:type="pct"/>
            <w:noWrap/>
            <w:hideMark/>
          </w:tcPr>
          <w:p w14:paraId="4033A3A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49,963,397.00 </w:t>
            </w:r>
          </w:p>
        </w:tc>
        <w:tc>
          <w:tcPr>
            <w:tcW w:w="1353" w:type="pct"/>
            <w:noWrap/>
            <w:hideMark/>
          </w:tcPr>
          <w:p w14:paraId="18193527"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877,374.64 </w:t>
            </w:r>
          </w:p>
        </w:tc>
        <w:tc>
          <w:tcPr>
            <w:tcW w:w="325" w:type="pct"/>
            <w:noWrap/>
            <w:hideMark/>
          </w:tcPr>
          <w:p w14:paraId="1A18CE98"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1.76 </w:t>
            </w:r>
          </w:p>
        </w:tc>
      </w:tr>
      <w:tr w:rsidR="002966FA" w:rsidRPr="002966FA" w14:paraId="4FADC108" w14:textId="77777777" w:rsidTr="002966FA">
        <w:trPr>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3DA4CC95"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ASISTENCIA Y DOTACIÓN DE ALIMENTOS</w:t>
            </w:r>
          </w:p>
        </w:tc>
        <w:tc>
          <w:tcPr>
            <w:tcW w:w="628" w:type="pct"/>
            <w:noWrap/>
            <w:hideMark/>
          </w:tcPr>
          <w:p w14:paraId="76494817"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234,777,859.00 </w:t>
            </w:r>
          </w:p>
        </w:tc>
        <w:tc>
          <w:tcPr>
            <w:tcW w:w="571" w:type="pct"/>
            <w:noWrap/>
            <w:hideMark/>
          </w:tcPr>
          <w:p w14:paraId="745FA3FF"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12.99 </w:t>
            </w:r>
          </w:p>
        </w:tc>
        <w:tc>
          <w:tcPr>
            <w:tcW w:w="628" w:type="pct"/>
            <w:noWrap/>
            <w:hideMark/>
          </w:tcPr>
          <w:p w14:paraId="14236167"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234,777,859.00 </w:t>
            </w:r>
          </w:p>
        </w:tc>
        <w:tc>
          <w:tcPr>
            <w:tcW w:w="1353" w:type="pct"/>
            <w:noWrap/>
            <w:hideMark/>
          </w:tcPr>
          <w:p w14:paraId="2C5C7852"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1,039,175.18 </w:t>
            </w:r>
          </w:p>
        </w:tc>
        <w:tc>
          <w:tcPr>
            <w:tcW w:w="325" w:type="pct"/>
            <w:noWrap/>
            <w:hideMark/>
          </w:tcPr>
          <w:p w14:paraId="7280BBB3"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0.44 </w:t>
            </w:r>
          </w:p>
        </w:tc>
      </w:tr>
      <w:tr w:rsidR="002966FA" w:rsidRPr="002966FA" w14:paraId="5CBB42A1" w14:textId="77777777" w:rsidTr="002966F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57D32540"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DIRECCIÓN Y COORDINACIÓN</w:t>
            </w:r>
          </w:p>
        </w:tc>
        <w:tc>
          <w:tcPr>
            <w:tcW w:w="628" w:type="pct"/>
            <w:noWrap/>
            <w:hideMark/>
          </w:tcPr>
          <w:p w14:paraId="5A48DDD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79,820,246.00 </w:t>
            </w:r>
          </w:p>
        </w:tc>
        <w:tc>
          <w:tcPr>
            <w:tcW w:w="571" w:type="pct"/>
            <w:noWrap/>
            <w:hideMark/>
          </w:tcPr>
          <w:p w14:paraId="3872856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4.42 </w:t>
            </w:r>
          </w:p>
        </w:tc>
        <w:tc>
          <w:tcPr>
            <w:tcW w:w="628" w:type="pct"/>
            <w:noWrap/>
            <w:hideMark/>
          </w:tcPr>
          <w:p w14:paraId="1C74782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79,820,246.00 </w:t>
            </w:r>
          </w:p>
        </w:tc>
        <w:tc>
          <w:tcPr>
            <w:tcW w:w="1353" w:type="pct"/>
            <w:noWrap/>
            <w:hideMark/>
          </w:tcPr>
          <w:p w14:paraId="3B32C27E"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1,244,574.82 </w:t>
            </w:r>
          </w:p>
        </w:tc>
        <w:tc>
          <w:tcPr>
            <w:tcW w:w="325" w:type="pct"/>
            <w:noWrap/>
            <w:hideMark/>
          </w:tcPr>
          <w:p w14:paraId="255C3072"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1.56 </w:t>
            </w:r>
          </w:p>
        </w:tc>
      </w:tr>
      <w:tr w:rsidR="002966FA" w:rsidRPr="002966FA" w14:paraId="4FD0041D" w14:textId="77777777" w:rsidTr="002966FA">
        <w:trPr>
          <w:trHeight w:val="492"/>
        </w:trPr>
        <w:tc>
          <w:tcPr>
            <w:cnfStyle w:val="001000000000" w:firstRow="0" w:lastRow="0" w:firstColumn="1" w:lastColumn="0" w:oddVBand="0" w:evenVBand="0" w:oddHBand="0" w:evenHBand="0" w:firstRowFirstColumn="0" w:firstRowLastColumn="0" w:lastRowFirstColumn="0" w:lastRowLastColumn="0"/>
            <w:tcW w:w="1496" w:type="pct"/>
            <w:hideMark/>
          </w:tcPr>
          <w:p w14:paraId="16F803B1"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PROMOCIÓN DE LA AGRICULTURA SENSIBLE A LA NUTRICIÓN Y FOMENTO DE HUERTOS</w:t>
            </w:r>
          </w:p>
        </w:tc>
        <w:tc>
          <w:tcPr>
            <w:tcW w:w="628" w:type="pct"/>
            <w:noWrap/>
            <w:hideMark/>
          </w:tcPr>
          <w:p w14:paraId="43B251AD"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531,228,289.00 </w:t>
            </w:r>
          </w:p>
        </w:tc>
        <w:tc>
          <w:tcPr>
            <w:tcW w:w="571" w:type="pct"/>
            <w:noWrap/>
            <w:hideMark/>
          </w:tcPr>
          <w:p w14:paraId="2AF4326A"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29.40 </w:t>
            </w:r>
          </w:p>
        </w:tc>
        <w:tc>
          <w:tcPr>
            <w:tcW w:w="628" w:type="pct"/>
            <w:noWrap/>
            <w:hideMark/>
          </w:tcPr>
          <w:p w14:paraId="753EDACE"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531,228,289.00 </w:t>
            </w:r>
          </w:p>
        </w:tc>
        <w:tc>
          <w:tcPr>
            <w:tcW w:w="1353" w:type="pct"/>
            <w:noWrap/>
            <w:hideMark/>
          </w:tcPr>
          <w:p w14:paraId="075D09ED"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4,521,321.08 </w:t>
            </w:r>
          </w:p>
        </w:tc>
        <w:tc>
          <w:tcPr>
            <w:tcW w:w="325" w:type="pct"/>
            <w:noWrap/>
            <w:hideMark/>
          </w:tcPr>
          <w:p w14:paraId="17526A98"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0.85 </w:t>
            </w:r>
          </w:p>
        </w:tc>
      </w:tr>
      <w:tr w:rsidR="002966FA" w:rsidRPr="002966FA" w14:paraId="770AB564" w14:textId="77777777" w:rsidTr="002966F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496" w:type="pct"/>
            <w:hideMark/>
          </w:tcPr>
          <w:p w14:paraId="7A3A9D88"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AGRICULTURA FAMILIAR PARA EL FORTALECIMIENTO DE LA ECONOMÍA CAMPESINA</w:t>
            </w:r>
          </w:p>
        </w:tc>
        <w:tc>
          <w:tcPr>
            <w:tcW w:w="628" w:type="pct"/>
            <w:noWrap/>
            <w:hideMark/>
          </w:tcPr>
          <w:p w14:paraId="35BA51CF"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304,270,460.00 </w:t>
            </w:r>
          </w:p>
        </w:tc>
        <w:tc>
          <w:tcPr>
            <w:tcW w:w="571" w:type="pct"/>
            <w:noWrap/>
            <w:hideMark/>
          </w:tcPr>
          <w:p w14:paraId="47E13F27"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16.84 </w:t>
            </w:r>
          </w:p>
        </w:tc>
        <w:tc>
          <w:tcPr>
            <w:tcW w:w="628" w:type="pct"/>
            <w:noWrap/>
            <w:hideMark/>
          </w:tcPr>
          <w:p w14:paraId="2740838D"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304,270,460.00 </w:t>
            </w:r>
          </w:p>
        </w:tc>
        <w:tc>
          <w:tcPr>
            <w:tcW w:w="1353" w:type="pct"/>
            <w:noWrap/>
            <w:hideMark/>
          </w:tcPr>
          <w:p w14:paraId="71037D87"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10,127,180.97 </w:t>
            </w:r>
          </w:p>
        </w:tc>
        <w:tc>
          <w:tcPr>
            <w:tcW w:w="325" w:type="pct"/>
            <w:noWrap/>
            <w:hideMark/>
          </w:tcPr>
          <w:p w14:paraId="2DF3A4E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3.33 </w:t>
            </w:r>
          </w:p>
        </w:tc>
      </w:tr>
      <w:tr w:rsidR="002966FA" w:rsidRPr="002966FA" w14:paraId="70FF7D56" w14:textId="77777777" w:rsidTr="002966FA">
        <w:trPr>
          <w:trHeight w:val="278"/>
        </w:trPr>
        <w:tc>
          <w:tcPr>
            <w:cnfStyle w:val="001000000000" w:firstRow="0" w:lastRow="0" w:firstColumn="1" w:lastColumn="0" w:oddVBand="0" w:evenVBand="0" w:oddHBand="0" w:evenHBand="0" w:firstRowFirstColumn="0" w:firstRowLastColumn="0" w:lastRowFirstColumn="0" w:lastRowLastColumn="0"/>
            <w:tcW w:w="1496" w:type="pct"/>
            <w:hideMark/>
          </w:tcPr>
          <w:p w14:paraId="70DDBE5A" w14:textId="740342AB" w:rsidR="002966FA" w:rsidRPr="002966FA" w:rsidRDefault="002966FA" w:rsidP="002B59FE">
            <w:pPr>
              <w:rPr>
                <w:rFonts w:ascii="Arial" w:eastAsia="Times New Roman" w:hAnsi="Arial" w:cs="Arial"/>
                <w:color w:val="auto"/>
                <w:sz w:val="12"/>
                <w:szCs w:val="12"/>
                <w:lang w:eastAsia="es-GT"/>
              </w:rPr>
            </w:pPr>
            <w:r>
              <w:rPr>
                <w:rFonts w:ascii="Arial" w:eastAsia="Times New Roman" w:hAnsi="Arial" w:cs="Arial"/>
                <w:color w:val="auto"/>
                <w:sz w:val="12"/>
                <w:szCs w:val="12"/>
                <w:lang w:eastAsia="es-GT"/>
              </w:rPr>
              <w:t xml:space="preserve">12 </w:t>
            </w:r>
            <w:r w:rsidRPr="002966FA">
              <w:rPr>
                <w:rFonts w:ascii="Arial" w:eastAsia="Times New Roman" w:hAnsi="Arial" w:cs="Arial"/>
                <w:color w:val="auto"/>
                <w:sz w:val="12"/>
                <w:szCs w:val="12"/>
                <w:lang w:eastAsia="es-GT"/>
              </w:rPr>
              <w:t>INVESTIGACIÓN, RESTAURACIÓN Y CONSERVACIÓN DE SUELOS</w:t>
            </w:r>
          </w:p>
        </w:tc>
        <w:tc>
          <w:tcPr>
            <w:tcW w:w="628" w:type="pct"/>
            <w:noWrap/>
            <w:hideMark/>
          </w:tcPr>
          <w:p w14:paraId="05DC7ACF"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48,633,663.00 </w:t>
            </w:r>
          </w:p>
        </w:tc>
        <w:tc>
          <w:tcPr>
            <w:tcW w:w="571" w:type="pct"/>
            <w:noWrap/>
            <w:hideMark/>
          </w:tcPr>
          <w:p w14:paraId="76601144"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2.69 </w:t>
            </w:r>
          </w:p>
        </w:tc>
        <w:tc>
          <w:tcPr>
            <w:tcW w:w="628" w:type="pct"/>
            <w:noWrap/>
            <w:hideMark/>
          </w:tcPr>
          <w:p w14:paraId="5E835523"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48,633,663.00 </w:t>
            </w:r>
          </w:p>
        </w:tc>
        <w:tc>
          <w:tcPr>
            <w:tcW w:w="1353" w:type="pct"/>
            <w:noWrap/>
            <w:hideMark/>
          </w:tcPr>
          <w:p w14:paraId="6F660E3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404,279.56 </w:t>
            </w:r>
          </w:p>
        </w:tc>
        <w:tc>
          <w:tcPr>
            <w:tcW w:w="325" w:type="pct"/>
            <w:hideMark/>
          </w:tcPr>
          <w:p w14:paraId="393CEA9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0.83 </w:t>
            </w:r>
          </w:p>
        </w:tc>
      </w:tr>
      <w:tr w:rsidR="002966FA" w:rsidRPr="002966FA" w14:paraId="7093D1F5" w14:textId="77777777" w:rsidTr="002966F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496" w:type="pct"/>
            <w:hideMark/>
          </w:tcPr>
          <w:p w14:paraId="14784315"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SERVICIOS PARA EL MEJORAMIENTO DE LA PRODUCCIÓN AGROPECUARIA</w:t>
            </w:r>
          </w:p>
        </w:tc>
        <w:tc>
          <w:tcPr>
            <w:tcW w:w="628" w:type="pct"/>
            <w:noWrap/>
            <w:hideMark/>
          </w:tcPr>
          <w:p w14:paraId="64B2336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48,633,663.00 </w:t>
            </w:r>
          </w:p>
        </w:tc>
        <w:tc>
          <w:tcPr>
            <w:tcW w:w="571" w:type="pct"/>
            <w:noWrap/>
            <w:hideMark/>
          </w:tcPr>
          <w:p w14:paraId="236AC7C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2.69 </w:t>
            </w:r>
          </w:p>
        </w:tc>
        <w:tc>
          <w:tcPr>
            <w:tcW w:w="628" w:type="pct"/>
            <w:noWrap/>
            <w:hideMark/>
          </w:tcPr>
          <w:p w14:paraId="527F7443"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48,633,663.00 </w:t>
            </w:r>
          </w:p>
        </w:tc>
        <w:tc>
          <w:tcPr>
            <w:tcW w:w="1353" w:type="pct"/>
            <w:noWrap/>
            <w:hideMark/>
          </w:tcPr>
          <w:p w14:paraId="7E9C0D0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404,279.56 </w:t>
            </w:r>
          </w:p>
        </w:tc>
        <w:tc>
          <w:tcPr>
            <w:tcW w:w="325" w:type="pct"/>
            <w:noWrap/>
            <w:hideMark/>
          </w:tcPr>
          <w:p w14:paraId="43AD75FA"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0.83 </w:t>
            </w:r>
          </w:p>
        </w:tc>
      </w:tr>
      <w:tr w:rsidR="002966FA" w:rsidRPr="002966FA" w14:paraId="5CEF9824" w14:textId="77777777" w:rsidTr="002966FA">
        <w:trPr>
          <w:trHeight w:val="290"/>
        </w:trPr>
        <w:tc>
          <w:tcPr>
            <w:cnfStyle w:val="001000000000" w:firstRow="0" w:lastRow="0" w:firstColumn="1" w:lastColumn="0" w:oddVBand="0" w:evenVBand="0" w:oddHBand="0" w:evenHBand="0" w:firstRowFirstColumn="0" w:firstRowLastColumn="0" w:lastRowFirstColumn="0" w:lastRowLastColumn="0"/>
            <w:tcW w:w="1496" w:type="pct"/>
            <w:hideMark/>
          </w:tcPr>
          <w:p w14:paraId="71EA918C" w14:textId="009D94CA" w:rsidR="002966FA" w:rsidRPr="002966FA" w:rsidRDefault="002966FA" w:rsidP="002B59FE">
            <w:pPr>
              <w:rPr>
                <w:rFonts w:ascii="Arial" w:eastAsia="Times New Roman" w:hAnsi="Arial" w:cs="Arial"/>
                <w:color w:val="auto"/>
                <w:sz w:val="12"/>
                <w:szCs w:val="12"/>
                <w:lang w:eastAsia="es-GT"/>
              </w:rPr>
            </w:pPr>
            <w:r>
              <w:rPr>
                <w:rFonts w:ascii="Arial" w:eastAsia="Times New Roman" w:hAnsi="Arial" w:cs="Arial"/>
                <w:color w:val="auto"/>
                <w:sz w:val="12"/>
                <w:szCs w:val="12"/>
                <w:lang w:eastAsia="es-GT"/>
              </w:rPr>
              <w:t xml:space="preserve">13 </w:t>
            </w:r>
            <w:r w:rsidRPr="002966FA">
              <w:rPr>
                <w:rFonts w:ascii="Arial" w:eastAsia="Times New Roman" w:hAnsi="Arial" w:cs="Arial"/>
                <w:color w:val="auto"/>
                <w:sz w:val="12"/>
                <w:szCs w:val="12"/>
                <w:lang w:eastAsia="es-GT"/>
              </w:rPr>
              <w:t xml:space="preserve">APOYO A LA PRODUCCIÓN AGRÍCOLA PECUARIA E HIDROBIOLÓGICA </w:t>
            </w:r>
          </w:p>
        </w:tc>
        <w:tc>
          <w:tcPr>
            <w:tcW w:w="628" w:type="pct"/>
            <w:noWrap/>
            <w:hideMark/>
          </w:tcPr>
          <w:p w14:paraId="4EDE9747"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558,291,990.00 </w:t>
            </w:r>
          </w:p>
        </w:tc>
        <w:tc>
          <w:tcPr>
            <w:tcW w:w="571" w:type="pct"/>
            <w:noWrap/>
            <w:hideMark/>
          </w:tcPr>
          <w:p w14:paraId="4C5E5C87"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30.90 </w:t>
            </w:r>
          </w:p>
        </w:tc>
        <w:tc>
          <w:tcPr>
            <w:tcW w:w="628" w:type="pct"/>
            <w:noWrap/>
            <w:hideMark/>
          </w:tcPr>
          <w:p w14:paraId="5B1089CC"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558,291,990.00 </w:t>
            </w:r>
          </w:p>
        </w:tc>
        <w:tc>
          <w:tcPr>
            <w:tcW w:w="1353" w:type="pct"/>
            <w:noWrap/>
            <w:hideMark/>
          </w:tcPr>
          <w:p w14:paraId="24834063"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5,894,878.00 </w:t>
            </w:r>
          </w:p>
        </w:tc>
        <w:tc>
          <w:tcPr>
            <w:tcW w:w="325" w:type="pct"/>
            <w:hideMark/>
          </w:tcPr>
          <w:p w14:paraId="5A49D14F"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auto"/>
                <w:sz w:val="12"/>
                <w:szCs w:val="12"/>
                <w:lang w:eastAsia="es-GT"/>
              </w:rPr>
            </w:pPr>
            <w:r w:rsidRPr="002966FA">
              <w:rPr>
                <w:rFonts w:ascii="Arial" w:eastAsia="Times New Roman" w:hAnsi="Arial" w:cs="Arial"/>
                <w:b/>
                <w:bCs/>
                <w:color w:val="auto"/>
                <w:sz w:val="12"/>
                <w:szCs w:val="12"/>
                <w:lang w:eastAsia="es-GT"/>
              </w:rPr>
              <w:t xml:space="preserve">      1.06 </w:t>
            </w:r>
          </w:p>
        </w:tc>
      </w:tr>
      <w:tr w:rsidR="002966FA" w:rsidRPr="002966FA" w14:paraId="37BA34D6" w14:textId="77777777" w:rsidTr="002966F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6EAC921D"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DIRECCIÓN Y COORDINACIÓN</w:t>
            </w:r>
          </w:p>
        </w:tc>
        <w:tc>
          <w:tcPr>
            <w:tcW w:w="628" w:type="pct"/>
            <w:noWrap/>
            <w:hideMark/>
          </w:tcPr>
          <w:p w14:paraId="6D6E5818"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41,409,560.00 </w:t>
            </w:r>
          </w:p>
        </w:tc>
        <w:tc>
          <w:tcPr>
            <w:tcW w:w="571" w:type="pct"/>
            <w:noWrap/>
            <w:hideMark/>
          </w:tcPr>
          <w:p w14:paraId="3D3690C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2.29 </w:t>
            </w:r>
          </w:p>
        </w:tc>
        <w:tc>
          <w:tcPr>
            <w:tcW w:w="628" w:type="pct"/>
            <w:noWrap/>
            <w:hideMark/>
          </w:tcPr>
          <w:p w14:paraId="715CBFBD"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41,409,560.00 </w:t>
            </w:r>
          </w:p>
        </w:tc>
        <w:tc>
          <w:tcPr>
            <w:tcW w:w="1353" w:type="pct"/>
            <w:noWrap/>
            <w:hideMark/>
          </w:tcPr>
          <w:p w14:paraId="0E349E43"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1,394,849.63 </w:t>
            </w:r>
          </w:p>
        </w:tc>
        <w:tc>
          <w:tcPr>
            <w:tcW w:w="325" w:type="pct"/>
            <w:noWrap/>
            <w:hideMark/>
          </w:tcPr>
          <w:p w14:paraId="13A839B3"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3.37 </w:t>
            </w:r>
          </w:p>
        </w:tc>
      </w:tr>
      <w:tr w:rsidR="002966FA" w:rsidRPr="002966FA" w14:paraId="35A0BFD5" w14:textId="77777777" w:rsidTr="002966FA">
        <w:trPr>
          <w:trHeight w:val="284"/>
        </w:trPr>
        <w:tc>
          <w:tcPr>
            <w:cnfStyle w:val="001000000000" w:firstRow="0" w:lastRow="0" w:firstColumn="1" w:lastColumn="0" w:oddVBand="0" w:evenVBand="0" w:oddHBand="0" w:evenHBand="0" w:firstRowFirstColumn="0" w:firstRowLastColumn="0" w:lastRowFirstColumn="0" w:lastRowLastColumn="0"/>
            <w:tcW w:w="1496" w:type="pct"/>
            <w:hideMark/>
          </w:tcPr>
          <w:p w14:paraId="7D89C10B"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SERVICIOS PARA LA PRODUCCIÓN AGRÍCOLA SOSTENIBLE Y TECNIFICADA</w:t>
            </w:r>
          </w:p>
        </w:tc>
        <w:tc>
          <w:tcPr>
            <w:tcW w:w="628" w:type="pct"/>
            <w:noWrap/>
            <w:hideMark/>
          </w:tcPr>
          <w:p w14:paraId="28BFB1E4"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114,437,122.00 </w:t>
            </w:r>
          </w:p>
        </w:tc>
        <w:tc>
          <w:tcPr>
            <w:tcW w:w="571" w:type="pct"/>
            <w:noWrap/>
            <w:hideMark/>
          </w:tcPr>
          <w:p w14:paraId="5D184B12"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6.33 </w:t>
            </w:r>
          </w:p>
        </w:tc>
        <w:tc>
          <w:tcPr>
            <w:tcW w:w="628" w:type="pct"/>
            <w:noWrap/>
            <w:hideMark/>
          </w:tcPr>
          <w:p w14:paraId="0804EA2D"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114,437,122.00 </w:t>
            </w:r>
          </w:p>
        </w:tc>
        <w:tc>
          <w:tcPr>
            <w:tcW w:w="1353" w:type="pct"/>
            <w:noWrap/>
            <w:hideMark/>
          </w:tcPr>
          <w:p w14:paraId="3F9884C2"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659,851.15 </w:t>
            </w:r>
          </w:p>
        </w:tc>
        <w:tc>
          <w:tcPr>
            <w:tcW w:w="325" w:type="pct"/>
            <w:noWrap/>
            <w:hideMark/>
          </w:tcPr>
          <w:p w14:paraId="5929DA18"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0.58 </w:t>
            </w:r>
          </w:p>
        </w:tc>
      </w:tr>
      <w:tr w:rsidR="002966FA" w:rsidRPr="002966FA" w14:paraId="42508584" w14:textId="77777777" w:rsidTr="002966F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72EC248B"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SERVICIOS DE SEGURO AGROPECUARIO</w:t>
            </w:r>
          </w:p>
        </w:tc>
        <w:tc>
          <w:tcPr>
            <w:tcW w:w="628" w:type="pct"/>
            <w:noWrap/>
            <w:hideMark/>
          </w:tcPr>
          <w:p w14:paraId="6842E45A"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65,114,000.00 </w:t>
            </w:r>
          </w:p>
        </w:tc>
        <w:tc>
          <w:tcPr>
            <w:tcW w:w="571" w:type="pct"/>
            <w:noWrap/>
            <w:hideMark/>
          </w:tcPr>
          <w:p w14:paraId="693F344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3.60 </w:t>
            </w:r>
          </w:p>
        </w:tc>
        <w:tc>
          <w:tcPr>
            <w:tcW w:w="628" w:type="pct"/>
            <w:noWrap/>
            <w:hideMark/>
          </w:tcPr>
          <w:p w14:paraId="38C54AA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65,114,000.00 </w:t>
            </w:r>
          </w:p>
        </w:tc>
        <w:tc>
          <w:tcPr>
            <w:tcW w:w="1353" w:type="pct"/>
            <w:noWrap/>
            <w:hideMark/>
          </w:tcPr>
          <w:p w14:paraId="03CCDD3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7,741.94 </w:t>
            </w:r>
          </w:p>
        </w:tc>
        <w:tc>
          <w:tcPr>
            <w:tcW w:w="325" w:type="pct"/>
            <w:noWrap/>
            <w:hideMark/>
          </w:tcPr>
          <w:p w14:paraId="654FD2A2"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0.01 </w:t>
            </w:r>
          </w:p>
        </w:tc>
      </w:tr>
      <w:tr w:rsidR="002966FA" w:rsidRPr="002966FA" w14:paraId="44E15F65" w14:textId="77777777" w:rsidTr="002966FA">
        <w:trPr>
          <w:trHeight w:val="292"/>
        </w:trPr>
        <w:tc>
          <w:tcPr>
            <w:cnfStyle w:val="001000000000" w:firstRow="0" w:lastRow="0" w:firstColumn="1" w:lastColumn="0" w:oddVBand="0" w:evenVBand="0" w:oddHBand="0" w:evenHBand="0" w:firstRowFirstColumn="0" w:firstRowLastColumn="0" w:lastRowFirstColumn="0" w:lastRowLastColumn="0"/>
            <w:tcW w:w="1496" w:type="pct"/>
            <w:hideMark/>
          </w:tcPr>
          <w:p w14:paraId="261EEBAD"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SERVICIOS DE FORMACIÓN Y CAPACITACIÓN AGRÍCOLA Y FORESTAL</w:t>
            </w:r>
          </w:p>
        </w:tc>
        <w:tc>
          <w:tcPr>
            <w:tcW w:w="628" w:type="pct"/>
            <w:noWrap/>
            <w:hideMark/>
          </w:tcPr>
          <w:p w14:paraId="0B4413B5"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106,775,000.00 </w:t>
            </w:r>
          </w:p>
        </w:tc>
        <w:tc>
          <w:tcPr>
            <w:tcW w:w="571" w:type="pct"/>
            <w:noWrap/>
            <w:hideMark/>
          </w:tcPr>
          <w:p w14:paraId="4DB4C1A6"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5.91 </w:t>
            </w:r>
          </w:p>
        </w:tc>
        <w:tc>
          <w:tcPr>
            <w:tcW w:w="628" w:type="pct"/>
            <w:noWrap/>
            <w:hideMark/>
          </w:tcPr>
          <w:p w14:paraId="2A75CE4E"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106,775,000.00 </w:t>
            </w:r>
          </w:p>
        </w:tc>
        <w:tc>
          <w:tcPr>
            <w:tcW w:w="1353" w:type="pct"/>
            <w:noWrap/>
            <w:hideMark/>
          </w:tcPr>
          <w:p w14:paraId="0478476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2,581,458.43 </w:t>
            </w:r>
          </w:p>
        </w:tc>
        <w:tc>
          <w:tcPr>
            <w:tcW w:w="325" w:type="pct"/>
            <w:noWrap/>
            <w:hideMark/>
          </w:tcPr>
          <w:p w14:paraId="1556FAD4"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2.42 </w:t>
            </w:r>
          </w:p>
        </w:tc>
      </w:tr>
      <w:tr w:rsidR="002966FA" w:rsidRPr="002966FA" w14:paraId="44C9F17E" w14:textId="77777777" w:rsidTr="002966FA">
        <w:trPr>
          <w:cnfStyle w:val="000000100000" w:firstRow="0" w:lastRow="0" w:firstColumn="0" w:lastColumn="0" w:oddVBand="0" w:evenVBand="0" w:oddHBand="1" w:evenHBand="0" w:firstRowFirstColumn="0" w:firstRowLastColumn="0" w:lastRowFirstColumn="0" w:lastRowLastColumn="0"/>
          <w:trHeight w:val="140"/>
        </w:trPr>
        <w:tc>
          <w:tcPr>
            <w:cnfStyle w:val="001000000000" w:firstRow="0" w:lastRow="0" w:firstColumn="1" w:lastColumn="0" w:oddVBand="0" w:evenVBand="0" w:oddHBand="0" w:evenHBand="0" w:firstRowFirstColumn="0" w:firstRowLastColumn="0" w:lastRowFirstColumn="0" w:lastRowLastColumn="0"/>
            <w:tcW w:w="1496" w:type="pct"/>
            <w:hideMark/>
          </w:tcPr>
          <w:p w14:paraId="1515915E"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REACTIVACIÓN Y MODERNIZACIÓN DE LA ACTIVIDAD AGROPECUARIA (FONAGRO)</w:t>
            </w:r>
          </w:p>
        </w:tc>
        <w:tc>
          <w:tcPr>
            <w:tcW w:w="628" w:type="pct"/>
            <w:noWrap/>
            <w:hideMark/>
          </w:tcPr>
          <w:p w14:paraId="7776774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36,265,000.00 </w:t>
            </w:r>
          </w:p>
        </w:tc>
        <w:tc>
          <w:tcPr>
            <w:tcW w:w="571" w:type="pct"/>
            <w:noWrap/>
            <w:hideMark/>
          </w:tcPr>
          <w:p w14:paraId="16CB88A3"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2.01 </w:t>
            </w:r>
          </w:p>
        </w:tc>
        <w:tc>
          <w:tcPr>
            <w:tcW w:w="628" w:type="pct"/>
            <w:noWrap/>
            <w:hideMark/>
          </w:tcPr>
          <w:p w14:paraId="19458998"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36,265,000.00 </w:t>
            </w:r>
          </w:p>
        </w:tc>
        <w:tc>
          <w:tcPr>
            <w:tcW w:w="1353" w:type="pct"/>
            <w:noWrap/>
            <w:hideMark/>
          </w:tcPr>
          <w:p w14:paraId="1BBC3E6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c>
          <w:tcPr>
            <w:tcW w:w="325" w:type="pct"/>
            <w:noWrap/>
            <w:hideMark/>
          </w:tcPr>
          <w:p w14:paraId="1FB38389"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r>
      <w:tr w:rsidR="002966FA" w:rsidRPr="002966FA" w14:paraId="41688A82" w14:textId="77777777" w:rsidTr="002966FA">
        <w:trPr>
          <w:trHeight w:val="414"/>
        </w:trPr>
        <w:tc>
          <w:tcPr>
            <w:cnfStyle w:val="001000000000" w:firstRow="0" w:lastRow="0" w:firstColumn="1" w:lastColumn="0" w:oddVBand="0" w:evenVBand="0" w:oddHBand="0" w:evenHBand="0" w:firstRowFirstColumn="0" w:firstRowLastColumn="0" w:lastRowFirstColumn="0" w:lastRowLastColumn="0"/>
            <w:tcW w:w="1496" w:type="pct"/>
            <w:hideMark/>
          </w:tcPr>
          <w:p w14:paraId="124236A2"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APOYO FINANCIERO PARA PRODUCTORES DEL SECTOR CAFETALERO</w:t>
            </w:r>
          </w:p>
        </w:tc>
        <w:tc>
          <w:tcPr>
            <w:tcW w:w="628" w:type="pct"/>
            <w:noWrap/>
            <w:hideMark/>
          </w:tcPr>
          <w:p w14:paraId="11369FC0"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20,000,000.00 </w:t>
            </w:r>
          </w:p>
        </w:tc>
        <w:tc>
          <w:tcPr>
            <w:tcW w:w="571" w:type="pct"/>
            <w:noWrap/>
            <w:hideMark/>
          </w:tcPr>
          <w:p w14:paraId="779B3362"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1.11 </w:t>
            </w:r>
          </w:p>
        </w:tc>
        <w:tc>
          <w:tcPr>
            <w:tcW w:w="628" w:type="pct"/>
            <w:noWrap/>
            <w:hideMark/>
          </w:tcPr>
          <w:p w14:paraId="180F1E0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20,000,000.00 </w:t>
            </w:r>
          </w:p>
        </w:tc>
        <w:tc>
          <w:tcPr>
            <w:tcW w:w="1353" w:type="pct"/>
            <w:noWrap/>
            <w:hideMark/>
          </w:tcPr>
          <w:p w14:paraId="16FED95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c>
          <w:tcPr>
            <w:tcW w:w="325" w:type="pct"/>
            <w:noWrap/>
            <w:hideMark/>
          </w:tcPr>
          <w:p w14:paraId="49E3C0CE"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r>
      <w:tr w:rsidR="002966FA" w:rsidRPr="002966FA" w14:paraId="48D23A4C" w14:textId="77777777" w:rsidTr="002966F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96" w:type="pct"/>
            <w:hideMark/>
          </w:tcPr>
          <w:p w14:paraId="629677BD"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DIRECCIÓN Y COORDINACIÓN</w:t>
            </w:r>
          </w:p>
        </w:tc>
        <w:tc>
          <w:tcPr>
            <w:tcW w:w="628" w:type="pct"/>
            <w:noWrap/>
            <w:hideMark/>
          </w:tcPr>
          <w:p w14:paraId="417C77AF"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2,038,099.00 </w:t>
            </w:r>
          </w:p>
        </w:tc>
        <w:tc>
          <w:tcPr>
            <w:tcW w:w="571" w:type="pct"/>
            <w:noWrap/>
            <w:hideMark/>
          </w:tcPr>
          <w:p w14:paraId="5F084F3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0.11 </w:t>
            </w:r>
          </w:p>
        </w:tc>
        <w:tc>
          <w:tcPr>
            <w:tcW w:w="628" w:type="pct"/>
            <w:noWrap/>
            <w:hideMark/>
          </w:tcPr>
          <w:p w14:paraId="5CD4A8C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2,038,099.00 </w:t>
            </w:r>
          </w:p>
        </w:tc>
        <w:tc>
          <w:tcPr>
            <w:tcW w:w="1353" w:type="pct"/>
            <w:noWrap/>
            <w:hideMark/>
          </w:tcPr>
          <w:p w14:paraId="655AECE5"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40,645.15 </w:t>
            </w:r>
          </w:p>
        </w:tc>
        <w:tc>
          <w:tcPr>
            <w:tcW w:w="325" w:type="pct"/>
            <w:noWrap/>
            <w:hideMark/>
          </w:tcPr>
          <w:p w14:paraId="6C3F05E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1.99 </w:t>
            </w:r>
          </w:p>
        </w:tc>
      </w:tr>
      <w:tr w:rsidR="002966FA" w:rsidRPr="002966FA" w14:paraId="09FC2579" w14:textId="77777777" w:rsidTr="002966FA">
        <w:trPr>
          <w:trHeight w:val="296"/>
        </w:trPr>
        <w:tc>
          <w:tcPr>
            <w:cnfStyle w:val="001000000000" w:firstRow="0" w:lastRow="0" w:firstColumn="1" w:lastColumn="0" w:oddVBand="0" w:evenVBand="0" w:oddHBand="0" w:evenHBand="0" w:firstRowFirstColumn="0" w:firstRowLastColumn="0" w:lastRowFirstColumn="0" w:lastRowLastColumn="0"/>
            <w:tcW w:w="1496" w:type="pct"/>
            <w:hideMark/>
          </w:tcPr>
          <w:p w14:paraId="44134542"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APOYO A LA PRODUCCIÓN PECUARIA E HIDROBIOLÓGICA SOSTENIBLE Y TECNIFICADA</w:t>
            </w:r>
          </w:p>
        </w:tc>
        <w:tc>
          <w:tcPr>
            <w:tcW w:w="628" w:type="pct"/>
            <w:noWrap/>
            <w:hideMark/>
          </w:tcPr>
          <w:p w14:paraId="3254D20A"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5,063,487.00 </w:t>
            </w:r>
          </w:p>
        </w:tc>
        <w:tc>
          <w:tcPr>
            <w:tcW w:w="571" w:type="pct"/>
            <w:noWrap/>
            <w:hideMark/>
          </w:tcPr>
          <w:p w14:paraId="7B0A9409"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0.28 </w:t>
            </w:r>
          </w:p>
        </w:tc>
        <w:tc>
          <w:tcPr>
            <w:tcW w:w="628" w:type="pct"/>
            <w:noWrap/>
            <w:hideMark/>
          </w:tcPr>
          <w:p w14:paraId="5FDE0545"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5,063,487.00 </w:t>
            </w:r>
          </w:p>
        </w:tc>
        <w:tc>
          <w:tcPr>
            <w:tcW w:w="1353" w:type="pct"/>
            <w:noWrap/>
            <w:hideMark/>
          </w:tcPr>
          <w:p w14:paraId="637D0666"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165,483.84 </w:t>
            </w:r>
          </w:p>
        </w:tc>
        <w:tc>
          <w:tcPr>
            <w:tcW w:w="325" w:type="pct"/>
            <w:noWrap/>
            <w:hideMark/>
          </w:tcPr>
          <w:p w14:paraId="4E6B6B31"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3.27 </w:t>
            </w:r>
          </w:p>
        </w:tc>
      </w:tr>
      <w:tr w:rsidR="002966FA" w:rsidRPr="002966FA" w14:paraId="7C0C595E" w14:textId="77777777" w:rsidTr="002966FA">
        <w:trPr>
          <w:cnfStyle w:val="000000100000" w:firstRow="0" w:lastRow="0" w:firstColumn="0" w:lastColumn="0" w:oddVBand="0" w:evenVBand="0" w:oddHBand="1" w:evenHBand="0" w:firstRowFirstColumn="0" w:firstRowLastColumn="0" w:lastRowFirstColumn="0" w:lastRowLastColumn="0"/>
          <w:trHeight w:val="429"/>
        </w:trPr>
        <w:tc>
          <w:tcPr>
            <w:cnfStyle w:val="001000000000" w:firstRow="0" w:lastRow="0" w:firstColumn="1" w:lastColumn="0" w:oddVBand="0" w:evenVBand="0" w:oddHBand="0" w:evenHBand="0" w:firstRowFirstColumn="0" w:firstRowLastColumn="0" w:lastRowFirstColumn="0" w:lastRowLastColumn="0"/>
            <w:tcW w:w="1496" w:type="pct"/>
            <w:hideMark/>
          </w:tcPr>
          <w:p w14:paraId="2936514D"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DIVERSIFICACIÓN PECUARIA E HIDROBIOLÓGICA PARA CRIANZA DE ESPECIES</w:t>
            </w:r>
          </w:p>
        </w:tc>
        <w:tc>
          <w:tcPr>
            <w:tcW w:w="628" w:type="pct"/>
            <w:noWrap/>
            <w:hideMark/>
          </w:tcPr>
          <w:p w14:paraId="23D9AF3F"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1,016,500.00 </w:t>
            </w:r>
          </w:p>
        </w:tc>
        <w:tc>
          <w:tcPr>
            <w:tcW w:w="571" w:type="pct"/>
            <w:noWrap/>
            <w:hideMark/>
          </w:tcPr>
          <w:p w14:paraId="7124C72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0.06 </w:t>
            </w:r>
          </w:p>
        </w:tc>
        <w:tc>
          <w:tcPr>
            <w:tcW w:w="628" w:type="pct"/>
            <w:noWrap/>
            <w:hideMark/>
          </w:tcPr>
          <w:p w14:paraId="2AF9C12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1,016,500.00 </w:t>
            </w:r>
          </w:p>
        </w:tc>
        <w:tc>
          <w:tcPr>
            <w:tcW w:w="1353" w:type="pct"/>
            <w:noWrap/>
            <w:hideMark/>
          </w:tcPr>
          <w:p w14:paraId="4A7474E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c>
          <w:tcPr>
            <w:tcW w:w="325" w:type="pct"/>
            <w:noWrap/>
            <w:hideMark/>
          </w:tcPr>
          <w:p w14:paraId="70B57311"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r>
      <w:tr w:rsidR="002966FA" w:rsidRPr="002966FA" w14:paraId="3F2AEF4C" w14:textId="77777777" w:rsidTr="002966FA">
        <w:trPr>
          <w:trHeight w:val="138"/>
        </w:trPr>
        <w:tc>
          <w:tcPr>
            <w:cnfStyle w:val="001000000000" w:firstRow="0" w:lastRow="0" w:firstColumn="1" w:lastColumn="0" w:oddVBand="0" w:evenVBand="0" w:oddHBand="0" w:evenHBand="0" w:firstRowFirstColumn="0" w:firstRowLastColumn="0" w:lastRowFirstColumn="0" w:lastRowLastColumn="0"/>
            <w:tcW w:w="1496" w:type="pct"/>
            <w:hideMark/>
          </w:tcPr>
          <w:p w14:paraId="00CD77A5"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DIRECCIÓN Y COORDINACIÓN</w:t>
            </w:r>
          </w:p>
        </w:tc>
        <w:tc>
          <w:tcPr>
            <w:tcW w:w="628" w:type="pct"/>
            <w:noWrap/>
            <w:hideMark/>
          </w:tcPr>
          <w:p w14:paraId="6573983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5,605,600.00 </w:t>
            </w:r>
          </w:p>
        </w:tc>
        <w:tc>
          <w:tcPr>
            <w:tcW w:w="571" w:type="pct"/>
            <w:noWrap/>
            <w:hideMark/>
          </w:tcPr>
          <w:p w14:paraId="1EA3FE7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0.31 </w:t>
            </w:r>
          </w:p>
        </w:tc>
        <w:tc>
          <w:tcPr>
            <w:tcW w:w="628" w:type="pct"/>
            <w:noWrap/>
            <w:hideMark/>
          </w:tcPr>
          <w:p w14:paraId="14667AF8"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5,605,600.00 </w:t>
            </w:r>
          </w:p>
        </w:tc>
        <w:tc>
          <w:tcPr>
            <w:tcW w:w="1353" w:type="pct"/>
            <w:noWrap/>
            <w:hideMark/>
          </w:tcPr>
          <w:p w14:paraId="3A883E1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320,319.38 </w:t>
            </w:r>
          </w:p>
        </w:tc>
        <w:tc>
          <w:tcPr>
            <w:tcW w:w="325" w:type="pct"/>
            <w:noWrap/>
            <w:hideMark/>
          </w:tcPr>
          <w:p w14:paraId="17C36CA0"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5.71 </w:t>
            </w:r>
          </w:p>
        </w:tc>
      </w:tr>
      <w:tr w:rsidR="002966FA" w:rsidRPr="002966FA" w14:paraId="0CD40A91" w14:textId="77777777" w:rsidTr="002966FA">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496" w:type="pct"/>
            <w:hideMark/>
          </w:tcPr>
          <w:p w14:paraId="6D2B00C9"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ASISTENCIA PARA LA ORGANIZACIÓN Y COMERCIALIZACIÓN PRODUCTIVA</w:t>
            </w:r>
          </w:p>
        </w:tc>
        <w:tc>
          <w:tcPr>
            <w:tcW w:w="628" w:type="pct"/>
            <w:noWrap/>
            <w:hideMark/>
          </w:tcPr>
          <w:p w14:paraId="25CA187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11,737,038.00 </w:t>
            </w:r>
          </w:p>
        </w:tc>
        <w:tc>
          <w:tcPr>
            <w:tcW w:w="571" w:type="pct"/>
            <w:noWrap/>
            <w:hideMark/>
          </w:tcPr>
          <w:p w14:paraId="5519EB18"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0.65 </w:t>
            </w:r>
          </w:p>
        </w:tc>
        <w:tc>
          <w:tcPr>
            <w:tcW w:w="628" w:type="pct"/>
            <w:noWrap/>
            <w:hideMark/>
          </w:tcPr>
          <w:p w14:paraId="5E5CCB56"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11,737,038.00 </w:t>
            </w:r>
          </w:p>
        </w:tc>
        <w:tc>
          <w:tcPr>
            <w:tcW w:w="1353" w:type="pct"/>
            <w:noWrap/>
            <w:hideMark/>
          </w:tcPr>
          <w:p w14:paraId="28F1975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514,044.65 </w:t>
            </w:r>
          </w:p>
        </w:tc>
        <w:tc>
          <w:tcPr>
            <w:tcW w:w="325" w:type="pct"/>
            <w:noWrap/>
            <w:hideMark/>
          </w:tcPr>
          <w:p w14:paraId="5748543A"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4.38 </w:t>
            </w:r>
          </w:p>
        </w:tc>
      </w:tr>
      <w:tr w:rsidR="002966FA" w:rsidRPr="002966FA" w14:paraId="1BE21FFB" w14:textId="77777777" w:rsidTr="002966FA">
        <w:trPr>
          <w:trHeight w:val="556"/>
        </w:trPr>
        <w:tc>
          <w:tcPr>
            <w:cnfStyle w:val="001000000000" w:firstRow="0" w:lastRow="0" w:firstColumn="1" w:lastColumn="0" w:oddVBand="0" w:evenVBand="0" w:oddHBand="0" w:evenHBand="0" w:firstRowFirstColumn="0" w:firstRowLastColumn="0" w:lastRowFirstColumn="0" w:lastRowLastColumn="0"/>
            <w:tcW w:w="1496" w:type="pct"/>
            <w:hideMark/>
          </w:tcPr>
          <w:p w14:paraId="3DA619D1"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FORTALECIMIENTO DE LA ADMINISTRACIÓN DEL AGUA PARA LA PRODUCCIÓN SOSTENIBLE</w:t>
            </w:r>
          </w:p>
        </w:tc>
        <w:tc>
          <w:tcPr>
            <w:tcW w:w="628" w:type="pct"/>
            <w:noWrap/>
            <w:hideMark/>
          </w:tcPr>
          <w:p w14:paraId="28394929"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38,366,000.00 </w:t>
            </w:r>
          </w:p>
        </w:tc>
        <w:tc>
          <w:tcPr>
            <w:tcW w:w="571" w:type="pct"/>
            <w:noWrap/>
            <w:hideMark/>
          </w:tcPr>
          <w:p w14:paraId="38B86264"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2.12 </w:t>
            </w:r>
          </w:p>
        </w:tc>
        <w:tc>
          <w:tcPr>
            <w:tcW w:w="628" w:type="pct"/>
            <w:noWrap/>
            <w:hideMark/>
          </w:tcPr>
          <w:p w14:paraId="14A36E86"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38,366,000.00 </w:t>
            </w:r>
          </w:p>
        </w:tc>
        <w:tc>
          <w:tcPr>
            <w:tcW w:w="1353" w:type="pct"/>
            <w:noWrap/>
            <w:hideMark/>
          </w:tcPr>
          <w:p w14:paraId="5CD3B623"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210,483.83 </w:t>
            </w:r>
          </w:p>
        </w:tc>
        <w:tc>
          <w:tcPr>
            <w:tcW w:w="325" w:type="pct"/>
            <w:noWrap/>
            <w:hideMark/>
          </w:tcPr>
          <w:p w14:paraId="40FF440B" w14:textId="77777777" w:rsidR="002966FA" w:rsidRPr="002966FA" w:rsidRDefault="002966FA" w:rsidP="002B59F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0.55 </w:t>
            </w:r>
          </w:p>
        </w:tc>
      </w:tr>
      <w:tr w:rsidR="002966FA" w:rsidRPr="002966FA" w14:paraId="60D63FD1" w14:textId="77777777" w:rsidTr="002966FA">
        <w:trPr>
          <w:cnfStyle w:val="000000100000" w:firstRow="0" w:lastRow="0" w:firstColumn="0" w:lastColumn="0" w:oddVBand="0" w:evenVBand="0" w:oddHBand="1" w:evenHBand="0" w:firstRowFirstColumn="0" w:firstRowLastColumn="0" w:lastRowFirstColumn="0" w:lastRowLastColumn="0"/>
          <w:trHeight w:val="564"/>
        </w:trPr>
        <w:tc>
          <w:tcPr>
            <w:cnfStyle w:val="001000000000" w:firstRow="0" w:lastRow="0" w:firstColumn="1" w:lastColumn="0" w:oddVBand="0" w:evenVBand="0" w:oddHBand="0" w:evenHBand="0" w:firstRowFirstColumn="0" w:firstRowLastColumn="0" w:lastRowFirstColumn="0" w:lastRowLastColumn="0"/>
            <w:tcW w:w="1496" w:type="pct"/>
            <w:hideMark/>
          </w:tcPr>
          <w:p w14:paraId="4CF1ACAF" w14:textId="77777777" w:rsidR="002966FA" w:rsidRPr="002966FA" w:rsidRDefault="002966FA" w:rsidP="002B59FE">
            <w:pPr>
              <w:rPr>
                <w:rFonts w:ascii="Arial" w:eastAsia="Times New Roman" w:hAnsi="Arial" w:cs="Arial"/>
                <w:b w:val="0"/>
                <w:bCs w:val="0"/>
                <w:color w:val="auto"/>
                <w:sz w:val="12"/>
                <w:szCs w:val="12"/>
                <w:lang w:eastAsia="es-GT"/>
              </w:rPr>
            </w:pPr>
            <w:r w:rsidRPr="002966FA">
              <w:rPr>
                <w:rFonts w:ascii="Arial" w:eastAsia="Times New Roman" w:hAnsi="Arial" w:cs="Arial"/>
                <w:b w:val="0"/>
                <w:bCs w:val="0"/>
                <w:color w:val="auto"/>
                <w:sz w:val="12"/>
                <w:szCs w:val="12"/>
                <w:lang w:eastAsia="es-GT"/>
              </w:rPr>
              <w:t>CONSTRUCCIÓN, AMPLIACIÓN, MEJORAMIENTO Y REPOSICIÓN DE INFRAESTRUCTURA DE RIEGO</w:t>
            </w:r>
          </w:p>
        </w:tc>
        <w:tc>
          <w:tcPr>
            <w:tcW w:w="628" w:type="pct"/>
            <w:noWrap/>
            <w:hideMark/>
          </w:tcPr>
          <w:p w14:paraId="6E7AA0DE"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110,464,584.00 </w:t>
            </w:r>
          </w:p>
        </w:tc>
        <w:tc>
          <w:tcPr>
            <w:tcW w:w="571" w:type="pct"/>
            <w:noWrap/>
            <w:hideMark/>
          </w:tcPr>
          <w:p w14:paraId="717A690B"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6.11 </w:t>
            </w:r>
          </w:p>
        </w:tc>
        <w:tc>
          <w:tcPr>
            <w:tcW w:w="628" w:type="pct"/>
            <w:noWrap/>
            <w:hideMark/>
          </w:tcPr>
          <w:p w14:paraId="001CC9B4"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110,464,584.00 </w:t>
            </w:r>
          </w:p>
        </w:tc>
        <w:tc>
          <w:tcPr>
            <w:tcW w:w="1353" w:type="pct"/>
            <w:noWrap/>
            <w:hideMark/>
          </w:tcPr>
          <w:p w14:paraId="6B72B7DC"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c>
          <w:tcPr>
            <w:tcW w:w="325" w:type="pct"/>
            <w:noWrap/>
            <w:hideMark/>
          </w:tcPr>
          <w:p w14:paraId="2B0458FA" w14:textId="77777777" w:rsidR="002966FA" w:rsidRPr="002966FA" w:rsidRDefault="002966FA" w:rsidP="002B59F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12"/>
                <w:szCs w:val="12"/>
                <w:lang w:eastAsia="es-GT"/>
              </w:rPr>
            </w:pPr>
            <w:r w:rsidRPr="002966FA">
              <w:rPr>
                <w:rFonts w:ascii="Arial" w:eastAsia="Times New Roman" w:hAnsi="Arial" w:cs="Arial"/>
                <w:color w:val="auto"/>
                <w:sz w:val="12"/>
                <w:szCs w:val="12"/>
                <w:lang w:eastAsia="es-GT"/>
              </w:rPr>
              <w:t xml:space="preserve">         -   </w:t>
            </w:r>
          </w:p>
        </w:tc>
      </w:tr>
    </w:tbl>
    <w:p w14:paraId="024F70A2" w14:textId="77777777" w:rsidR="006F3A27" w:rsidRDefault="006F3A27" w:rsidP="00A22C4E">
      <w:pPr>
        <w:jc w:val="center"/>
        <w:rPr>
          <w:rFonts w:cs="Arial"/>
          <w:b/>
          <w:bCs/>
          <w:sz w:val="16"/>
          <w:szCs w:val="16"/>
        </w:rPr>
      </w:pPr>
    </w:p>
    <w:p w14:paraId="799F369A" w14:textId="77777777" w:rsidR="006F3A27" w:rsidRDefault="006F3A27" w:rsidP="00A22C4E">
      <w:pPr>
        <w:jc w:val="center"/>
        <w:rPr>
          <w:rFonts w:cs="Arial"/>
          <w:b/>
          <w:bCs/>
          <w:sz w:val="16"/>
          <w:szCs w:val="16"/>
        </w:rPr>
      </w:pPr>
    </w:p>
    <w:p w14:paraId="4BB3D33F" w14:textId="77777777" w:rsidR="00FD48D5" w:rsidRPr="00995A1D" w:rsidRDefault="00FD48D5" w:rsidP="00FD48D5">
      <w:pPr>
        <w:rPr>
          <w:rFonts w:cs="Arial"/>
          <w:sz w:val="22"/>
          <w:szCs w:val="22"/>
          <w:u w:val="single"/>
        </w:rPr>
      </w:pPr>
      <w:r w:rsidRPr="00D77BC3">
        <w:rPr>
          <w:rFonts w:cs="Arial"/>
          <w:b/>
          <w:bCs/>
          <w:sz w:val="22"/>
          <w:szCs w:val="22"/>
        </w:rPr>
        <w:t>Ejecución presupuestaria por Actividad</w:t>
      </w:r>
      <w:r>
        <w:rPr>
          <w:rFonts w:cs="Arial"/>
          <w:b/>
          <w:bCs/>
          <w:sz w:val="22"/>
          <w:szCs w:val="22"/>
        </w:rPr>
        <w:t xml:space="preserve"> u obra</w:t>
      </w:r>
      <w:r w:rsidRPr="00D77BC3">
        <w:rPr>
          <w:rFonts w:cs="Arial"/>
          <w:sz w:val="22"/>
          <w:szCs w:val="22"/>
        </w:rPr>
        <w:t>:</w:t>
      </w:r>
    </w:p>
    <w:p w14:paraId="4CBBF3AC" w14:textId="77777777" w:rsidR="00FD48D5" w:rsidRPr="00995A1D" w:rsidRDefault="00FD48D5" w:rsidP="00FD48D5">
      <w:pPr>
        <w:jc w:val="both"/>
        <w:rPr>
          <w:rFonts w:ascii="Arial" w:hAnsi="Arial" w:cs="Arial"/>
          <w:b/>
          <w:bCs/>
          <w:sz w:val="20"/>
          <w:szCs w:val="20"/>
        </w:rPr>
      </w:pPr>
      <w:r w:rsidRPr="00995A1D">
        <w:rPr>
          <w:rFonts w:ascii="Arial" w:hAnsi="Arial" w:cs="Arial"/>
          <w:sz w:val="20"/>
          <w:szCs w:val="20"/>
          <w:shd w:val="clear" w:color="auto" w:fill="FFFFFF"/>
        </w:rPr>
        <w:t>La actividad presupuestaria en un</w:t>
      </w:r>
      <w:hyperlink r:id="rId15" w:history="1">
        <w:r w:rsidRPr="00995A1D">
          <w:rPr>
            <w:rStyle w:val="Hipervnculo"/>
            <w:rFonts w:ascii="Arial" w:hAnsi="Arial" w:cs="Arial"/>
            <w:color w:val="auto"/>
            <w:sz w:val="20"/>
            <w:szCs w:val="20"/>
            <w:u w:val="none"/>
            <w:shd w:val="clear" w:color="auto" w:fill="FFFFFF"/>
          </w:rPr>
          <w:t> Presupuesto por Resultados (</w:t>
        </w:r>
        <w:proofErr w:type="spellStart"/>
        <w:r w:rsidRPr="00995A1D">
          <w:rPr>
            <w:rStyle w:val="Hipervnculo"/>
            <w:rFonts w:ascii="Arial" w:hAnsi="Arial" w:cs="Arial"/>
            <w:color w:val="auto"/>
            <w:sz w:val="20"/>
            <w:szCs w:val="20"/>
            <w:u w:val="none"/>
            <w:shd w:val="clear" w:color="auto" w:fill="FFFFFF"/>
          </w:rPr>
          <w:t>P</w:t>
        </w:r>
        <w:r>
          <w:rPr>
            <w:rStyle w:val="Hipervnculo"/>
            <w:rFonts w:ascii="Arial" w:hAnsi="Arial" w:cs="Arial"/>
            <w:color w:val="auto"/>
            <w:sz w:val="20"/>
            <w:szCs w:val="20"/>
            <w:u w:val="none"/>
            <w:shd w:val="clear" w:color="auto" w:fill="FFFFFF"/>
          </w:rPr>
          <w:t>p</w:t>
        </w:r>
        <w:r w:rsidRPr="00995A1D">
          <w:rPr>
            <w:rStyle w:val="Hipervnculo"/>
            <w:rFonts w:ascii="Arial" w:hAnsi="Arial" w:cs="Arial"/>
            <w:color w:val="auto"/>
            <w:sz w:val="20"/>
            <w:szCs w:val="20"/>
            <w:u w:val="none"/>
            <w:shd w:val="clear" w:color="auto" w:fill="FFFFFF"/>
          </w:rPr>
          <w:t>R</w:t>
        </w:r>
        <w:proofErr w:type="spellEnd"/>
        <w:r w:rsidRPr="00995A1D">
          <w:rPr>
            <w:rStyle w:val="Hipervnculo"/>
            <w:rFonts w:ascii="Arial" w:hAnsi="Arial" w:cs="Arial"/>
            <w:color w:val="auto"/>
            <w:sz w:val="20"/>
            <w:szCs w:val="20"/>
            <w:u w:val="none"/>
            <w:shd w:val="clear" w:color="auto" w:fill="FFFFFF"/>
          </w:rPr>
          <w:t>)</w:t>
        </w:r>
      </w:hyperlink>
      <w:r>
        <w:rPr>
          <w:rStyle w:val="Hipervnculo"/>
          <w:rFonts w:ascii="Arial" w:hAnsi="Arial" w:cs="Arial"/>
          <w:color w:val="auto"/>
          <w:sz w:val="20"/>
          <w:szCs w:val="20"/>
          <w:u w:val="none"/>
          <w:shd w:val="clear" w:color="auto" w:fill="FFFFFF"/>
        </w:rPr>
        <w:t>,</w:t>
      </w:r>
      <w:r w:rsidRPr="00995A1D">
        <w:rPr>
          <w:rFonts w:ascii="Arial" w:hAnsi="Arial" w:cs="Arial"/>
          <w:sz w:val="20"/>
          <w:szCs w:val="20"/>
          <w:shd w:val="clear" w:color="auto" w:fill="FFFFFF"/>
        </w:rPr>
        <w:t> es el </w:t>
      </w:r>
      <w:r w:rsidRPr="00995A1D">
        <w:rPr>
          <w:rFonts w:ascii="Arial" w:hAnsi="Arial" w:cs="Arial"/>
          <w:sz w:val="20"/>
          <w:szCs w:val="20"/>
        </w:rPr>
        <w:t>conjunto de acciones específicas y de bajo nivel de agregación que se realizan dentro de un programa presupuestario</w:t>
      </w:r>
      <w:r>
        <w:rPr>
          <w:rFonts w:ascii="Arial" w:hAnsi="Arial" w:cs="Arial"/>
          <w:sz w:val="20"/>
          <w:szCs w:val="20"/>
        </w:rPr>
        <w:t>,</w:t>
      </w:r>
      <w:r w:rsidRPr="00995A1D">
        <w:rPr>
          <w:rFonts w:ascii="Arial" w:hAnsi="Arial" w:cs="Arial"/>
          <w:sz w:val="20"/>
          <w:szCs w:val="20"/>
        </w:rPr>
        <w:t xml:space="preserve"> para generar productos (bienes y servicios)</w:t>
      </w:r>
      <w:r>
        <w:rPr>
          <w:rFonts w:ascii="Arial" w:hAnsi="Arial" w:cs="Arial"/>
          <w:sz w:val="20"/>
          <w:szCs w:val="20"/>
        </w:rPr>
        <w:t xml:space="preserve"> </w:t>
      </w:r>
      <w:r w:rsidRPr="00995A1D">
        <w:rPr>
          <w:rFonts w:ascii="Arial" w:hAnsi="Arial" w:cs="Arial"/>
          <w:sz w:val="20"/>
          <w:szCs w:val="20"/>
        </w:rPr>
        <w:t>que</w:t>
      </w:r>
      <w:r>
        <w:rPr>
          <w:rFonts w:ascii="Arial" w:hAnsi="Arial" w:cs="Arial"/>
          <w:sz w:val="20"/>
          <w:szCs w:val="20"/>
        </w:rPr>
        <w:t>,</w:t>
      </w:r>
      <w:r w:rsidRPr="00995A1D">
        <w:rPr>
          <w:rFonts w:ascii="Arial" w:hAnsi="Arial" w:cs="Arial"/>
          <w:sz w:val="20"/>
          <w:szCs w:val="20"/>
        </w:rPr>
        <w:t xml:space="preserve"> a su vez</w:t>
      </w:r>
      <w:r>
        <w:rPr>
          <w:rFonts w:ascii="Arial" w:hAnsi="Arial" w:cs="Arial"/>
          <w:sz w:val="20"/>
          <w:szCs w:val="20"/>
        </w:rPr>
        <w:t>,</w:t>
      </w:r>
      <w:r w:rsidRPr="00995A1D">
        <w:rPr>
          <w:rFonts w:ascii="Arial" w:hAnsi="Arial" w:cs="Arial"/>
          <w:sz w:val="20"/>
          <w:szCs w:val="20"/>
        </w:rPr>
        <w:t xml:space="preserve"> contribuyen al logro de un objetivo final o resultado deseado para la población</w:t>
      </w:r>
      <w:r>
        <w:rPr>
          <w:rFonts w:ascii="Arial" w:hAnsi="Arial" w:cs="Arial"/>
          <w:b/>
          <w:bCs/>
          <w:sz w:val="20"/>
          <w:szCs w:val="20"/>
        </w:rPr>
        <w:t>.</w:t>
      </w:r>
      <w:r w:rsidRPr="00995A1D">
        <w:rPr>
          <w:rFonts w:ascii="Arial" w:hAnsi="Arial" w:cs="Arial"/>
          <w:b/>
          <w:bCs/>
          <w:sz w:val="20"/>
          <w:szCs w:val="20"/>
        </w:rPr>
        <w:t xml:space="preserve">                        </w:t>
      </w:r>
    </w:p>
    <w:p w14:paraId="617FFAE1" w14:textId="77777777" w:rsidR="00FD48D5" w:rsidRDefault="00FD48D5" w:rsidP="00FD48D5">
      <w:pPr>
        <w:rPr>
          <w:rFonts w:cs="Arial"/>
          <w:b/>
          <w:bCs/>
          <w:sz w:val="16"/>
          <w:szCs w:val="16"/>
        </w:rPr>
      </w:pPr>
    </w:p>
    <w:p w14:paraId="6E3A2D3B" w14:textId="05C86B13" w:rsidR="002966FA" w:rsidRPr="00EF0809" w:rsidRDefault="00FD48D5" w:rsidP="00FD48D5">
      <w:pPr>
        <w:rPr>
          <w:rFonts w:cs="Arial"/>
          <w:sz w:val="16"/>
          <w:szCs w:val="16"/>
        </w:rPr>
      </w:pPr>
      <w:r w:rsidRPr="00EF0809">
        <w:rPr>
          <w:rFonts w:ascii="Arial" w:hAnsi="Arial" w:cs="Arial"/>
          <w:sz w:val="20"/>
          <w:szCs w:val="20"/>
        </w:rPr>
        <w:t>La ejecución presupuestaria por programa y actividad u obra se puede ver en el siguiente cuadro:</w:t>
      </w:r>
      <w:r w:rsidR="002966FA" w:rsidRPr="00EF0809">
        <w:rPr>
          <w:rFonts w:cs="Arial"/>
          <w:sz w:val="16"/>
          <w:szCs w:val="16"/>
        </w:rPr>
        <w:br w:type="page"/>
      </w:r>
    </w:p>
    <w:p w14:paraId="24729413" w14:textId="77777777" w:rsidR="006F3A27" w:rsidRDefault="006F3A27" w:rsidP="00A22C4E">
      <w:pPr>
        <w:jc w:val="center"/>
        <w:rPr>
          <w:rFonts w:cs="Arial"/>
          <w:b/>
          <w:bCs/>
          <w:sz w:val="16"/>
          <w:szCs w:val="16"/>
        </w:rPr>
      </w:pPr>
    </w:p>
    <w:p w14:paraId="6E9E52B5" w14:textId="033A5E8F" w:rsidR="006F3A27" w:rsidRPr="00B2362D" w:rsidRDefault="006F3A27" w:rsidP="006F3A27">
      <w:pPr>
        <w:jc w:val="center"/>
        <w:rPr>
          <w:rFonts w:cs="Times New Roman"/>
          <w:b/>
          <w:bCs/>
          <w:sz w:val="16"/>
          <w:szCs w:val="16"/>
        </w:rPr>
      </w:pPr>
      <w:r w:rsidRPr="00B2362D">
        <w:rPr>
          <w:rFonts w:cs="Arial"/>
          <w:b/>
          <w:bCs/>
          <w:sz w:val="16"/>
          <w:szCs w:val="16"/>
        </w:rPr>
        <w:t>Cu</w:t>
      </w:r>
      <w:r w:rsidRPr="00B2362D">
        <w:rPr>
          <w:rFonts w:cs="Times New Roman"/>
          <w:b/>
          <w:bCs/>
          <w:sz w:val="16"/>
          <w:szCs w:val="16"/>
        </w:rPr>
        <w:t>adro 1</w:t>
      </w:r>
      <w:r w:rsidR="00ED28EA">
        <w:rPr>
          <w:rFonts w:cs="Times New Roman"/>
          <w:b/>
          <w:bCs/>
          <w:sz w:val="16"/>
          <w:szCs w:val="16"/>
        </w:rPr>
        <w:t>2</w:t>
      </w:r>
    </w:p>
    <w:p w14:paraId="4AD7E04A" w14:textId="77777777" w:rsidR="006F3A27" w:rsidRPr="00534B26" w:rsidRDefault="006F3A27" w:rsidP="006F3A27">
      <w:pPr>
        <w:jc w:val="center"/>
        <w:rPr>
          <w:rFonts w:cs="Times New Roman"/>
          <w:sz w:val="16"/>
          <w:szCs w:val="16"/>
        </w:rPr>
      </w:pPr>
      <w:r w:rsidRPr="00534B26">
        <w:rPr>
          <w:rFonts w:cs="Times New Roman"/>
          <w:sz w:val="16"/>
          <w:szCs w:val="16"/>
        </w:rPr>
        <w:t>Ministerio de Agricultura, Ganadería y Alimentación</w:t>
      </w:r>
    </w:p>
    <w:p w14:paraId="56C45E82" w14:textId="0CE0B727" w:rsidR="006F3A27" w:rsidRPr="00534B26" w:rsidRDefault="006F3A27" w:rsidP="006F3A27">
      <w:pPr>
        <w:jc w:val="center"/>
        <w:rPr>
          <w:rFonts w:ascii="Cambria" w:hAnsi="Cambria" w:cs="Arial"/>
          <w:b/>
          <w:bCs/>
          <w:sz w:val="16"/>
          <w:szCs w:val="16"/>
        </w:rPr>
      </w:pPr>
      <w:r w:rsidRPr="00534B26">
        <w:rPr>
          <w:rFonts w:ascii="Cambria" w:hAnsi="Cambria" w:cs="Arial"/>
          <w:b/>
          <w:bCs/>
          <w:sz w:val="16"/>
          <w:szCs w:val="16"/>
        </w:rPr>
        <w:t xml:space="preserve">Ejecución presupuestaria por </w:t>
      </w:r>
      <w:r>
        <w:rPr>
          <w:rFonts w:ascii="Cambria" w:hAnsi="Cambria" w:cs="Arial"/>
          <w:b/>
          <w:bCs/>
          <w:sz w:val="16"/>
          <w:szCs w:val="16"/>
        </w:rPr>
        <w:t xml:space="preserve">programa y </w:t>
      </w:r>
      <w:r w:rsidRPr="00534B26">
        <w:rPr>
          <w:rFonts w:ascii="Cambria" w:hAnsi="Cambria" w:cs="Arial"/>
          <w:b/>
          <w:bCs/>
          <w:sz w:val="16"/>
          <w:szCs w:val="16"/>
        </w:rPr>
        <w:t xml:space="preserve">actividad u obra </w:t>
      </w:r>
    </w:p>
    <w:p w14:paraId="466A8315" w14:textId="2BAEBD52" w:rsidR="006F3A27" w:rsidRPr="00534B26" w:rsidRDefault="00FD528B" w:rsidP="006F3A27">
      <w:pPr>
        <w:jc w:val="center"/>
        <w:rPr>
          <w:rFonts w:ascii="Cambria" w:hAnsi="Cambria" w:cs="Arial"/>
          <w:b/>
          <w:bCs/>
          <w:sz w:val="16"/>
          <w:szCs w:val="16"/>
        </w:rPr>
      </w:pPr>
      <w:r>
        <w:rPr>
          <w:rFonts w:ascii="Cambria" w:hAnsi="Cambria" w:cs="Arial"/>
          <w:b/>
          <w:bCs/>
          <w:sz w:val="16"/>
          <w:szCs w:val="16"/>
        </w:rPr>
        <w:t>Al 31 de e</w:t>
      </w:r>
      <w:r w:rsidR="006F3A27" w:rsidRPr="00534B26">
        <w:rPr>
          <w:rFonts w:ascii="Cambria" w:hAnsi="Cambria" w:cs="Arial"/>
          <w:b/>
          <w:bCs/>
          <w:sz w:val="16"/>
          <w:szCs w:val="16"/>
        </w:rPr>
        <w:t>nero 202</w:t>
      </w:r>
      <w:r w:rsidR="002966FA">
        <w:rPr>
          <w:rFonts w:ascii="Cambria" w:hAnsi="Cambria" w:cs="Arial"/>
          <w:b/>
          <w:bCs/>
          <w:sz w:val="16"/>
          <w:szCs w:val="16"/>
        </w:rPr>
        <w:t>6</w:t>
      </w:r>
    </w:p>
    <w:p w14:paraId="2339BE84" w14:textId="77777777" w:rsidR="00FD48D5" w:rsidRDefault="006F3A27" w:rsidP="006F3A27">
      <w:pPr>
        <w:jc w:val="center"/>
        <w:rPr>
          <w:rFonts w:ascii="Cambria" w:hAnsi="Cambria" w:cs="Arial"/>
          <w:sz w:val="16"/>
          <w:szCs w:val="16"/>
        </w:rPr>
      </w:pPr>
      <w:r w:rsidRPr="00534B26">
        <w:rPr>
          <w:rFonts w:ascii="Cambria" w:hAnsi="Cambria" w:cs="Arial"/>
          <w:sz w:val="16"/>
          <w:szCs w:val="16"/>
        </w:rPr>
        <w:t>(</w:t>
      </w:r>
      <w:r>
        <w:rPr>
          <w:rFonts w:ascii="Cambria" w:hAnsi="Cambria" w:cs="Arial"/>
          <w:sz w:val="16"/>
          <w:szCs w:val="16"/>
        </w:rPr>
        <w:t>Q</w:t>
      </w:r>
      <w:r w:rsidRPr="00534B26">
        <w:rPr>
          <w:rFonts w:ascii="Cambria" w:hAnsi="Cambria" w:cs="Arial"/>
          <w:sz w:val="16"/>
          <w:szCs w:val="16"/>
        </w:rPr>
        <w:t>uetzales)</w:t>
      </w:r>
    </w:p>
    <w:tbl>
      <w:tblPr>
        <w:tblStyle w:val="Tablaconcuadrcula6concolores-nfasis51"/>
        <w:tblW w:w="5000" w:type="pct"/>
        <w:tblLook w:val="04A0" w:firstRow="1" w:lastRow="0" w:firstColumn="1" w:lastColumn="0" w:noHBand="0" w:noVBand="1"/>
      </w:tblPr>
      <w:tblGrid>
        <w:gridCol w:w="2372"/>
        <w:gridCol w:w="1243"/>
        <w:gridCol w:w="1243"/>
        <w:gridCol w:w="752"/>
        <w:gridCol w:w="1054"/>
        <w:gridCol w:w="1430"/>
        <w:gridCol w:w="734"/>
      </w:tblGrid>
      <w:tr w:rsidR="00FD48D5" w:rsidRPr="00FD48D5" w14:paraId="2D50EA27" w14:textId="77777777" w:rsidTr="00FD48D5">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1343" w:type="pct"/>
            <w:vAlign w:val="center"/>
            <w:hideMark/>
          </w:tcPr>
          <w:p w14:paraId="794E9FFF" w14:textId="77777777" w:rsidR="00FD48D5" w:rsidRPr="00FD48D5" w:rsidRDefault="00FD48D5" w:rsidP="002B59FE">
            <w:pPr>
              <w:jc w:val="center"/>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 xml:space="preserve">PROGRAMA/ACTIVIDAD U OBRA </w:t>
            </w:r>
          </w:p>
        </w:tc>
        <w:tc>
          <w:tcPr>
            <w:tcW w:w="704" w:type="pct"/>
            <w:vAlign w:val="center"/>
            <w:hideMark/>
          </w:tcPr>
          <w:p w14:paraId="585CF5DE"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ASIGNADO</w:t>
            </w:r>
          </w:p>
        </w:tc>
        <w:tc>
          <w:tcPr>
            <w:tcW w:w="704" w:type="pct"/>
            <w:noWrap/>
            <w:vAlign w:val="center"/>
            <w:hideMark/>
          </w:tcPr>
          <w:p w14:paraId="015125C9"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VIGENTE</w:t>
            </w:r>
          </w:p>
        </w:tc>
        <w:tc>
          <w:tcPr>
            <w:tcW w:w="426" w:type="pct"/>
            <w:vAlign w:val="center"/>
            <w:hideMark/>
          </w:tcPr>
          <w:p w14:paraId="21234539"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 xml:space="preserve">% SOBRE EL VIGENTE TOTAL </w:t>
            </w:r>
          </w:p>
        </w:tc>
        <w:tc>
          <w:tcPr>
            <w:tcW w:w="597" w:type="pct"/>
            <w:vAlign w:val="center"/>
            <w:hideMark/>
          </w:tcPr>
          <w:p w14:paraId="61234DD5"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DEVENGADO</w:t>
            </w:r>
          </w:p>
        </w:tc>
        <w:tc>
          <w:tcPr>
            <w:tcW w:w="810" w:type="pct"/>
            <w:vAlign w:val="center"/>
            <w:hideMark/>
          </w:tcPr>
          <w:p w14:paraId="226DDD94"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SALDO POR DEVENGAR</w:t>
            </w:r>
          </w:p>
        </w:tc>
        <w:tc>
          <w:tcPr>
            <w:tcW w:w="416" w:type="pct"/>
            <w:vAlign w:val="center"/>
            <w:hideMark/>
          </w:tcPr>
          <w:p w14:paraId="6BDA35DA" w14:textId="77777777" w:rsidR="00FD48D5" w:rsidRPr="00FD48D5" w:rsidRDefault="00FD48D5" w:rsidP="002B59F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w:t>
            </w:r>
            <w:r w:rsidRPr="00FD48D5">
              <w:rPr>
                <w:rFonts w:ascii="Arial" w:eastAsia="Times New Roman" w:hAnsi="Arial" w:cs="Arial"/>
                <w:color w:val="000000"/>
                <w:sz w:val="12"/>
                <w:szCs w:val="12"/>
                <w:lang w:eastAsia="es-GT"/>
              </w:rPr>
              <w:br/>
              <w:t>EJEC</w:t>
            </w:r>
          </w:p>
        </w:tc>
      </w:tr>
      <w:tr w:rsidR="00FD48D5" w:rsidRPr="00FD48D5" w14:paraId="2F083F90" w14:textId="77777777" w:rsidTr="00852DA7">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343" w:type="pct"/>
            <w:noWrap/>
            <w:hideMark/>
          </w:tcPr>
          <w:p w14:paraId="14339AAF" w14:textId="2C40E5B5" w:rsidR="00FD48D5" w:rsidRPr="00FD48D5" w:rsidRDefault="00FD48D5" w:rsidP="00FD48D5">
            <w:pPr>
              <w:jc w:val="center"/>
              <w:rPr>
                <w:rFonts w:ascii="Arial" w:eastAsia="Times New Roman" w:hAnsi="Arial" w:cs="Arial"/>
                <w:color w:val="000000"/>
                <w:sz w:val="12"/>
                <w:szCs w:val="12"/>
                <w:lang w:eastAsia="es-GT"/>
              </w:rPr>
            </w:pPr>
            <w:r>
              <w:rPr>
                <w:rFonts w:ascii="Arial" w:eastAsia="Times New Roman" w:hAnsi="Arial" w:cs="Arial"/>
                <w:color w:val="000000"/>
                <w:sz w:val="12"/>
                <w:szCs w:val="12"/>
                <w:lang w:eastAsia="es-GT"/>
              </w:rPr>
              <w:t>Total</w:t>
            </w:r>
          </w:p>
        </w:tc>
        <w:tc>
          <w:tcPr>
            <w:tcW w:w="704" w:type="pct"/>
            <w:vAlign w:val="center"/>
            <w:hideMark/>
          </w:tcPr>
          <w:p w14:paraId="1AC1EE1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2,592,102,000.00</w:t>
            </w:r>
          </w:p>
        </w:tc>
        <w:tc>
          <w:tcPr>
            <w:tcW w:w="704" w:type="pct"/>
            <w:vAlign w:val="center"/>
            <w:hideMark/>
          </w:tcPr>
          <w:p w14:paraId="1CD88D6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2,592,102,000.00</w:t>
            </w:r>
          </w:p>
        </w:tc>
        <w:tc>
          <w:tcPr>
            <w:tcW w:w="426" w:type="pct"/>
            <w:vAlign w:val="center"/>
            <w:hideMark/>
          </w:tcPr>
          <w:p w14:paraId="3AB56B1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100.00</w:t>
            </w:r>
          </w:p>
        </w:tc>
        <w:tc>
          <w:tcPr>
            <w:tcW w:w="597" w:type="pct"/>
            <w:vAlign w:val="center"/>
            <w:hideMark/>
          </w:tcPr>
          <w:p w14:paraId="5CDAB79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62,642,631.59</w:t>
            </w:r>
          </w:p>
        </w:tc>
        <w:tc>
          <w:tcPr>
            <w:tcW w:w="810" w:type="pct"/>
            <w:vAlign w:val="center"/>
            <w:hideMark/>
          </w:tcPr>
          <w:p w14:paraId="4DC2BC7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2,529,459,368.41</w:t>
            </w:r>
          </w:p>
        </w:tc>
        <w:tc>
          <w:tcPr>
            <w:tcW w:w="416" w:type="pct"/>
            <w:vAlign w:val="center"/>
            <w:hideMark/>
          </w:tcPr>
          <w:p w14:paraId="42C5883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2.42</w:t>
            </w:r>
          </w:p>
        </w:tc>
      </w:tr>
      <w:tr w:rsidR="00FD48D5" w:rsidRPr="00FD48D5" w14:paraId="3C3A6C37" w14:textId="77777777" w:rsidTr="00852DA7">
        <w:trPr>
          <w:trHeight w:val="210"/>
        </w:trPr>
        <w:tc>
          <w:tcPr>
            <w:cnfStyle w:val="001000000000" w:firstRow="0" w:lastRow="0" w:firstColumn="1" w:lastColumn="0" w:oddVBand="0" w:evenVBand="0" w:oddHBand="0" w:evenHBand="0" w:firstRowFirstColumn="0" w:firstRowLastColumn="0" w:lastRowFirstColumn="0" w:lastRowLastColumn="0"/>
            <w:tcW w:w="1343" w:type="pct"/>
            <w:noWrap/>
            <w:hideMark/>
          </w:tcPr>
          <w:p w14:paraId="6A7B4204" w14:textId="77777777" w:rsidR="00FD48D5" w:rsidRPr="00FD48D5" w:rsidRDefault="00FD48D5" w:rsidP="002B59FE">
            <w:pPr>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ACTIVIDADES CENTRALES</w:t>
            </w:r>
          </w:p>
        </w:tc>
        <w:tc>
          <w:tcPr>
            <w:tcW w:w="704" w:type="pct"/>
            <w:vAlign w:val="center"/>
            <w:hideMark/>
          </w:tcPr>
          <w:p w14:paraId="15A070F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288,647,129.00</w:t>
            </w:r>
          </w:p>
        </w:tc>
        <w:tc>
          <w:tcPr>
            <w:tcW w:w="704" w:type="pct"/>
            <w:vAlign w:val="center"/>
            <w:hideMark/>
          </w:tcPr>
          <w:p w14:paraId="471A819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288,647,129.00</w:t>
            </w:r>
          </w:p>
        </w:tc>
        <w:tc>
          <w:tcPr>
            <w:tcW w:w="426" w:type="pct"/>
            <w:vAlign w:val="center"/>
            <w:hideMark/>
          </w:tcPr>
          <w:p w14:paraId="5EEA006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11.14</w:t>
            </w:r>
          </w:p>
        </w:tc>
        <w:tc>
          <w:tcPr>
            <w:tcW w:w="597" w:type="pct"/>
            <w:vAlign w:val="center"/>
            <w:hideMark/>
          </w:tcPr>
          <w:p w14:paraId="521E500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11,427,012.35</w:t>
            </w:r>
          </w:p>
        </w:tc>
        <w:tc>
          <w:tcPr>
            <w:tcW w:w="810" w:type="pct"/>
            <w:vAlign w:val="center"/>
            <w:hideMark/>
          </w:tcPr>
          <w:p w14:paraId="6FEFEF02"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277,220,116.65</w:t>
            </w:r>
          </w:p>
        </w:tc>
        <w:tc>
          <w:tcPr>
            <w:tcW w:w="416" w:type="pct"/>
            <w:vAlign w:val="center"/>
            <w:hideMark/>
          </w:tcPr>
          <w:p w14:paraId="62B105DA"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 </w:t>
            </w:r>
          </w:p>
        </w:tc>
      </w:tr>
      <w:tr w:rsidR="00FD48D5" w:rsidRPr="00FD48D5" w14:paraId="32E00C1D" w14:textId="77777777" w:rsidTr="00852DA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343" w:type="pct"/>
            <w:hideMark/>
          </w:tcPr>
          <w:p w14:paraId="285642AA"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 SUPERIOR</w:t>
            </w:r>
          </w:p>
        </w:tc>
        <w:tc>
          <w:tcPr>
            <w:tcW w:w="704" w:type="pct"/>
            <w:noWrap/>
            <w:vAlign w:val="center"/>
            <w:hideMark/>
          </w:tcPr>
          <w:p w14:paraId="10482E9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27,760,508.00</w:t>
            </w:r>
          </w:p>
        </w:tc>
        <w:tc>
          <w:tcPr>
            <w:tcW w:w="704" w:type="pct"/>
            <w:noWrap/>
            <w:vAlign w:val="center"/>
            <w:hideMark/>
          </w:tcPr>
          <w:p w14:paraId="3C2FADC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27,760,508.00</w:t>
            </w:r>
          </w:p>
        </w:tc>
        <w:tc>
          <w:tcPr>
            <w:tcW w:w="426" w:type="pct"/>
            <w:noWrap/>
            <w:vAlign w:val="center"/>
            <w:hideMark/>
          </w:tcPr>
          <w:p w14:paraId="0C2B304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1.07</w:t>
            </w:r>
          </w:p>
        </w:tc>
        <w:tc>
          <w:tcPr>
            <w:tcW w:w="597" w:type="pct"/>
            <w:noWrap/>
            <w:vAlign w:val="center"/>
            <w:hideMark/>
          </w:tcPr>
          <w:p w14:paraId="6FE793A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518,332.68</w:t>
            </w:r>
          </w:p>
        </w:tc>
        <w:tc>
          <w:tcPr>
            <w:tcW w:w="810" w:type="pct"/>
            <w:noWrap/>
            <w:vAlign w:val="center"/>
            <w:hideMark/>
          </w:tcPr>
          <w:p w14:paraId="2217ECD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27,242,175.32</w:t>
            </w:r>
          </w:p>
        </w:tc>
        <w:tc>
          <w:tcPr>
            <w:tcW w:w="416" w:type="pct"/>
            <w:noWrap/>
            <w:vAlign w:val="center"/>
            <w:hideMark/>
          </w:tcPr>
          <w:p w14:paraId="0AE5F47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1.87</w:t>
            </w:r>
          </w:p>
        </w:tc>
      </w:tr>
      <w:tr w:rsidR="00FD48D5" w:rsidRPr="00FD48D5" w14:paraId="2489EC6A" w14:textId="77777777" w:rsidTr="00852DA7">
        <w:trPr>
          <w:trHeight w:val="282"/>
        </w:trPr>
        <w:tc>
          <w:tcPr>
            <w:cnfStyle w:val="001000000000" w:firstRow="0" w:lastRow="0" w:firstColumn="1" w:lastColumn="0" w:oddVBand="0" w:evenVBand="0" w:oddHBand="0" w:evenHBand="0" w:firstRowFirstColumn="0" w:firstRowLastColumn="0" w:lastRowFirstColumn="0" w:lastRowLastColumn="0"/>
            <w:tcW w:w="1343" w:type="pct"/>
            <w:hideMark/>
          </w:tcPr>
          <w:p w14:paraId="583D85AE"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GESTIÓN ADMINISTRATIVA</w:t>
            </w:r>
          </w:p>
        </w:tc>
        <w:tc>
          <w:tcPr>
            <w:tcW w:w="704" w:type="pct"/>
            <w:noWrap/>
            <w:vAlign w:val="center"/>
            <w:hideMark/>
          </w:tcPr>
          <w:p w14:paraId="4B3E598C"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19,673,633.00</w:t>
            </w:r>
          </w:p>
        </w:tc>
        <w:tc>
          <w:tcPr>
            <w:tcW w:w="704" w:type="pct"/>
            <w:noWrap/>
            <w:vAlign w:val="center"/>
            <w:hideMark/>
          </w:tcPr>
          <w:p w14:paraId="31FE3AE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19,673,633.00</w:t>
            </w:r>
          </w:p>
        </w:tc>
        <w:tc>
          <w:tcPr>
            <w:tcW w:w="426" w:type="pct"/>
            <w:noWrap/>
            <w:vAlign w:val="center"/>
            <w:hideMark/>
          </w:tcPr>
          <w:p w14:paraId="0127ABF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0.76</w:t>
            </w:r>
          </w:p>
        </w:tc>
        <w:tc>
          <w:tcPr>
            <w:tcW w:w="597" w:type="pct"/>
            <w:noWrap/>
            <w:vAlign w:val="center"/>
            <w:hideMark/>
          </w:tcPr>
          <w:p w14:paraId="69FC944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1,701,845.08</w:t>
            </w:r>
          </w:p>
        </w:tc>
        <w:tc>
          <w:tcPr>
            <w:tcW w:w="810" w:type="pct"/>
            <w:noWrap/>
            <w:vAlign w:val="center"/>
            <w:hideMark/>
          </w:tcPr>
          <w:p w14:paraId="19D0F2B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17,971,787.92</w:t>
            </w:r>
          </w:p>
        </w:tc>
        <w:tc>
          <w:tcPr>
            <w:tcW w:w="416" w:type="pct"/>
            <w:noWrap/>
            <w:vAlign w:val="center"/>
            <w:hideMark/>
          </w:tcPr>
          <w:p w14:paraId="7FFCE92A"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8.65</w:t>
            </w:r>
          </w:p>
        </w:tc>
      </w:tr>
      <w:tr w:rsidR="00FD48D5" w:rsidRPr="00FD48D5" w14:paraId="44722C5E" w14:textId="77777777" w:rsidTr="00852DA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343" w:type="pct"/>
            <w:hideMark/>
          </w:tcPr>
          <w:p w14:paraId="5A3F7799"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ADMINISTRACIÓN E INFORMÁTICA</w:t>
            </w:r>
          </w:p>
        </w:tc>
        <w:tc>
          <w:tcPr>
            <w:tcW w:w="704" w:type="pct"/>
            <w:noWrap/>
            <w:vAlign w:val="center"/>
            <w:hideMark/>
          </w:tcPr>
          <w:p w14:paraId="4FDC014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104,222,887.00</w:t>
            </w:r>
          </w:p>
        </w:tc>
        <w:tc>
          <w:tcPr>
            <w:tcW w:w="704" w:type="pct"/>
            <w:noWrap/>
            <w:vAlign w:val="center"/>
            <w:hideMark/>
          </w:tcPr>
          <w:p w14:paraId="462A9CD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104,222,887.00</w:t>
            </w:r>
          </w:p>
        </w:tc>
        <w:tc>
          <w:tcPr>
            <w:tcW w:w="426" w:type="pct"/>
            <w:noWrap/>
            <w:vAlign w:val="center"/>
            <w:hideMark/>
          </w:tcPr>
          <w:p w14:paraId="6BCFFB4F"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4.02</w:t>
            </w:r>
          </w:p>
        </w:tc>
        <w:tc>
          <w:tcPr>
            <w:tcW w:w="597" w:type="pct"/>
            <w:noWrap/>
            <w:vAlign w:val="center"/>
            <w:hideMark/>
          </w:tcPr>
          <w:p w14:paraId="24E8F4A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4,675,415.17</w:t>
            </w:r>
          </w:p>
        </w:tc>
        <w:tc>
          <w:tcPr>
            <w:tcW w:w="810" w:type="pct"/>
            <w:noWrap/>
            <w:vAlign w:val="center"/>
            <w:hideMark/>
          </w:tcPr>
          <w:p w14:paraId="17FF1E6A"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99,547,471.83</w:t>
            </w:r>
          </w:p>
        </w:tc>
        <w:tc>
          <w:tcPr>
            <w:tcW w:w="416" w:type="pct"/>
            <w:noWrap/>
            <w:vAlign w:val="center"/>
            <w:hideMark/>
          </w:tcPr>
          <w:p w14:paraId="313E774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4.49</w:t>
            </w:r>
          </w:p>
        </w:tc>
      </w:tr>
      <w:tr w:rsidR="00FD48D5" w:rsidRPr="00FD48D5" w14:paraId="35616FAE"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6B1CE29E"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COORDINACIÓN DEPARTAMENTAL</w:t>
            </w:r>
          </w:p>
        </w:tc>
        <w:tc>
          <w:tcPr>
            <w:tcW w:w="704" w:type="pct"/>
            <w:noWrap/>
            <w:vAlign w:val="center"/>
            <w:hideMark/>
          </w:tcPr>
          <w:p w14:paraId="4E2ECAB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130,170,251.00</w:t>
            </w:r>
          </w:p>
        </w:tc>
        <w:tc>
          <w:tcPr>
            <w:tcW w:w="704" w:type="pct"/>
            <w:noWrap/>
            <w:vAlign w:val="center"/>
            <w:hideMark/>
          </w:tcPr>
          <w:p w14:paraId="7424EB42"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130,170,251.00</w:t>
            </w:r>
          </w:p>
        </w:tc>
        <w:tc>
          <w:tcPr>
            <w:tcW w:w="426" w:type="pct"/>
            <w:noWrap/>
            <w:vAlign w:val="center"/>
            <w:hideMark/>
          </w:tcPr>
          <w:p w14:paraId="47623611"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5.02</w:t>
            </w:r>
          </w:p>
        </w:tc>
        <w:tc>
          <w:tcPr>
            <w:tcW w:w="597" w:type="pct"/>
            <w:noWrap/>
            <w:vAlign w:val="center"/>
            <w:hideMark/>
          </w:tcPr>
          <w:p w14:paraId="1DC1040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3,905,611.53</w:t>
            </w:r>
          </w:p>
        </w:tc>
        <w:tc>
          <w:tcPr>
            <w:tcW w:w="810" w:type="pct"/>
            <w:noWrap/>
            <w:vAlign w:val="center"/>
            <w:hideMark/>
          </w:tcPr>
          <w:p w14:paraId="10C3DF21"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126,264,639.47</w:t>
            </w:r>
          </w:p>
        </w:tc>
        <w:tc>
          <w:tcPr>
            <w:tcW w:w="416" w:type="pct"/>
            <w:noWrap/>
            <w:vAlign w:val="center"/>
            <w:hideMark/>
          </w:tcPr>
          <w:p w14:paraId="4553A80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3.00</w:t>
            </w:r>
          </w:p>
        </w:tc>
      </w:tr>
      <w:tr w:rsidR="00FD48D5" w:rsidRPr="00FD48D5" w14:paraId="04B8C5F5"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760631F6"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COOPERACIÓN, PROYECTOS Y FIDEICOMISOS</w:t>
            </w:r>
          </w:p>
        </w:tc>
        <w:tc>
          <w:tcPr>
            <w:tcW w:w="704" w:type="pct"/>
            <w:noWrap/>
            <w:vAlign w:val="center"/>
            <w:hideMark/>
          </w:tcPr>
          <w:p w14:paraId="66B79CB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4,425,850.00</w:t>
            </w:r>
          </w:p>
        </w:tc>
        <w:tc>
          <w:tcPr>
            <w:tcW w:w="704" w:type="pct"/>
            <w:noWrap/>
            <w:vAlign w:val="center"/>
            <w:hideMark/>
          </w:tcPr>
          <w:p w14:paraId="2D03ACCA"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4,425,850.00</w:t>
            </w:r>
          </w:p>
        </w:tc>
        <w:tc>
          <w:tcPr>
            <w:tcW w:w="426" w:type="pct"/>
            <w:noWrap/>
            <w:vAlign w:val="center"/>
            <w:hideMark/>
          </w:tcPr>
          <w:p w14:paraId="01087D7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0.17</w:t>
            </w:r>
          </w:p>
        </w:tc>
        <w:tc>
          <w:tcPr>
            <w:tcW w:w="597" w:type="pct"/>
            <w:noWrap/>
            <w:vAlign w:val="center"/>
            <w:hideMark/>
          </w:tcPr>
          <w:p w14:paraId="3DC27EB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458,872.41</w:t>
            </w:r>
          </w:p>
        </w:tc>
        <w:tc>
          <w:tcPr>
            <w:tcW w:w="810" w:type="pct"/>
            <w:noWrap/>
            <w:vAlign w:val="center"/>
            <w:hideMark/>
          </w:tcPr>
          <w:p w14:paraId="69844B0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3,966,977.59</w:t>
            </w:r>
          </w:p>
        </w:tc>
        <w:tc>
          <w:tcPr>
            <w:tcW w:w="416" w:type="pct"/>
            <w:noWrap/>
            <w:vAlign w:val="center"/>
            <w:hideMark/>
          </w:tcPr>
          <w:p w14:paraId="133F76AF"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10.37</w:t>
            </w:r>
          </w:p>
        </w:tc>
      </w:tr>
      <w:tr w:rsidR="00FD48D5" w:rsidRPr="00FD48D5" w14:paraId="036D655A"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3F8F0C30"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ASESORÍA CON ENFOQUE DE GÉNERO E INTERCULTURALIDAD</w:t>
            </w:r>
          </w:p>
        </w:tc>
        <w:tc>
          <w:tcPr>
            <w:tcW w:w="704" w:type="pct"/>
            <w:noWrap/>
            <w:vAlign w:val="center"/>
            <w:hideMark/>
          </w:tcPr>
          <w:p w14:paraId="6DD37283"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1,446,000.00</w:t>
            </w:r>
          </w:p>
        </w:tc>
        <w:tc>
          <w:tcPr>
            <w:tcW w:w="704" w:type="pct"/>
            <w:noWrap/>
            <w:vAlign w:val="center"/>
            <w:hideMark/>
          </w:tcPr>
          <w:p w14:paraId="63DD0D1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1,446,000.00</w:t>
            </w:r>
          </w:p>
        </w:tc>
        <w:tc>
          <w:tcPr>
            <w:tcW w:w="426" w:type="pct"/>
            <w:noWrap/>
            <w:vAlign w:val="center"/>
            <w:hideMark/>
          </w:tcPr>
          <w:p w14:paraId="324B1A38"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0.06</w:t>
            </w:r>
          </w:p>
        </w:tc>
        <w:tc>
          <w:tcPr>
            <w:tcW w:w="597" w:type="pct"/>
            <w:noWrap/>
            <w:vAlign w:val="center"/>
            <w:hideMark/>
          </w:tcPr>
          <w:p w14:paraId="0639B668"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137,903.22</w:t>
            </w:r>
          </w:p>
        </w:tc>
        <w:tc>
          <w:tcPr>
            <w:tcW w:w="810" w:type="pct"/>
            <w:noWrap/>
            <w:vAlign w:val="center"/>
            <w:hideMark/>
          </w:tcPr>
          <w:p w14:paraId="6F176202"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1,308,096.78</w:t>
            </w:r>
          </w:p>
        </w:tc>
        <w:tc>
          <w:tcPr>
            <w:tcW w:w="416" w:type="pct"/>
            <w:noWrap/>
            <w:vAlign w:val="center"/>
            <w:hideMark/>
          </w:tcPr>
          <w:p w14:paraId="6F17E9B3"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9.54</w:t>
            </w:r>
          </w:p>
        </w:tc>
      </w:tr>
      <w:tr w:rsidR="00FD48D5" w:rsidRPr="00FD48D5" w14:paraId="3475A167" w14:textId="77777777" w:rsidTr="00852DA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343" w:type="pct"/>
            <w:hideMark/>
          </w:tcPr>
          <w:p w14:paraId="16D5E1C6"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ASESORÍA CON ENFOQUE DE CAMBIO CLIMÁTICO</w:t>
            </w:r>
          </w:p>
        </w:tc>
        <w:tc>
          <w:tcPr>
            <w:tcW w:w="704" w:type="pct"/>
            <w:noWrap/>
            <w:vAlign w:val="center"/>
            <w:hideMark/>
          </w:tcPr>
          <w:p w14:paraId="264325A0"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948,000.00</w:t>
            </w:r>
          </w:p>
        </w:tc>
        <w:tc>
          <w:tcPr>
            <w:tcW w:w="704" w:type="pct"/>
            <w:noWrap/>
            <w:vAlign w:val="center"/>
            <w:hideMark/>
          </w:tcPr>
          <w:p w14:paraId="7907238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948,000.00</w:t>
            </w:r>
          </w:p>
        </w:tc>
        <w:tc>
          <w:tcPr>
            <w:tcW w:w="426" w:type="pct"/>
            <w:noWrap/>
            <w:vAlign w:val="center"/>
            <w:hideMark/>
          </w:tcPr>
          <w:p w14:paraId="21EB831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0.04</w:t>
            </w:r>
          </w:p>
        </w:tc>
        <w:tc>
          <w:tcPr>
            <w:tcW w:w="597" w:type="pct"/>
            <w:noWrap/>
            <w:vAlign w:val="center"/>
            <w:hideMark/>
          </w:tcPr>
          <w:p w14:paraId="6310929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29,032.26</w:t>
            </w:r>
          </w:p>
        </w:tc>
        <w:tc>
          <w:tcPr>
            <w:tcW w:w="810" w:type="pct"/>
            <w:noWrap/>
            <w:vAlign w:val="center"/>
            <w:hideMark/>
          </w:tcPr>
          <w:p w14:paraId="0DD3D1FE"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918,967.74</w:t>
            </w:r>
          </w:p>
        </w:tc>
        <w:tc>
          <w:tcPr>
            <w:tcW w:w="416" w:type="pct"/>
            <w:noWrap/>
            <w:vAlign w:val="center"/>
            <w:hideMark/>
          </w:tcPr>
          <w:p w14:paraId="122BC6C8"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3.06</w:t>
            </w:r>
          </w:p>
        </w:tc>
      </w:tr>
      <w:tr w:rsidR="00FD48D5" w:rsidRPr="00FD48D5" w14:paraId="15127633"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1FBDAF7B"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ACCESO Y DISPONIBILIDAD ALIMENTARIA</w:t>
            </w:r>
          </w:p>
        </w:tc>
        <w:tc>
          <w:tcPr>
            <w:tcW w:w="704" w:type="pct"/>
            <w:noWrap/>
            <w:vAlign w:val="center"/>
            <w:hideMark/>
          </w:tcPr>
          <w:p w14:paraId="4B01CAF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1,200,060,251.00</w:t>
            </w:r>
          </w:p>
        </w:tc>
        <w:tc>
          <w:tcPr>
            <w:tcW w:w="704" w:type="pct"/>
            <w:noWrap/>
            <w:vAlign w:val="center"/>
            <w:hideMark/>
          </w:tcPr>
          <w:p w14:paraId="1ED431E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1,200,060,251.00</w:t>
            </w:r>
          </w:p>
        </w:tc>
        <w:tc>
          <w:tcPr>
            <w:tcW w:w="426" w:type="pct"/>
            <w:noWrap/>
            <w:vAlign w:val="center"/>
            <w:hideMark/>
          </w:tcPr>
          <w:p w14:paraId="4D8C6D3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46.30</w:t>
            </w:r>
          </w:p>
        </w:tc>
        <w:tc>
          <w:tcPr>
            <w:tcW w:w="597" w:type="pct"/>
            <w:noWrap/>
            <w:vAlign w:val="center"/>
            <w:hideMark/>
          </w:tcPr>
          <w:p w14:paraId="1F47F869"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17,809,626.69</w:t>
            </w:r>
          </w:p>
        </w:tc>
        <w:tc>
          <w:tcPr>
            <w:tcW w:w="810" w:type="pct"/>
            <w:noWrap/>
            <w:vAlign w:val="center"/>
            <w:hideMark/>
          </w:tcPr>
          <w:p w14:paraId="2711848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1,182,250,624.31</w:t>
            </w:r>
          </w:p>
        </w:tc>
        <w:tc>
          <w:tcPr>
            <w:tcW w:w="416" w:type="pct"/>
            <w:noWrap/>
            <w:vAlign w:val="center"/>
            <w:hideMark/>
          </w:tcPr>
          <w:p w14:paraId="6616D5BC" w14:textId="66B359FF" w:rsidR="00FD48D5" w:rsidRPr="00FD48D5" w:rsidRDefault="008967C0"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Pr>
                <w:rFonts w:ascii="Arial" w:eastAsia="Times New Roman" w:hAnsi="Arial" w:cs="Arial"/>
                <w:b/>
                <w:bCs/>
                <w:color w:val="000000"/>
                <w:sz w:val="12"/>
                <w:szCs w:val="12"/>
                <w:lang w:eastAsia="es-GT"/>
              </w:rPr>
              <w:t>1.48</w:t>
            </w:r>
            <w:r w:rsidR="00FD48D5" w:rsidRPr="00FD48D5">
              <w:rPr>
                <w:rFonts w:ascii="Arial" w:eastAsia="Times New Roman" w:hAnsi="Arial" w:cs="Arial"/>
                <w:b/>
                <w:bCs/>
                <w:color w:val="000000"/>
                <w:sz w:val="12"/>
                <w:szCs w:val="12"/>
                <w:lang w:eastAsia="es-GT"/>
              </w:rPr>
              <w:t> </w:t>
            </w:r>
          </w:p>
        </w:tc>
      </w:tr>
      <w:tr w:rsidR="00FD48D5" w:rsidRPr="00FD48D5" w14:paraId="67601DB8" w14:textId="77777777" w:rsidTr="00852DA7">
        <w:trPr>
          <w:cnfStyle w:val="000000100000" w:firstRow="0" w:lastRow="0" w:firstColumn="0" w:lastColumn="0" w:oddVBand="0" w:evenVBand="0" w:oddHBand="1" w:evenHBand="0" w:firstRowFirstColumn="0" w:firstRowLastColumn="0" w:lastRowFirstColumn="0" w:lastRowLastColumn="0"/>
          <w:trHeight w:val="99"/>
        </w:trPr>
        <w:tc>
          <w:tcPr>
            <w:cnfStyle w:val="001000000000" w:firstRow="0" w:lastRow="0" w:firstColumn="1" w:lastColumn="0" w:oddVBand="0" w:evenVBand="0" w:oddHBand="0" w:evenHBand="0" w:firstRowFirstColumn="0" w:firstRowLastColumn="0" w:lastRowFirstColumn="0" w:lastRowLastColumn="0"/>
            <w:tcW w:w="1343" w:type="pct"/>
            <w:hideMark/>
          </w:tcPr>
          <w:p w14:paraId="004D4165"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w:t>
            </w:r>
          </w:p>
        </w:tc>
        <w:tc>
          <w:tcPr>
            <w:tcW w:w="704" w:type="pct"/>
            <w:noWrap/>
            <w:vAlign w:val="center"/>
            <w:hideMark/>
          </w:tcPr>
          <w:p w14:paraId="2ED28261"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49,963,397.00</w:t>
            </w:r>
          </w:p>
        </w:tc>
        <w:tc>
          <w:tcPr>
            <w:tcW w:w="704" w:type="pct"/>
            <w:noWrap/>
            <w:vAlign w:val="center"/>
            <w:hideMark/>
          </w:tcPr>
          <w:p w14:paraId="5CE0900A"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49,963,397.00</w:t>
            </w:r>
          </w:p>
        </w:tc>
        <w:tc>
          <w:tcPr>
            <w:tcW w:w="426" w:type="pct"/>
            <w:noWrap/>
            <w:vAlign w:val="center"/>
            <w:hideMark/>
          </w:tcPr>
          <w:p w14:paraId="2E02BED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1.93</w:t>
            </w:r>
          </w:p>
        </w:tc>
        <w:tc>
          <w:tcPr>
            <w:tcW w:w="597" w:type="pct"/>
            <w:noWrap/>
            <w:vAlign w:val="center"/>
            <w:hideMark/>
          </w:tcPr>
          <w:p w14:paraId="3A5F93C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877,374.64</w:t>
            </w:r>
          </w:p>
        </w:tc>
        <w:tc>
          <w:tcPr>
            <w:tcW w:w="810" w:type="pct"/>
            <w:noWrap/>
            <w:vAlign w:val="center"/>
            <w:hideMark/>
          </w:tcPr>
          <w:p w14:paraId="7FB4D4B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49,086,022.36</w:t>
            </w:r>
          </w:p>
        </w:tc>
        <w:tc>
          <w:tcPr>
            <w:tcW w:w="416" w:type="pct"/>
            <w:noWrap/>
            <w:vAlign w:val="center"/>
            <w:hideMark/>
          </w:tcPr>
          <w:p w14:paraId="57515CC0"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1.76</w:t>
            </w:r>
          </w:p>
        </w:tc>
      </w:tr>
      <w:tr w:rsidR="00FD48D5" w:rsidRPr="00FD48D5" w14:paraId="1BEFF45F" w14:textId="77777777" w:rsidTr="00852DA7">
        <w:trPr>
          <w:trHeight w:val="255"/>
        </w:trPr>
        <w:tc>
          <w:tcPr>
            <w:cnfStyle w:val="001000000000" w:firstRow="0" w:lastRow="0" w:firstColumn="1" w:lastColumn="0" w:oddVBand="0" w:evenVBand="0" w:oddHBand="0" w:evenHBand="0" w:firstRowFirstColumn="0" w:firstRowLastColumn="0" w:lastRowFirstColumn="0" w:lastRowLastColumn="0"/>
            <w:tcW w:w="1343" w:type="pct"/>
            <w:hideMark/>
          </w:tcPr>
          <w:p w14:paraId="6D61123A"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ASISTENCIA Y DOTACIÓN DE ALIMENTOS</w:t>
            </w:r>
          </w:p>
        </w:tc>
        <w:tc>
          <w:tcPr>
            <w:tcW w:w="704" w:type="pct"/>
            <w:noWrap/>
            <w:vAlign w:val="center"/>
            <w:hideMark/>
          </w:tcPr>
          <w:p w14:paraId="40053AF9"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234,777,859.00</w:t>
            </w:r>
          </w:p>
        </w:tc>
        <w:tc>
          <w:tcPr>
            <w:tcW w:w="704" w:type="pct"/>
            <w:noWrap/>
            <w:vAlign w:val="center"/>
            <w:hideMark/>
          </w:tcPr>
          <w:p w14:paraId="23B43EB2"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234,777,859.00</w:t>
            </w:r>
          </w:p>
        </w:tc>
        <w:tc>
          <w:tcPr>
            <w:tcW w:w="426" w:type="pct"/>
            <w:noWrap/>
            <w:vAlign w:val="center"/>
            <w:hideMark/>
          </w:tcPr>
          <w:p w14:paraId="54D5FD2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9.06</w:t>
            </w:r>
          </w:p>
        </w:tc>
        <w:tc>
          <w:tcPr>
            <w:tcW w:w="597" w:type="pct"/>
            <w:noWrap/>
            <w:vAlign w:val="center"/>
            <w:hideMark/>
          </w:tcPr>
          <w:p w14:paraId="305D3D0C"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1,039,175.18</w:t>
            </w:r>
          </w:p>
        </w:tc>
        <w:tc>
          <w:tcPr>
            <w:tcW w:w="810" w:type="pct"/>
            <w:noWrap/>
            <w:vAlign w:val="center"/>
            <w:hideMark/>
          </w:tcPr>
          <w:p w14:paraId="03FBCF9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233,738,683.82</w:t>
            </w:r>
          </w:p>
        </w:tc>
        <w:tc>
          <w:tcPr>
            <w:tcW w:w="416" w:type="pct"/>
            <w:noWrap/>
            <w:vAlign w:val="center"/>
            <w:hideMark/>
          </w:tcPr>
          <w:p w14:paraId="6E57088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0.44</w:t>
            </w:r>
          </w:p>
        </w:tc>
      </w:tr>
      <w:tr w:rsidR="00FD48D5" w:rsidRPr="00FD48D5" w14:paraId="5A00C6A1" w14:textId="77777777" w:rsidTr="00852DA7">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1343" w:type="pct"/>
            <w:hideMark/>
          </w:tcPr>
          <w:p w14:paraId="5F7EB0C2"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w:t>
            </w:r>
          </w:p>
        </w:tc>
        <w:tc>
          <w:tcPr>
            <w:tcW w:w="704" w:type="pct"/>
            <w:noWrap/>
            <w:vAlign w:val="center"/>
            <w:hideMark/>
          </w:tcPr>
          <w:p w14:paraId="1A4FF0E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79,820,246.00</w:t>
            </w:r>
          </w:p>
        </w:tc>
        <w:tc>
          <w:tcPr>
            <w:tcW w:w="704" w:type="pct"/>
            <w:noWrap/>
            <w:vAlign w:val="center"/>
            <w:hideMark/>
          </w:tcPr>
          <w:p w14:paraId="07DA5D8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79,820,246.00</w:t>
            </w:r>
          </w:p>
        </w:tc>
        <w:tc>
          <w:tcPr>
            <w:tcW w:w="426" w:type="pct"/>
            <w:noWrap/>
            <w:vAlign w:val="center"/>
            <w:hideMark/>
          </w:tcPr>
          <w:p w14:paraId="5F43156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3.08</w:t>
            </w:r>
          </w:p>
        </w:tc>
        <w:tc>
          <w:tcPr>
            <w:tcW w:w="597" w:type="pct"/>
            <w:noWrap/>
            <w:vAlign w:val="center"/>
            <w:hideMark/>
          </w:tcPr>
          <w:p w14:paraId="2B98F8F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1,244,574.82</w:t>
            </w:r>
          </w:p>
        </w:tc>
        <w:tc>
          <w:tcPr>
            <w:tcW w:w="810" w:type="pct"/>
            <w:noWrap/>
            <w:vAlign w:val="center"/>
            <w:hideMark/>
          </w:tcPr>
          <w:p w14:paraId="26931E4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78,575,671.18</w:t>
            </w:r>
          </w:p>
        </w:tc>
        <w:tc>
          <w:tcPr>
            <w:tcW w:w="416" w:type="pct"/>
            <w:noWrap/>
            <w:vAlign w:val="center"/>
            <w:hideMark/>
          </w:tcPr>
          <w:p w14:paraId="74FE474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1.56</w:t>
            </w:r>
          </w:p>
        </w:tc>
      </w:tr>
      <w:tr w:rsidR="00FD48D5" w:rsidRPr="00FD48D5" w14:paraId="76481441" w14:textId="77777777" w:rsidTr="00852DA7">
        <w:trPr>
          <w:trHeight w:val="422"/>
        </w:trPr>
        <w:tc>
          <w:tcPr>
            <w:cnfStyle w:val="001000000000" w:firstRow="0" w:lastRow="0" w:firstColumn="1" w:lastColumn="0" w:oddVBand="0" w:evenVBand="0" w:oddHBand="0" w:evenHBand="0" w:firstRowFirstColumn="0" w:firstRowLastColumn="0" w:lastRowFirstColumn="0" w:lastRowLastColumn="0"/>
            <w:tcW w:w="1343" w:type="pct"/>
            <w:hideMark/>
          </w:tcPr>
          <w:p w14:paraId="6AD100E7"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PROMOCIÓN DE LA AGRICULTURA SENSIBLE A LA NUTRICIÓN Y FOMENTO DE HUERTOS</w:t>
            </w:r>
          </w:p>
        </w:tc>
        <w:tc>
          <w:tcPr>
            <w:tcW w:w="704" w:type="pct"/>
            <w:noWrap/>
            <w:vAlign w:val="center"/>
            <w:hideMark/>
          </w:tcPr>
          <w:p w14:paraId="6F1C85C4"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531,228,289.00</w:t>
            </w:r>
          </w:p>
        </w:tc>
        <w:tc>
          <w:tcPr>
            <w:tcW w:w="704" w:type="pct"/>
            <w:noWrap/>
            <w:vAlign w:val="center"/>
            <w:hideMark/>
          </w:tcPr>
          <w:p w14:paraId="3444A71E"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531,228,289.00</w:t>
            </w:r>
          </w:p>
        </w:tc>
        <w:tc>
          <w:tcPr>
            <w:tcW w:w="426" w:type="pct"/>
            <w:noWrap/>
            <w:vAlign w:val="center"/>
            <w:hideMark/>
          </w:tcPr>
          <w:p w14:paraId="48CBE79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20.49</w:t>
            </w:r>
          </w:p>
        </w:tc>
        <w:tc>
          <w:tcPr>
            <w:tcW w:w="597" w:type="pct"/>
            <w:noWrap/>
            <w:vAlign w:val="center"/>
            <w:hideMark/>
          </w:tcPr>
          <w:p w14:paraId="517F6BF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4,521,321.08</w:t>
            </w:r>
          </w:p>
        </w:tc>
        <w:tc>
          <w:tcPr>
            <w:tcW w:w="810" w:type="pct"/>
            <w:noWrap/>
            <w:vAlign w:val="center"/>
            <w:hideMark/>
          </w:tcPr>
          <w:p w14:paraId="205D7E62"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526,706,967.92</w:t>
            </w:r>
          </w:p>
        </w:tc>
        <w:tc>
          <w:tcPr>
            <w:tcW w:w="416" w:type="pct"/>
            <w:noWrap/>
            <w:vAlign w:val="center"/>
            <w:hideMark/>
          </w:tcPr>
          <w:p w14:paraId="3DC62A0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0.85</w:t>
            </w:r>
          </w:p>
        </w:tc>
      </w:tr>
      <w:tr w:rsidR="00FD48D5" w:rsidRPr="00FD48D5" w14:paraId="4F7325EE" w14:textId="77777777" w:rsidTr="00852DA7">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343" w:type="pct"/>
            <w:hideMark/>
          </w:tcPr>
          <w:p w14:paraId="463DF228"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AGRICULTURA FAMILIAR PARA EL FORTALECIMIENTO DE LA ECONOMÍA CAMPESINA</w:t>
            </w:r>
          </w:p>
        </w:tc>
        <w:tc>
          <w:tcPr>
            <w:tcW w:w="704" w:type="pct"/>
            <w:noWrap/>
            <w:vAlign w:val="center"/>
            <w:hideMark/>
          </w:tcPr>
          <w:p w14:paraId="517FBBC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304,270,460.00</w:t>
            </w:r>
          </w:p>
        </w:tc>
        <w:tc>
          <w:tcPr>
            <w:tcW w:w="704" w:type="pct"/>
            <w:noWrap/>
            <w:vAlign w:val="center"/>
            <w:hideMark/>
          </w:tcPr>
          <w:p w14:paraId="2C539391"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304,270,460.00</w:t>
            </w:r>
          </w:p>
        </w:tc>
        <w:tc>
          <w:tcPr>
            <w:tcW w:w="426" w:type="pct"/>
            <w:noWrap/>
            <w:vAlign w:val="center"/>
            <w:hideMark/>
          </w:tcPr>
          <w:p w14:paraId="1D50E61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11.74</w:t>
            </w:r>
          </w:p>
        </w:tc>
        <w:tc>
          <w:tcPr>
            <w:tcW w:w="597" w:type="pct"/>
            <w:noWrap/>
            <w:vAlign w:val="center"/>
            <w:hideMark/>
          </w:tcPr>
          <w:p w14:paraId="4397AD9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10,127,180.97</w:t>
            </w:r>
          </w:p>
        </w:tc>
        <w:tc>
          <w:tcPr>
            <w:tcW w:w="810" w:type="pct"/>
            <w:noWrap/>
            <w:vAlign w:val="center"/>
            <w:hideMark/>
          </w:tcPr>
          <w:p w14:paraId="2CEC2EC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294,143,279.03</w:t>
            </w:r>
          </w:p>
        </w:tc>
        <w:tc>
          <w:tcPr>
            <w:tcW w:w="416" w:type="pct"/>
            <w:noWrap/>
            <w:vAlign w:val="center"/>
            <w:hideMark/>
          </w:tcPr>
          <w:p w14:paraId="7BCBAB2F"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3.33</w:t>
            </w:r>
          </w:p>
        </w:tc>
      </w:tr>
      <w:tr w:rsidR="00FD48D5" w:rsidRPr="00FD48D5" w14:paraId="22D6DFCD" w14:textId="77777777" w:rsidTr="00852DA7">
        <w:trPr>
          <w:trHeight w:val="266"/>
        </w:trPr>
        <w:tc>
          <w:tcPr>
            <w:cnfStyle w:val="001000000000" w:firstRow="0" w:lastRow="0" w:firstColumn="1" w:lastColumn="0" w:oddVBand="0" w:evenVBand="0" w:oddHBand="0" w:evenHBand="0" w:firstRowFirstColumn="0" w:firstRowLastColumn="0" w:lastRowFirstColumn="0" w:lastRowLastColumn="0"/>
            <w:tcW w:w="1343" w:type="pct"/>
            <w:hideMark/>
          </w:tcPr>
          <w:p w14:paraId="0F82FF0B"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INVESTIGACIÓN, RESTAURACIÓN Y CONSERVACIÓN DE SUELOS</w:t>
            </w:r>
          </w:p>
        </w:tc>
        <w:tc>
          <w:tcPr>
            <w:tcW w:w="704" w:type="pct"/>
            <w:noWrap/>
            <w:vAlign w:val="center"/>
            <w:hideMark/>
          </w:tcPr>
          <w:p w14:paraId="2F7F0BD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123,231,097.00</w:t>
            </w:r>
          </w:p>
        </w:tc>
        <w:tc>
          <w:tcPr>
            <w:tcW w:w="704" w:type="pct"/>
            <w:noWrap/>
            <w:vAlign w:val="center"/>
            <w:hideMark/>
          </w:tcPr>
          <w:p w14:paraId="37F5C51E"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123,231,097.00</w:t>
            </w:r>
          </w:p>
        </w:tc>
        <w:tc>
          <w:tcPr>
            <w:tcW w:w="426" w:type="pct"/>
            <w:noWrap/>
            <w:vAlign w:val="center"/>
            <w:hideMark/>
          </w:tcPr>
          <w:p w14:paraId="6A97E876"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4.75</w:t>
            </w:r>
          </w:p>
        </w:tc>
        <w:tc>
          <w:tcPr>
            <w:tcW w:w="597" w:type="pct"/>
            <w:noWrap/>
            <w:vAlign w:val="center"/>
            <w:hideMark/>
          </w:tcPr>
          <w:p w14:paraId="60BDEB8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3,649,373.67</w:t>
            </w:r>
          </w:p>
        </w:tc>
        <w:tc>
          <w:tcPr>
            <w:tcW w:w="810" w:type="pct"/>
            <w:noWrap/>
            <w:vAlign w:val="center"/>
            <w:hideMark/>
          </w:tcPr>
          <w:p w14:paraId="7101932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119,581,723.33</w:t>
            </w:r>
          </w:p>
        </w:tc>
        <w:tc>
          <w:tcPr>
            <w:tcW w:w="416" w:type="pct"/>
            <w:noWrap/>
            <w:vAlign w:val="center"/>
            <w:hideMark/>
          </w:tcPr>
          <w:p w14:paraId="647620D8" w14:textId="7CAFBBA5" w:rsidR="00FD48D5" w:rsidRPr="00FD48D5" w:rsidRDefault="008967C0"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Pr>
                <w:rFonts w:ascii="Arial" w:eastAsia="Times New Roman" w:hAnsi="Arial" w:cs="Arial"/>
                <w:b/>
                <w:bCs/>
                <w:color w:val="000000"/>
                <w:sz w:val="12"/>
                <w:szCs w:val="12"/>
                <w:lang w:eastAsia="es-GT"/>
              </w:rPr>
              <w:t>2.96</w:t>
            </w:r>
            <w:r w:rsidR="00FD48D5" w:rsidRPr="00FD48D5">
              <w:rPr>
                <w:rFonts w:ascii="Arial" w:eastAsia="Times New Roman" w:hAnsi="Arial" w:cs="Arial"/>
                <w:b/>
                <w:bCs/>
                <w:color w:val="000000"/>
                <w:sz w:val="12"/>
                <w:szCs w:val="12"/>
                <w:lang w:eastAsia="es-GT"/>
              </w:rPr>
              <w:t> </w:t>
            </w:r>
          </w:p>
        </w:tc>
      </w:tr>
      <w:tr w:rsidR="00FD48D5" w:rsidRPr="00FD48D5" w14:paraId="666C39E4" w14:textId="77777777" w:rsidTr="00852DA7">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343" w:type="pct"/>
            <w:hideMark/>
          </w:tcPr>
          <w:p w14:paraId="28549371"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w:t>
            </w:r>
          </w:p>
        </w:tc>
        <w:tc>
          <w:tcPr>
            <w:tcW w:w="704" w:type="pct"/>
            <w:noWrap/>
            <w:vAlign w:val="center"/>
            <w:hideMark/>
          </w:tcPr>
          <w:p w14:paraId="4FA912F8"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17,504,506.00</w:t>
            </w:r>
          </w:p>
        </w:tc>
        <w:tc>
          <w:tcPr>
            <w:tcW w:w="704" w:type="pct"/>
            <w:noWrap/>
            <w:vAlign w:val="center"/>
            <w:hideMark/>
          </w:tcPr>
          <w:p w14:paraId="2449816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17,504,506.00</w:t>
            </w:r>
          </w:p>
        </w:tc>
        <w:tc>
          <w:tcPr>
            <w:tcW w:w="426" w:type="pct"/>
            <w:noWrap/>
            <w:vAlign w:val="center"/>
            <w:hideMark/>
          </w:tcPr>
          <w:p w14:paraId="32F6D118"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0.68</w:t>
            </w:r>
          </w:p>
        </w:tc>
        <w:tc>
          <w:tcPr>
            <w:tcW w:w="597" w:type="pct"/>
            <w:noWrap/>
            <w:vAlign w:val="center"/>
            <w:hideMark/>
          </w:tcPr>
          <w:p w14:paraId="41C05CC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1,010,010.98</w:t>
            </w:r>
          </w:p>
        </w:tc>
        <w:tc>
          <w:tcPr>
            <w:tcW w:w="810" w:type="pct"/>
            <w:noWrap/>
            <w:vAlign w:val="center"/>
            <w:hideMark/>
          </w:tcPr>
          <w:p w14:paraId="0BB4676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16,494,495.02</w:t>
            </w:r>
          </w:p>
        </w:tc>
        <w:tc>
          <w:tcPr>
            <w:tcW w:w="416" w:type="pct"/>
            <w:noWrap/>
            <w:vAlign w:val="center"/>
            <w:hideMark/>
          </w:tcPr>
          <w:p w14:paraId="22EFD93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5.77</w:t>
            </w:r>
          </w:p>
        </w:tc>
      </w:tr>
      <w:tr w:rsidR="00FD48D5" w:rsidRPr="00FD48D5" w14:paraId="1D5C2337" w14:textId="77777777" w:rsidTr="00852DA7">
        <w:trPr>
          <w:trHeight w:val="232"/>
        </w:trPr>
        <w:tc>
          <w:tcPr>
            <w:cnfStyle w:val="001000000000" w:firstRow="0" w:lastRow="0" w:firstColumn="1" w:lastColumn="0" w:oddVBand="0" w:evenVBand="0" w:oddHBand="0" w:evenHBand="0" w:firstRowFirstColumn="0" w:firstRowLastColumn="0" w:lastRowFirstColumn="0" w:lastRowLastColumn="0"/>
            <w:tcW w:w="1343" w:type="pct"/>
            <w:hideMark/>
          </w:tcPr>
          <w:p w14:paraId="60F5BACA"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GENERACIÓN DE INFORMACIÓN GEOGRÁFICA</w:t>
            </w:r>
          </w:p>
        </w:tc>
        <w:tc>
          <w:tcPr>
            <w:tcW w:w="704" w:type="pct"/>
            <w:noWrap/>
            <w:vAlign w:val="center"/>
            <w:hideMark/>
          </w:tcPr>
          <w:p w14:paraId="4E0BC4DA"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1,281,658.00</w:t>
            </w:r>
          </w:p>
        </w:tc>
        <w:tc>
          <w:tcPr>
            <w:tcW w:w="704" w:type="pct"/>
            <w:noWrap/>
            <w:vAlign w:val="center"/>
            <w:hideMark/>
          </w:tcPr>
          <w:p w14:paraId="348BC77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1,281,658.00</w:t>
            </w:r>
          </w:p>
        </w:tc>
        <w:tc>
          <w:tcPr>
            <w:tcW w:w="426" w:type="pct"/>
            <w:noWrap/>
            <w:vAlign w:val="center"/>
            <w:hideMark/>
          </w:tcPr>
          <w:p w14:paraId="717126FB"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0.05</w:t>
            </w:r>
          </w:p>
        </w:tc>
        <w:tc>
          <w:tcPr>
            <w:tcW w:w="597" w:type="pct"/>
            <w:noWrap/>
            <w:vAlign w:val="center"/>
            <w:hideMark/>
          </w:tcPr>
          <w:p w14:paraId="1CF14ED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118,546.30</w:t>
            </w:r>
          </w:p>
        </w:tc>
        <w:tc>
          <w:tcPr>
            <w:tcW w:w="810" w:type="pct"/>
            <w:noWrap/>
            <w:vAlign w:val="center"/>
            <w:hideMark/>
          </w:tcPr>
          <w:p w14:paraId="706A580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1,163,111.70</w:t>
            </w:r>
          </w:p>
        </w:tc>
        <w:tc>
          <w:tcPr>
            <w:tcW w:w="416" w:type="pct"/>
            <w:noWrap/>
            <w:vAlign w:val="center"/>
            <w:hideMark/>
          </w:tcPr>
          <w:p w14:paraId="3AC11C01"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9.25</w:t>
            </w:r>
          </w:p>
        </w:tc>
      </w:tr>
      <w:tr w:rsidR="00FD48D5" w:rsidRPr="00FD48D5" w14:paraId="3142BC09"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72BFA814"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CONTROL DE ÁREAS DE RESERVAS TERRITORIALES DEL ESTADO</w:t>
            </w:r>
          </w:p>
        </w:tc>
        <w:tc>
          <w:tcPr>
            <w:tcW w:w="704" w:type="pct"/>
            <w:noWrap/>
            <w:vAlign w:val="center"/>
            <w:hideMark/>
          </w:tcPr>
          <w:p w14:paraId="3DA002D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31,761,000.00</w:t>
            </w:r>
          </w:p>
        </w:tc>
        <w:tc>
          <w:tcPr>
            <w:tcW w:w="704" w:type="pct"/>
            <w:noWrap/>
            <w:vAlign w:val="center"/>
            <w:hideMark/>
          </w:tcPr>
          <w:p w14:paraId="3E99205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31,761,000.00</w:t>
            </w:r>
          </w:p>
        </w:tc>
        <w:tc>
          <w:tcPr>
            <w:tcW w:w="426" w:type="pct"/>
            <w:noWrap/>
            <w:vAlign w:val="center"/>
            <w:hideMark/>
          </w:tcPr>
          <w:p w14:paraId="137B3CBF"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1.23</w:t>
            </w:r>
          </w:p>
        </w:tc>
        <w:tc>
          <w:tcPr>
            <w:tcW w:w="597" w:type="pct"/>
            <w:noWrap/>
            <w:vAlign w:val="center"/>
            <w:hideMark/>
          </w:tcPr>
          <w:p w14:paraId="79D61E4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1,370,867.08</w:t>
            </w:r>
          </w:p>
        </w:tc>
        <w:tc>
          <w:tcPr>
            <w:tcW w:w="810" w:type="pct"/>
            <w:noWrap/>
            <w:vAlign w:val="center"/>
            <w:hideMark/>
          </w:tcPr>
          <w:p w14:paraId="2653D6FE"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30,390,132.92</w:t>
            </w:r>
          </w:p>
        </w:tc>
        <w:tc>
          <w:tcPr>
            <w:tcW w:w="416" w:type="pct"/>
            <w:noWrap/>
            <w:vAlign w:val="center"/>
            <w:hideMark/>
          </w:tcPr>
          <w:p w14:paraId="796BA26A"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4.32</w:t>
            </w:r>
          </w:p>
        </w:tc>
      </w:tr>
      <w:tr w:rsidR="00FD48D5" w:rsidRPr="00FD48D5" w14:paraId="06A79251" w14:textId="77777777" w:rsidTr="00852DA7">
        <w:trPr>
          <w:trHeight w:val="172"/>
        </w:trPr>
        <w:tc>
          <w:tcPr>
            <w:cnfStyle w:val="001000000000" w:firstRow="0" w:lastRow="0" w:firstColumn="1" w:lastColumn="0" w:oddVBand="0" w:evenVBand="0" w:oddHBand="0" w:evenHBand="0" w:firstRowFirstColumn="0" w:firstRowLastColumn="0" w:lastRowFirstColumn="0" w:lastRowLastColumn="0"/>
            <w:tcW w:w="1343" w:type="pct"/>
            <w:hideMark/>
          </w:tcPr>
          <w:p w14:paraId="6834851A"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GENERACIÓN DE INFORMACIÓN CARTOGRÁFICA</w:t>
            </w:r>
          </w:p>
        </w:tc>
        <w:tc>
          <w:tcPr>
            <w:tcW w:w="704" w:type="pct"/>
            <w:noWrap/>
            <w:vAlign w:val="center"/>
            <w:hideMark/>
          </w:tcPr>
          <w:p w14:paraId="41E31C7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24,050,270.00</w:t>
            </w:r>
          </w:p>
        </w:tc>
        <w:tc>
          <w:tcPr>
            <w:tcW w:w="704" w:type="pct"/>
            <w:noWrap/>
            <w:vAlign w:val="center"/>
            <w:hideMark/>
          </w:tcPr>
          <w:p w14:paraId="40C91D1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24,050,270.00</w:t>
            </w:r>
          </w:p>
        </w:tc>
        <w:tc>
          <w:tcPr>
            <w:tcW w:w="426" w:type="pct"/>
            <w:noWrap/>
            <w:vAlign w:val="center"/>
            <w:hideMark/>
          </w:tcPr>
          <w:p w14:paraId="7E6EA75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0.93</w:t>
            </w:r>
          </w:p>
        </w:tc>
        <w:tc>
          <w:tcPr>
            <w:tcW w:w="597" w:type="pct"/>
            <w:noWrap/>
            <w:vAlign w:val="center"/>
            <w:hideMark/>
          </w:tcPr>
          <w:p w14:paraId="7617A613"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745,669.75</w:t>
            </w:r>
          </w:p>
        </w:tc>
        <w:tc>
          <w:tcPr>
            <w:tcW w:w="810" w:type="pct"/>
            <w:noWrap/>
            <w:vAlign w:val="center"/>
            <w:hideMark/>
          </w:tcPr>
          <w:p w14:paraId="044B1A8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23,304,600.25</w:t>
            </w:r>
          </w:p>
        </w:tc>
        <w:tc>
          <w:tcPr>
            <w:tcW w:w="416" w:type="pct"/>
            <w:noWrap/>
            <w:vAlign w:val="center"/>
            <w:hideMark/>
          </w:tcPr>
          <w:p w14:paraId="50451E48"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3.10</w:t>
            </w:r>
          </w:p>
        </w:tc>
      </w:tr>
      <w:tr w:rsidR="00FD48D5" w:rsidRPr="00FD48D5" w14:paraId="4EF7E257"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65A4DEF4"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PARA EL MEJORAMIENTO DE LA PRODUCCIÓN AGROPECUARIA</w:t>
            </w:r>
          </w:p>
        </w:tc>
        <w:tc>
          <w:tcPr>
            <w:tcW w:w="704" w:type="pct"/>
            <w:noWrap/>
            <w:vAlign w:val="center"/>
            <w:hideMark/>
          </w:tcPr>
          <w:p w14:paraId="010A12F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48,633,663.00</w:t>
            </w:r>
          </w:p>
        </w:tc>
        <w:tc>
          <w:tcPr>
            <w:tcW w:w="704" w:type="pct"/>
            <w:noWrap/>
            <w:vAlign w:val="center"/>
            <w:hideMark/>
          </w:tcPr>
          <w:p w14:paraId="7A85EC1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48,633,663.00</w:t>
            </w:r>
          </w:p>
        </w:tc>
        <w:tc>
          <w:tcPr>
            <w:tcW w:w="426" w:type="pct"/>
            <w:noWrap/>
            <w:vAlign w:val="center"/>
            <w:hideMark/>
          </w:tcPr>
          <w:p w14:paraId="7EBEF2D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1.88</w:t>
            </w:r>
          </w:p>
        </w:tc>
        <w:tc>
          <w:tcPr>
            <w:tcW w:w="597" w:type="pct"/>
            <w:noWrap/>
            <w:vAlign w:val="center"/>
            <w:hideMark/>
          </w:tcPr>
          <w:p w14:paraId="7E77083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404,279.56</w:t>
            </w:r>
          </w:p>
        </w:tc>
        <w:tc>
          <w:tcPr>
            <w:tcW w:w="810" w:type="pct"/>
            <w:noWrap/>
            <w:vAlign w:val="center"/>
            <w:hideMark/>
          </w:tcPr>
          <w:p w14:paraId="3783AF7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48,229,383.44</w:t>
            </w:r>
          </w:p>
        </w:tc>
        <w:tc>
          <w:tcPr>
            <w:tcW w:w="416" w:type="pct"/>
            <w:noWrap/>
            <w:vAlign w:val="center"/>
            <w:hideMark/>
          </w:tcPr>
          <w:p w14:paraId="51EEBDE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0.83</w:t>
            </w:r>
          </w:p>
        </w:tc>
      </w:tr>
      <w:tr w:rsidR="00FD48D5" w:rsidRPr="00FD48D5" w14:paraId="15862836" w14:textId="77777777" w:rsidTr="00852DA7">
        <w:trPr>
          <w:trHeight w:val="396"/>
        </w:trPr>
        <w:tc>
          <w:tcPr>
            <w:cnfStyle w:val="001000000000" w:firstRow="0" w:lastRow="0" w:firstColumn="1" w:lastColumn="0" w:oddVBand="0" w:evenVBand="0" w:oddHBand="0" w:evenHBand="0" w:firstRowFirstColumn="0" w:firstRowLastColumn="0" w:lastRowFirstColumn="0" w:lastRowLastColumn="0"/>
            <w:tcW w:w="1343" w:type="pct"/>
            <w:hideMark/>
          </w:tcPr>
          <w:p w14:paraId="16B30FE1" w14:textId="77777777" w:rsidR="00FD48D5" w:rsidRPr="00FD48D5" w:rsidRDefault="00FD48D5" w:rsidP="002B59FE">
            <w:pPr>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APOYO A LA PRODUCCIÓN AGRÍCOLA, PECUARIA E HIDROBIOLÓGICA</w:t>
            </w:r>
          </w:p>
        </w:tc>
        <w:tc>
          <w:tcPr>
            <w:tcW w:w="704" w:type="pct"/>
            <w:noWrap/>
            <w:vAlign w:val="center"/>
            <w:hideMark/>
          </w:tcPr>
          <w:p w14:paraId="6E74F04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693,191,253.00</w:t>
            </w:r>
          </w:p>
        </w:tc>
        <w:tc>
          <w:tcPr>
            <w:tcW w:w="704" w:type="pct"/>
            <w:noWrap/>
            <w:vAlign w:val="center"/>
            <w:hideMark/>
          </w:tcPr>
          <w:p w14:paraId="1732767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693,191,253.00</w:t>
            </w:r>
          </w:p>
        </w:tc>
        <w:tc>
          <w:tcPr>
            <w:tcW w:w="426" w:type="pct"/>
            <w:noWrap/>
            <w:vAlign w:val="center"/>
            <w:hideMark/>
          </w:tcPr>
          <w:p w14:paraId="05F850C9"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26.74</w:t>
            </w:r>
          </w:p>
        </w:tc>
        <w:tc>
          <w:tcPr>
            <w:tcW w:w="597" w:type="pct"/>
            <w:noWrap/>
            <w:vAlign w:val="center"/>
            <w:hideMark/>
          </w:tcPr>
          <w:p w14:paraId="223FEB6A"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11,452,899.80</w:t>
            </w:r>
          </w:p>
        </w:tc>
        <w:tc>
          <w:tcPr>
            <w:tcW w:w="810" w:type="pct"/>
            <w:noWrap/>
            <w:vAlign w:val="center"/>
            <w:hideMark/>
          </w:tcPr>
          <w:p w14:paraId="0937046C"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FD48D5">
              <w:rPr>
                <w:rFonts w:ascii="Arial" w:eastAsia="Times New Roman" w:hAnsi="Arial" w:cs="Arial"/>
                <w:b/>
                <w:bCs/>
                <w:color w:val="000000"/>
                <w:sz w:val="12"/>
                <w:szCs w:val="12"/>
                <w:lang w:eastAsia="es-GT"/>
              </w:rPr>
              <w:t>681,738,353.20</w:t>
            </w:r>
          </w:p>
        </w:tc>
        <w:tc>
          <w:tcPr>
            <w:tcW w:w="416" w:type="pct"/>
            <w:noWrap/>
            <w:vAlign w:val="center"/>
            <w:hideMark/>
          </w:tcPr>
          <w:p w14:paraId="1EB15E94" w14:textId="2917499C" w:rsidR="00FD48D5" w:rsidRPr="00FD48D5" w:rsidRDefault="008967C0"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8967C0">
              <w:rPr>
                <w:rFonts w:ascii="Arial" w:eastAsia="Times New Roman" w:hAnsi="Arial" w:cs="Arial"/>
                <w:b/>
                <w:bCs/>
                <w:color w:val="000000"/>
                <w:sz w:val="12"/>
                <w:szCs w:val="12"/>
                <w:lang w:eastAsia="es-GT"/>
              </w:rPr>
              <w:t>1.65</w:t>
            </w:r>
            <w:r w:rsidR="00FD48D5" w:rsidRPr="00FD48D5">
              <w:rPr>
                <w:rFonts w:ascii="Arial" w:eastAsia="Times New Roman" w:hAnsi="Arial" w:cs="Arial"/>
                <w:b/>
                <w:bCs/>
                <w:color w:val="000000"/>
                <w:sz w:val="12"/>
                <w:szCs w:val="12"/>
                <w:lang w:eastAsia="es-GT"/>
              </w:rPr>
              <w:t> </w:t>
            </w:r>
          </w:p>
        </w:tc>
      </w:tr>
      <w:tr w:rsidR="00FD48D5" w:rsidRPr="00FD48D5" w14:paraId="321B95E5" w14:textId="77777777" w:rsidTr="00852DA7">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343" w:type="pct"/>
            <w:hideMark/>
          </w:tcPr>
          <w:p w14:paraId="56C16E4A"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w:t>
            </w:r>
          </w:p>
        </w:tc>
        <w:tc>
          <w:tcPr>
            <w:tcW w:w="704" w:type="pct"/>
            <w:noWrap/>
            <w:vAlign w:val="center"/>
            <w:hideMark/>
          </w:tcPr>
          <w:p w14:paraId="55B1027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41,409,560.00</w:t>
            </w:r>
          </w:p>
        </w:tc>
        <w:tc>
          <w:tcPr>
            <w:tcW w:w="704" w:type="pct"/>
            <w:noWrap/>
            <w:vAlign w:val="center"/>
            <w:hideMark/>
          </w:tcPr>
          <w:p w14:paraId="02B7A908"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41,409,560.00</w:t>
            </w:r>
          </w:p>
        </w:tc>
        <w:tc>
          <w:tcPr>
            <w:tcW w:w="426" w:type="pct"/>
            <w:noWrap/>
            <w:vAlign w:val="center"/>
            <w:hideMark/>
          </w:tcPr>
          <w:p w14:paraId="5ADC54AC"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1.60</w:t>
            </w:r>
          </w:p>
        </w:tc>
        <w:tc>
          <w:tcPr>
            <w:tcW w:w="597" w:type="pct"/>
            <w:noWrap/>
            <w:vAlign w:val="center"/>
            <w:hideMark/>
          </w:tcPr>
          <w:p w14:paraId="51A9303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1,394,849.63</w:t>
            </w:r>
          </w:p>
        </w:tc>
        <w:tc>
          <w:tcPr>
            <w:tcW w:w="810" w:type="pct"/>
            <w:noWrap/>
            <w:vAlign w:val="center"/>
            <w:hideMark/>
          </w:tcPr>
          <w:p w14:paraId="62AC784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40,014,710.37</w:t>
            </w:r>
          </w:p>
        </w:tc>
        <w:tc>
          <w:tcPr>
            <w:tcW w:w="416" w:type="pct"/>
            <w:noWrap/>
            <w:vAlign w:val="center"/>
            <w:hideMark/>
          </w:tcPr>
          <w:p w14:paraId="0D8E95F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3.37</w:t>
            </w:r>
          </w:p>
        </w:tc>
      </w:tr>
      <w:tr w:rsidR="00FD48D5" w:rsidRPr="00FD48D5" w14:paraId="3A877492"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67524D61"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PARA LA PRODUCCIÓN AGRÍCOLA SOSTENIBLE Y TECNIFICADA</w:t>
            </w:r>
          </w:p>
        </w:tc>
        <w:tc>
          <w:tcPr>
            <w:tcW w:w="704" w:type="pct"/>
            <w:noWrap/>
            <w:vAlign w:val="center"/>
            <w:hideMark/>
          </w:tcPr>
          <w:p w14:paraId="5B6F5E4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114,437,122.00</w:t>
            </w:r>
          </w:p>
        </w:tc>
        <w:tc>
          <w:tcPr>
            <w:tcW w:w="704" w:type="pct"/>
            <w:noWrap/>
            <w:vAlign w:val="center"/>
            <w:hideMark/>
          </w:tcPr>
          <w:p w14:paraId="5A7F993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114,437,122.00</w:t>
            </w:r>
          </w:p>
        </w:tc>
        <w:tc>
          <w:tcPr>
            <w:tcW w:w="426" w:type="pct"/>
            <w:noWrap/>
            <w:vAlign w:val="center"/>
            <w:hideMark/>
          </w:tcPr>
          <w:p w14:paraId="6C249B6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4.41</w:t>
            </w:r>
          </w:p>
        </w:tc>
        <w:tc>
          <w:tcPr>
            <w:tcW w:w="597" w:type="pct"/>
            <w:noWrap/>
            <w:vAlign w:val="center"/>
            <w:hideMark/>
          </w:tcPr>
          <w:p w14:paraId="536ABDDF"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659,851.15</w:t>
            </w:r>
          </w:p>
        </w:tc>
        <w:tc>
          <w:tcPr>
            <w:tcW w:w="810" w:type="pct"/>
            <w:noWrap/>
            <w:vAlign w:val="center"/>
            <w:hideMark/>
          </w:tcPr>
          <w:p w14:paraId="4102ECC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113,777,270.85</w:t>
            </w:r>
          </w:p>
        </w:tc>
        <w:tc>
          <w:tcPr>
            <w:tcW w:w="416" w:type="pct"/>
            <w:noWrap/>
            <w:vAlign w:val="center"/>
            <w:hideMark/>
          </w:tcPr>
          <w:p w14:paraId="284357AE"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0.58</w:t>
            </w:r>
          </w:p>
        </w:tc>
      </w:tr>
      <w:tr w:rsidR="00FD48D5" w:rsidRPr="00FD48D5" w14:paraId="6FEA95F6" w14:textId="77777777" w:rsidTr="00852DA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343" w:type="pct"/>
            <w:hideMark/>
          </w:tcPr>
          <w:p w14:paraId="798FCE04"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SEGURO AGROPECUARIO</w:t>
            </w:r>
          </w:p>
        </w:tc>
        <w:tc>
          <w:tcPr>
            <w:tcW w:w="704" w:type="pct"/>
            <w:noWrap/>
            <w:vAlign w:val="center"/>
            <w:hideMark/>
          </w:tcPr>
          <w:p w14:paraId="1CDF6C8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65,114,000.00</w:t>
            </w:r>
          </w:p>
        </w:tc>
        <w:tc>
          <w:tcPr>
            <w:tcW w:w="704" w:type="pct"/>
            <w:noWrap/>
            <w:vAlign w:val="center"/>
            <w:hideMark/>
          </w:tcPr>
          <w:p w14:paraId="4252973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65,114,000.00</w:t>
            </w:r>
          </w:p>
        </w:tc>
        <w:tc>
          <w:tcPr>
            <w:tcW w:w="426" w:type="pct"/>
            <w:noWrap/>
            <w:vAlign w:val="center"/>
            <w:hideMark/>
          </w:tcPr>
          <w:p w14:paraId="757FC03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2.51</w:t>
            </w:r>
          </w:p>
        </w:tc>
        <w:tc>
          <w:tcPr>
            <w:tcW w:w="597" w:type="pct"/>
            <w:noWrap/>
            <w:vAlign w:val="center"/>
            <w:hideMark/>
          </w:tcPr>
          <w:p w14:paraId="40FEEB4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7,741.94</w:t>
            </w:r>
          </w:p>
        </w:tc>
        <w:tc>
          <w:tcPr>
            <w:tcW w:w="810" w:type="pct"/>
            <w:noWrap/>
            <w:vAlign w:val="center"/>
            <w:hideMark/>
          </w:tcPr>
          <w:p w14:paraId="0E9409A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65,106,258.06</w:t>
            </w:r>
          </w:p>
        </w:tc>
        <w:tc>
          <w:tcPr>
            <w:tcW w:w="416" w:type="pct"/>
            <w:noWrap/>
            <w:vAlign w:val="center"/>
            <w:hideMark/>
          </w:tcPr>
          <w:p w14:paraId="604270B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0.01</w:t>
            </w:r>
          </w:p>
        </w:tc>
      </w:tr>
      <w:tr w:rsidR="00FD48D5" w:rsidRPr="00FD48D5" w14:paraId="3E7C7DFD"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1587DFC7"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SERVICIOS DE FORMACIÓN Y CAPACITACIÓN AGRÍCOLA Y FORESTAL</w:t>
            </w:r>
          </w:p>
        </w:tc>
        <w:tc>
          <w:tcPr>
            <w:tcW w:w="704" w:type="pct"/>
            <w:noWrap/>
            <w:vAlign w:val="center"/>
            <w:hideMark/>
          </w:tcPr>
          <w:p w14:paraId="18A08DDE"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106,775,000.00</w:t>
            </w:r>
          </w:p>
        </w:tc>
        <w:tc>
          <w:tcPr>
            <w:tcW w:w="704" w:type="pct"/>
            <w:noWrap/>
            <w:vAlign w:val="center"/>
            <w:hideMark/>
          </w:tcPr>
          <w:p w14:paraId="626F3671"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106,775,000.00</w:t>
            </w:r>
          </w:p>
        </w:tc>
        <w:tc>
          <w:tcPr>
            <w:tcW w:w="426" w:type="pct"/>
            <w:noWrap/>
            <w:vAlign w:val="center"/>
            <w:hideMark/>
          </w:tcPr>
          <w:p w14:paraId="5F88811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4.12</w:t>
            </w:r>
          </w:p>
        </w:tc>
        <w:tc>
          <w:tcPr>
            <w:tcW w:w="597" w:type="pct"/>
            <w:noWrap/>
            <w:vAlign w:val="center"/>
            <w:hideMark/>
          </w:tcPr>
          <w:p w14:paraId="12CE1D3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2,581,458.43</w:t>
            </w:r>
          </w:p>
        </w:tc>
        <w:tc>
          <w:tcPr>
            <w:tcW w:w="810" w:type="pct"/>
            <w:noWrap/>
            <w:vAlign w:val="center"/>
            <w:hideMark/>
          </w:tcPr>
          <w:p w14:paraId="08446FA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104,193,541.57</w:t>
            </w:r>
          </w:p>
        </w:tc>
        <w:tc>
          <w:tcPr>
            <w:tcW w:w="416" w:type="pct"/>
            <w:noWrap/>
            <w:vAlign w:val="center"/>
            <w:hideMark/>
          </w:tcPr>
          <w:p w14:paraId="447B0506"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2.42</w:t>
            </w:r>
          </w:p>
        </w:tc>
      </w:tr>
      <w:tr w:rsidR="00FD48D5" w:rsidRPr="00FD48D5" w14:paraId="2E4F2FEC"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343" w:type="pct"/>
            <w:hideMark/>
          </w:tcPr>
          <w:p w14:paraId="48FA1F56"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REACTIVACIÓN Y MODERNIZACIÓN DE LA ACTIVIDAD AGROPECUARIA (FONAGRO)</w:t>
            </w:r>
          </w:p>
        </w:tc>
        <w:tc>
          <w:tcPr>
            <w:tcW w:w="704" w:type="pct"/>
            <w:noWrap/>
            <w:vAlign w:val="center"/>
            <w:hideMark/>
          </w:tcPr>
          <w:p w14:paraId="3E910A9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36,265,000.00</w:t>
            </w:r>
          </w:p>
        </w:tc>
        <w:tc>
          <w:tcPr>
            <w:tcW w:w="704" w:type="pct"/>
            <w:noWrap/>
            <w:vAlign w:val="center"/>
            <w:hideMark/>
          </w:tcPr>
          <w:p w14:paraId="5D4F653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36,265,000.00</w:t>
            </w:r>
          </w:p>
        </w:tc>
        <w:tc>
          <w:tcPr>
            <w:tcW w:w="426" w:type="pct"/>
            <w:noWrap/>
            <w:vAlign w:val="center"/>
            <w:hideMark/>
          </w:tcPr>
          <w:p w14:paraId="49EA070E"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1.40</w:t>
            </w:r>
          </w:p>
        </w:tc>
        <w:tc>
          <w:tcPr>
            <w:tcW w:w="597" w:type="pct"/>
            <w:noWrap/>
            <w:vAlign w:val="center"/>
            <w:hideMark/>
          </w:tcPr>
          <w:p w14:paraId="321D8066"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c>
          <w:tcPr>
            <w:tcW w:w="810" w:type="pct"/>
            <w:noWrap/>
            <w:vAlign w:val="center"/>
            <w:hideMark/>
          </w:tcPr>
          <w:p w14:paraId="30D39A81"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36,265,000.00</w:t>
            </w:r>
          </w:p>
        </w:tc>
        <w:tc>
          <w:tcPr>
            <w:tcW w:w="416" w:type="pct"/>
            <w:noWrap/>
            <w:vAlign w:val="center"/>
            <w:hideMark/>
          </w:tcPr>
          <w:p w14:paraId="40DB0B59"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r>
      <w:tr w:rsidR="00FD48D5" w:rsidRPr="00FD48D5" w14:paraId="0B9468F3" w14:textId="77777777" w:rsidTr="00852DA7">
        <w:trPr>
          <w:trHeight w:val="495"/>
        </w:trPr>
        <w:tc>
          <w:tcPr>
            <w:cnfStyle w:val="001000000000" w:firstRow="0" w:lastRow="0" w:firstColumn="1" w:lastColumn="0" w:oddVBand="0" w:evenVBand="0" w:oddHBand="0" w:evenHBand="0" w:firstRowFirstColumn="0" w:firstRowLastColumn="0" w:lastRowFirstColumn="0" w:lastRowLastColumn="0"/>
            <w:tcW w:w="1343" w:type="pct"/>
            <w:hideMark/>
          </w:tcPr>
          <w:p w14:paraId="2EEE3B5D"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APOYO FINANCIERO PARA PRODUCTORES DEL SECTOR CAFETALERO</w:t>
            </w:r>
          </w:p>
        </w:tc>
        <w:tc>
          <w:tcPr>
            <w:tcW w:w="704" w:type="pct"/>
            <w:noWrap/>
            <w:vAlign w:val="center"/>
            <w:hideMark/>
          </w:tcPr>
          <w:p w14:paraId="04683555"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20,000,000.00</w:t>
            </w:r>
          </w:p>
        </w:tc>
        <w:tc>
          <w:tcPr>
            <w:tcW w:w="704" w:type="pct"/>
            <w:noWrap/>
            <w:vAlign w:val="center"/>
            <w:hideMark/>
          </w:tcPr>
          <w:p w14:paraId="2CD2A97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20,000,000.00</w:t>
            </w:r>
          </w:p>
        </w:tc>
        <w:tc>
          <w:tcPr>
            <w:tcW w:w="426" w:type="pct"/>
            <w:noWrap/>
            <w:vAlign w:val="center"/>
            <w:hideMark/>
          </w:tcPr>
          <w:p w14:paraId="28BCEF50"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0.77</w:t>
            </w:r>
          </w:p>
        </w:tc>
        <w:tc>
          <w:tcPr>
            <w:tcW w:w="597" w:type="pct"/>
            <w:noWrap/>
            <w:vAlign w:val="center"/>
            <w:hideMark/>
          </w:tcPr>
          <w:p w14:paraId="73358DC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c>
          <w:tcPr>
            <w:tcW w:w="810" w:type="pct"/>
            <w:noWrap/>
            <w:vAlign w:val="center"/>
            <w:hideMark/>
          </w:tcPr>
          <w:p w14:paraId="688DE516"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20,000,000.00</w:t>
            </w:r>
          </w:p>
        </w:tc>
        <w:tc>
          <w:tcPr>
            <w:tcW w:w="416" w:type="pct"/>
            <w:noWrap/>
            <w:vAlign w:val="center"/>
            <w:hideMark/>
          </w:tcPr>
          <w:p w14:paraId="269A6153"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r>
      <w:tr w:rsidR="00FD48D5" w:rsidRPr="00FD48D5" w14:paraId="0F24053E" w14:textId="77777777" w:rsidTr="00852DA7">
        <w:trPr>
          <w:cnfStyle w:val="000000100000" w:firstRow="0" w:lastRow="0" w:firstColumn="0" w:lastColumn="0" w:oddVBand="0" w:evenVBand="0" w:oddHBand="1" w:evenHBand="0" w:firstRowFirstColumn="0" w:firstRowLastColumn="0" w:lastRowFirstColumn="0" w:lastRowLastColumn="0"/>
          <w:trHeight w:val="95"/>
        </w:trPr>
        <w:tc>
          <w:tcPr>
            <w:cnfStyle w:val="001000000000" w:firstRow="0" w:lastRow="0" w:firstColumn="1" w:lastColumn="0" w:oddVBand="0" w:evenVBand="0" w:oddHBand="0" w:evenHBand="0" w:firstRowFirstColumn="0" w:firstRowLastColumn="0" w:lastRowFirstColumn="0" w:lastRowLastColumn="0"/>
            <w:tcW w:w="1343" w:type="pct"/>
            <w:hideMark/>
          </w:tcPr>
          <w:p w14:paraId="578AE3CE"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DIRECCIÓN Y COORDINACIÓN</w:t>
            </w:r>
          </w:p>
        </w:tc>
        <w:tc>
          <w:tcPr>
            <w:tcW w:w="704" w:type="pct"/>
            <w:noWrap/>
            <w:vAlign w:val="center"/>
            <w:hideMark/>
          </w:tcPr>
          <w:p w14:paraId="0652322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2,038,099.00</w:t>
            </w:r>
          </w:p>
        </w:tc>
        <w:tc>
          <w:tcPr>
            <w:tcW w:w="704" w:type="pct"/>
            <w:noWrap/>
            <w:vAlign w:val="center"/>
            <w:hideMark/>
          </w:tcPr>
          <w:p w14:paraId="1A5AAD41"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2,038,099.00</w:t>
            </w:r>
          </w:p>
        </w:tc>
        <w:tc>
          <w:tcPr>
            <w:tcW w:w="426" w:type="pct"/>
            <w:noWrap/>
            <w:vAlign w:val="center"/>
            <w:hideMark/>
          </w:tcPr>
          <w:p w14:paraId="23B55B1A"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0.08</w:t>
            </w:r>
          </w:p>
        </w:tc>
        <w:tc>
          <w:tcPr>
            <w:tcW w:w="597" w:type="pct"/>
            <w:noWrap/>
            <w:vAlign w:val="center"/>
            <w:hideMark/>
          </w:tcPr>
          <w:p w14:paraId="7F74A8AB"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40,645.15</w:t>
            </w:r>
          </w:p>
        </w:tc>
        <w:tc>
          <w:tcPr>
            <w:tcW w:w="810" w:type="pct"/>
            <w:noWrap/>
            <w:vAlign w:val="center"/>
            <w:hideMark/>
          </w:tcPr>
          <w:p w14:paraId="3977991D"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1,997,453.85</w:t>
            </w:r>
          </w:p>
        </w:tc>
        <w:tc>
          <w:tcPr>
            <w:tcW w:w="416" w:type="pct"/>
            <w:noWrap/>
            <w:vAlign w:val="center"/>
            <w:hideMark/>
          </w:tcPr>
          <w:p w14:paraId="3C39C414"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1.99</w:t>
            </w:r>
          </w:p>
        </w:tc>
      </w:tr>
      <w:tr w:rsidR="00FD48D5" w:rsidRPr="00FD48D5" w14:paraId="728265EF" w14:textId="77777777" w:rsidTr="00852DA7">
        <w:trPr>
          <w:trHeight w:val="366"/>
        </w:trPr>
        <w:tc>
          <w:tcPr>
            <w:cnfStyle w:val="001000000000" w:firstRow="0" w:lastRow="0" w:firstColumn="1" w:lastColumn="0" w:oddVBand="0" w:evenVBand="0" w:oddHBand="0" w:evenHBand="0" w:firstRowFirstColumn="0" w:firstRowLastColumn="0" w:lastRowFirstColumn="0" w:lastRowLastColumn="0"/>
            <w:tcW w:w="1343" w:type="pct"/>
            <w:hideMark/>
          </w:tcPr>
          <w:p w14:paraId="73E9C40F"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APOYO A LA PRODUCCIÓN PECUARIA E HIDROBIOLÓGICA SOSTENIBLE Y TECNIFICADA</w:t>
            </w:r>
          </w:p>
        </w:tc>
        <w:tc>
          <w:tcPr>
            <w:tcW w:w="704" w:type="pct"/>
            <w:noWrap/>
            <w:vAlign w:val="center"/>
            <w:hideMark/>
          </w:tcPr>
          <w:p w14:paraId="6A13578D"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5,063,487.00</w:t>
            </w:r>
          </w:p>
        </w:tc>
        <w:tc>
          <w:tcPr>
            <w:tcW w:w="704" w:type="pct"/>
            <w:noWrap/>
            <w:vAlign w:val="center"/>
            <w:hideMark/>
          </w:tcPr>
          <w:p w14:paraId="0312AFD7"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5,063,487.00</w:t>
            </w:r>
          </w:p>
        </w:tc>
        <w:tc>
          <w:tcPr>
            <w:tcW w:w="426" w:type="pct"/>
            <w:noWrap/>
            <w:vAlign w:val="center"/>
            <w:hideMark/>
          </w:tcPr>
          <w:p w14:paraId="7EF088FE"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0.20</w:t>
            </w:r>
          </w:p>
        </w:tc>
        <w:tc>
          <w:tcPr>
            <w:tcW w:w="597" w:type="pct"/>
            <w:noWrap/>
            <w:vAlign w:val="center"/>
            <w:hideMark/>
          </w:tcPr>
          <w:p w14:paraId="6CC479D3"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165,483.84</w:t>
            </w:r>
          </w:p>
        </w:tc>
        <w:tc>
          <w:tcPr>
            <w:tcW w:w="810" w:type="pct"/>
            <w:noWrap/>
            <w:vAlign w:val="center"/>
            <w:hideMark/>
          </w:tcPr>
          <w:p w14:paraId="488286AB"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4,898,003.16</w:t>
            </w:r>
          </w:p>
        </w:tc>
        <w:tc>
          <w:tcPr>
            <w:tcW w:w="416" w:type="pct"/>
            <w:noWrap/>
            <w:vAlign w:val="center"/>
            <w:hideMark/>
          </w:tcPr>
          <w:p w14:paraId="52752111" w14:textId="77777777" w:rsidR="00FD48D5" w:rsidRPr="00FD48D5" w:rsidRDefault="00FD48D5"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3.27</w:t>
            </w:r>
          </w:p>
        </w:tc>
      </w:tr>
      <w:tr w:rsidR="00FD48D5" w:rsidRPr="00FD48D5" w14:paraId="0F390C15" w14:textId="77777777" w:rsidTr="00852DA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343" w:type="pct"/>
            <w:hideMark/>
          </w:tcPr>
          <w:p w14:paraId="0F8D7D16" w14:textId="77777777" w:rsidR="00FD48D5" w:rsidRPr="00FD48D5" w:rsidRDefault="00FD48D5" w:rsidP="002B59FE">
            <w:pPr>
              <w:rPr>
                <w:rFonts w:ascii="Arial" w:eastAsia="Times New Roman" w:hAnsi="Arial" w:cs="Arial"/>
                <w:b w:val="0"/>
                <w:bCs w:val="0"/>
                <w:color w:val="000000"/>
                <w:sz w:val="12"/>
                <w:szCs w:val="12"/>
                <w:lang w:eastAsia="es-GT"/>
              </w:rPr>
            </w:pPr>
            <w:r w:rsidRPr="00FD48D5">
              <w:rPr>
                <w:rFonts w:ascii="Arial" w:eastAsia="Times New Roman" w:hAnsi="Arial" w:cs="Arial"/>
                <w:b w:val="0"/>
                <w:bCs w:val="0"/>
                <w:color w:val="000000"/>
                <w:sz w:val="12"/>
                <w:szCs w:val="12"/>
                <w:lang w:eastAsia="es-GT"/>
              </w:rPr>
              <w:t>DIVERSIFICACIÓN PECUARIA E HIDROBIOLÓGICA PARA CRIANZA DE ESPECIES</w:t>
            </w:r>
          </w:p>
        </w:tc>
        <w:tc>
          <w:tcPr>
            <w:tcW w:w="704" w:type="pct"/>
            <w:noWrap/>
            <w:vAlign w:val="center"/>
            <w:hideMark/>
          </w:tcPr>
          <w:p w14:paraId="420460D3"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1,016,500.00</w:t>
            </w:r>
          </w:p>
        </w:tc>
        <w:tc>
          <w:tcPr>
            <w:tcW w:w="704" w:type="pct"/>
            <w:noWrap/>
            <w:vAlign w:val="center"/>
            <w:hideMark/>
          </w:tcPr>
          <w:p w14:paraId="3D036275"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1,016,500.00</w:t>
            </w:r>
          </w:p>
        </w:tc>
        <w:tc>
          <w:tcPr>
            <w:tcW w:w="426" w:type="pct"/>
            <w:noWrap/>
            <w:vAlign w:val="center"/>
            <w:hideMark/>
          </w:tcPr>
          <w:p w14:paraId="45E4FA3F"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0.04</w:t>
            </w:r>
          </w:p>
        </w:tc>
        <w:tc>
          <w:tcPr>
            <w:tcW w:w="597" w:type="pct"/>
            <w:noWrap/>
            <w:vAlign w:val="center"/>
            <w:hideMark/>
          </w:tcPr>
          <w:p w14:paraId="7C611142"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c>
          <w:tcPr>
            <w:tcW w:w="810" w:type="pct"/>
            <w:noWrap/>
            <w:vAlign w:val="center"/>
            <w:hideMark/>
          </w:tcPr>
          <w:p w14:paraId="32E01108"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1,016,500.00</w:t>
            </w:r>
          </w:p>
        </w:tc>
        <w:tc>
          <w:tcPr>
            <w:tcW w:w="416" w:type="pct"/>
            <w:noWrap/>
            <w:vAlign w:val="center"/>
            <w:hideMark/>
          </w:tcPr>
          <w:p w14:paraId="58FA23B7" w14:textId="77777777" w:rsidR="00FD48D5" w:rsidRPr="00FD48D5" w:rsidRDefault="00FD48D5"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FD48D5">
              <w:rPr>
                <w:rFonts w:ascii="Arial" w:eastAsia="Times New Roman" w:hAnsi="Arial" w:cs="Arial"/>
                <w:color w:val="000000"/>
                <w:sz w:val="12"/>
                <w:szCs w:val="12"/>
                <w:lang w:eastAsia="es-GT"/>
              </w:rPr>
              <w:t>0.00</w:t>
            </w:r>
          </w:p>
        </w:tc>
      </w:tr>
    </w:tbl>
    <w:p w14:paraId="7F339F02" w14:textId="2BF2F8A6" w:rsidR="00FD48D5" w:rsidRDefault="00FD48D5" w:rsidP="006F3A27">
      <w:pPr>
        <w:jc w:val="center"/>
        <w:rPr>
          <w:rFonts w:ascii="Cambria" w:hAnsi="Cambria" w:cs="Arial"/>
          <w:sz w:val="16"/>
          <w:szCs w:val="16"/>
        </w:rPr>
      </w:pPr>
    </w:p>
    <w:p w14:paraId="3ADA0919" w14:textId="77777777" w:rsidR="00C26F81" w:rsidRPr="00663A14" w:rsidRDefault="00C26F81" w:rsidP="00C26F81">
      <w:pPr>
        <w:rPr>
          <w:rFonts w:cs="Times New Roman"/>
          <w:sz w:val="16"/>
          <w:szCs w:val="16"/>
        </w:rPr>
      </w:pPr>
      <w:r>
        <w:rPr>
          <w:rFonts w:cs="Times New Roman"/>
          <w:sz w:val="16"/>
          <w:szCs w:val="16"/>
        </w:rPr>
        <w:t>(Este cuadro sigue en la siguiente página)</w:t>
      </w:r>
    </w:p>
    <w:p w14:paraId="2E56DBAE" w14:textId="77777777" w:rsidR="00FD48D5" w:rsidRDefault="00FD48D5">
      <w:pPr>
        <w:rPr>
          <w:rFonts w:ascii="Cambria" w:hAnsi="Cambria" w:cs="Arial"/>
          <w:sz w:val="16"/>
          <w:szCs w:val="16"/>
        </w:rPr>
      </w:pPr>
      <w:r>
        <w:rPr>
          <w:rFonts w:ascii="Cambria" w:hAnsi="Cambria" w:cs="Arial"/>
          <w:sz w:val="16"/>
          <w:szCs w:val="16"/>
        </w:rPr>
        <w:br w:type="page"/>
      </w:r>
    </w:p>
    <w:p w14:paraId="15AB76C8" w14:textId="72CC9AAD" w:rsidR="00FD48D5" w:rsidRDefault="00FD48D5">
      <w:pPr>
        <w:rPr>
          <w:rFonts w:ascii="Cambria" w:hAnsi="Cambria" w:cs="Arial"/>
          <w:sz w:val="16"/>
          <w:szCs w:val="16"/>
        </w:rPr>
      </w:pPr>
    </w:p>
    <w:p w14:paraId="442B2938" w14:textId="77777777" w:rsidR="006F3A27" w:rsidRDefault="006F3A27" w:rsidP="006F3A27">
      <w:pPr>
        <w:jc w:val="center"/>
        <w:rPr>
          <w:rFonts w:ascii="Cambria" w:hAnsi="Cambria" w:cs="Arial"/>
          <w:sz w:val="16"/>
          <w:szCs w:val="16"/>
        </w:rPr>
      </w:pPr>
    </w:p>
    <w:p w14:paraId="1CA496A3" w14:textId="77777777" w:rsidR="00FD48D5" w:rsidRDefault="00FD48D5" w:rsidP="006F3A27">
      <w:pPr>
        <w:jc w:val="center"/>
        <w:rPr>
          <w:rFonts w:ascii="Cambria" w:hAnsi="Cambria" w:cs="Arial"/>
          <w:sz w:val="16"/>
          <w:szCs w:val="16"/>
        </w:rPr>
      </w:pPr>
    </w:p>
    <w:tbl>
      <w:tblPr>
        <w:tblStyle w:val="Tablaconcuadrcula6concolores-nfasis51"/>
        <w:tblW w:w="5044" w:type="pct"/>
        <w:tblLayout w:type="fixed"/>
        <w:tblLook w:val="04A0" w:firstRow="1" w:lastRow="0" w:firstColumn="1" w:lastColumn="0" w:noHBand="0" w:noVBand="1"/>
      </w:tblPr>
      <w:tblGrid>
        <w:gridCol w:w="2516"/>
        <w:gridCol w:w="1262"/>
        <w:gridCol w:w="1104"/>
        <w:gridCol w:w="1119"/>
        <w:gridCol w:w="1056"/>
        <w:gridCol w:w="1331"/>
        <w:gridCol w:w="518"/>
      </w:tblGrid>
      <w:tr w:rsidR="00FD48D5" w:rsidRPr="006F3A27" w14:paraId="717BD862" w14:textId="77777777" w:rsidTr="00FD48D5">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2" w:type="pct"/>
            <w:vAlign w:val="center"/>
          </w:tcPr>
          <w:p w14:paraId="31D532EB" w14:textId="6CA5C17C" w:rsidR="006F3A27" w:rsidRPr="006F3A27" w:rsidRDefault="006F3A27" w:rsidP="006F3A27">
            <w:pPr>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 xml:space="preserve">PROGRAMA/ACTIVIDAD U OBRA </w:t>
            </w:r>
          </w:p>
        </w:tc>
        <w:tc>
          <w:tcPr>
            <w:tcW w:w="708" w:type="pct"/>
            <w:noWrap/>
            <w:vAlign w:val="center"/>
          </w:tcPr>
          <w:p w14:paraId="5B0F325E" w14:textId="2DFCA164" w:rsidR="006F3A27" w:rsidRPr="006F3A27" w:rsidRDefault="006F3A27" w:rsidP="006F3A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ASIGNADO</w:t>
            </w:r>
          </w:p>
        </w:tc>
        <w:tc>
          <w:tcPr>
            <w:tcW w:w="620" w:type="pct"/>
            <w:noWrap/>
            <w:vAlign w:val="center"/>
          </w:tcPr>
          <w:p w14:paraId="710C278C" w14:textId="4FC8502B" w:rsidR="006F3A27" w:rsidRPr="006F3A27" w:rsidRDefault="006F3A27" w:rsidP="006F3A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VIGENTE</w:t>
            </w:r>
          </w:p>
        </w:tc>
        <w:tc>
          <w:tcPr>
            <w:tcW w:w="628" w:type="pct"/>
            <w:noWrap/>
            <w:vAlign w:val="center"/>
          </w:tcPr>
          <w:p w14:paraId="7A56192C" w14:textId="243D5924" w:rsidR="006F3A27" w:rsidRPr="006F3A27" w:rsidRDefault="006F3A27" w:rsidP="006F3A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 SOBRE EL VIGENTE TOTAL</w:t>
            </w:r>
          </w:p>
        </w:tc>
        <w:tc>
          <w:tcPr>
            <w:tcW w:w="593" w:type="pct"/>
            <w:noWrap/>
            <w:vAlign w:val="center"/>
          </w:tcPr>
          <w:p w14:paraId="54109BCD" w14:textId="08990D03" w:rsidR="006F3A27" w:rsidRPr="006F3A27" w:rsidRDefault="006F3A27" w:rsidP="006F3A27">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DEVENGADO</w:t>
            </w:r>
          </w:p>
        </w:tc>
        <w:tc>
          <w:tcPr>
            <w:tcW w:w="747" w:type="pct"/>
            <w:noWrap/>
            <w:vAlign w:val="center"/>
          </w:tcPr>
          <w:p w14:paraId="1C35FA31" w14:textId="7294EB54" w:rsidR="006F3A27" w:rsidRPr="006F3A27" w:rsidRDefault="006F3A27" w:rsidP="006F3A27">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SALDO POR DEVENGAR</w:t>
            </w:r>
          </w:p>
        </w:tc>
        <w:tc>
          <w:tcPr>
            <w:tcW w:w="291" w:type="pct"/>
            <w:noWrap/>
            <w:vAlign w:val="center"/>
          </w:tcPr>
          <w:p w14:paraId="5DCBE0CC" w14:textId="5614DB0B" w:rsidR="006F3A27" w:rsidRPr="006F3A27" w:rsidRDefault="006F3A27" w:rsidP="006F3A27">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415C37">
              <w:rPr>
                <w:rFonts w:ascii="Arial" w:eastAsia="Times New Roman" w:hAnsi="Arial" w:cs="Arial"/>
                <w:color w:val="000000"/>
                <w:sz w:val="12"/>
                <w:szCs w:val="12"/>
                <w:lang w:eastAsia="es-GT"/>
              </w:rPr>
              <w:t>%</w:t>
            </w:r>
            <w:r w:rsidRPr="00415C37">
              <w:rPr>
                <w:rFonts w:ascii="Arial" w:eastAsia="Times New Roman" w:hAnsi="Arial" w:cs="Arial"/>
                <w:color w:val="000000"/>
                <w:sz w:val="12"/>
                <w:szCs w:val="12"/>
                <w:lang w:eastAsia="es-GT"/>
              </w:rPr>
              <w:br/>
              <w:t>EJEC</w:t>
            </w:r>
          </w:p>
        </w:tc>
      </w:tr>
      <w:tr w:rsidR="006F3A27" w:rsidRPr="006F3A27" w14:paraId="7D320889" w14:textId="77777777" w:rsidTr="00852DA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2" w:type="pct"/>
            <w:hideMark/>
          </w:tcPr>
          <w:p w14:paraId="3A99EC14" w14:textId="77777777" w:rsidR="006F3A27" w:rsidRPr="006F3A27" w:rsidRDefault="006F3A27" w:rsidP="006F3A27">
            <w:pPr>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DIRECCIÓN Y COORDINACIÓN</w:t>
            </w:r>
          </w:p>
        </w:tc>
        <w:tc>
          <w:tcPr>
            <w:tcW w:w="708" w:type="pct"/>
            <w:noWrap/>
            <w:vAlign w:val="center"/>
            <w:hideMark/>
          </w:tcPr>
          <w:p w14:paraId="3E0287B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5,605,600.00</w:t>
            </w:r>
          </w:p>
        </w:tc>
        <w:tc>
          <w:tcPr>
            <w:tcW w:w="620" w:type="pct"/>
            <w:noWrap/>
            <w:vAlign w:val="center"/>
            <w:hideMark/>
          </w:tcPr>
          <w:p w14:paraId="021C75A2"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5,605,600.00</w:t>
            </w:r>
          </w:p>
        </w:tc>
        <w:tc>
          <w:tcPr>
            <w:tcW w:w="628" w:type="pct"/>
            <w:noWrap/>
            <w:vAlign w:val="center"/>
            <w:hideMark/>
          </w:tcPr>
          <w:p w14:paraId="18D983A6"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0.22</w:t>
            </w:r>
          </w:p>
        </w:tc>
        <w:tc>
          <w:tcPr>
            <w:tcW w:w="593" w:type="pct"/>
            <w:noWrap/>
            <w:vAlign w:val="center"/>
            <w:hideMark/>
          </w:tcPr>
          <w:p w14:paraId="6B9C28D5"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320,319.38</w:t>
            </w:r>
          </w:p>
        </w:tc>
        <w:tc>
          <w:tcPr>
            <w:tcW w:w="747" w:type="pct"/>
            <w:noWrap/>
            <w:vAlign w:val="center"/>
            <w:hideMark/>
          </w:tcPr>
          <w:p w14:paraId="60D766B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5,285,280.62</w:t>
            </w:r>
          </w:p>
        </w:tc>
        <w:tc>
          <w:tcPr>
            <w:tcW w:w="291" w:type="pct"/>
            <w:noWrap/>
            <w:vAlign w:val="center"/>
            <w:hideMark/>
          </w:tcPr>
          <w:p w14:paraId="428B831F"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5.71</w:t>
            </w:r>
          </w:p>
        </w:tc>
      </w:tr>
      <w:tr w:rsidR="006F3A27" w:rsidRPr="006F3A27" w14:paraId="6030952C"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412" w:type="pct"/>
            <w:hideMark/>
          </w:tcPr>
          <w:p w14:paraId="037E6C87"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ASISTENCIA PARA LA ORGANIZACIÓN Y COMERCIALIZACIÓN PRODUCTIVA</w:t>
            </w:r>
          </w:p>
        </w:tc>
        <w:tc>
          <w:tcPr>
            <w:tcW w:w="708" w:type="pct"/>
            <w:noWrap/>
            <w:vAlign w:val="center"/>
            <w:hideMark/>
          </w:tcPr>
          <w:p w14:paraId="24163B2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11,737,038.00</w:t>
            </w:r>
          </w:p>
        </w:tc>
        <w:tc>
          <w:tcPr>
            <w:tcW w:w="620" w:type="pct"/>
            <w:noWrap/>
            <w:vAlign w:val="center"/>
            <w:hideMark/>
          </w:tcPr>
          <w:p w14:paraId="03E8254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11,737,038.00</w:t>
            </w:r>
          </w:p>
        </w:tc>
        <w:tc>
          <w:tcPr>
            <w:tcW w:w="628" w:type="pct"/>
            <w:noWrap/>
            <w:vAlign w:val="center"/>
            <w:hideMark/>
          </w:tcPr>
          <w:p w14:paraId="7BEAF406"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0.45</w:t>
            </w:r>
          </w:p>
        </w:tc>
        <w:tc>
          <w:tcPr>
            <w:tcW w:w="593" w:type="pct"/>
            <w:noWrap/>
            <w:vAlign w:val="center"/>
            <w:hideMark/>
          </w:tcPr>
          <w:p w14:paraId="7FA08535"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514,044.65</w:t>
            </w:r>
          </w:p>
        </w:tc>
        <w:tc>
          <w:tcPr>
            <w:tcW w:w="747" w:type="pct"/>
            <w:noWrap/>
            <w:vAlign w:val="center"/>
            <w:hideMark/>
          </w:tcPr>
          <w:p w14:paraId="4C234C59"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11,222,993.35</w:t>
            </w:r>
          </w:p>
        </w:tc>
        <w:tc>
          <w:tcPr>
            <w:tcW w:w="291" w:type="pct"/>
            <w:noWrap/>
            <w:vAlign w:val="center"/>
            <w:hideMark/>
          </w:tcPr>
          <w:p w14:paraId="0134C32F"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4.38</w:t>
            </w:r>
          </w:p>
        </w:tc>
      </w:tr>
      <w:tr w:rsidR="006F3A27" w:rsidRPr="006F3A27" w14:paraId="14AF74F3" w14:textId="77777777" w:rsidTr="00852DA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412" w:type="pct"/>
            <w:hideMark/>
          </w:tcPr>
          <w:p w14:paraId="42D7B48B"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FORTALECIMIENTO DE LA ADMINISTRACIÓN DEL AGUA PARA LA PRODUCCIÓN SOSTENIBLE</w:t>
            </w:r>
          </w:p>
        </w:tc>
        <w:tc>
          <w:tcPr>
            <w:tcW w:w="708" w:type="pct"/>
            <w:noWrap/>
            <w:vAlign w:val="center"/>
            <w:hideMark/>
          </w:tcPr>
          <w:p w14:paraId="68360B97"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38,366,000.00</w:t>
            </w:r>
          </w:p>
        </w:tc>
        <w:tc>
          <w:tcPr>
            <w:tcW w:w="620" w:type="pct"/>
            <w:noWrap/>
            <w:vAlign w:val="center"/>
            <w:hideMark/>
          </w:tcPr>
          <w:p w14:paraId="7C678A8D"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38,366,000.00</w:t>
            </w:r>
          </w:p>
        </w:tc>
        <w:tc>
          <w:tcPr>
            <w:tcW w:w="628" w:type="pct"/>
            <w:noWrap/>
            <w:vAlign w:val="center"/>
            <w:hideMark/>
          </w:tcPr>
          <w:p w14:paraId="2B3B363D"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1.48</w:t>
            </w:r>
          </w:p>
        </w:tc>
        <w:tc>
          <w:tcPr>
            <w:tcW w:w="593" w:type="pct"/>
            <w:noWrap/>
            <w:vAlign w:val="center"/>
            <w:hideMark/>
          </w:tcPr>
          <w:p w14:paraId="199C951C"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210,483.83</w:t>
            </w:r>
          </w:p>
        </w:tc>
        <w:tc>
          <w:tcPr>
            <w:tcW w:w="747" w:type="pct"/>
            <w:noWrap/>
            <w:vAlign w:val="center"/>
            <w:hideMark/>
          </w:tcPr>
          <w:p w14:paraId="27110992"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38,155,516.17</w:t>
            </w:r>
          </w:p>
        </w:tc>
        <w:tc>
          <w:tcPr>
            <w:tcW w:w="291" w:type="pct"/>
            <w:noWrap/>
            <w:vAlign w:val="center"/>
            <w:hideMark/>
          </w:tcPr>
          <w:p w14:paraId="53A8FAEF"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0.55</w:t>
            </w:r>
          </w:p>
        </w:tc>
      </w:tr>
      <w:tr w:rsidR="006F3A27" w:rsidRPr="006F3A27" w14:paraId="2151263D" w14:textId="77777777" w:rsidTr="00852DA7">
        <w:trPr>
          <w:trHeight w:val="495"/>
        </w:trPr>
        <w:tc>
          <w:tcPr>
            <w:cnfStyle w:val="001000000000" w:firstRow="0" w:lastRow="0" w:firstColumn="1" w:lastColumn="0" w:oddVBand="0" w:evenVBand="0" w:oddHBand="0" w:evenHBand="0" w:firstRowFirstColumn="0" w:firstRowLastColumn="0" w:lastRowFirstColumn="0" w:lastRowLastColumn="0"/>
            <w:tcW w:w="1412" w:type="pct"/>
            <w:hideMark/>
          </w:tcPr>
          <w:p w14:paraId="2A2644C0"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CONSTRUCCIÓN, AMPLIACIÓN, MEJORAMIENTO Y REPOSICIÓN DE INFRAESTRUCTURA DE RIEGO</w:t>
            </w:r>
          </w:p>
        </w:tc>
        <w:tc>
          <w:tcPr>
            <w:tcW w:w="708" w:type="pct"/>
            <w:noWrap/>
            <w:vAlign w:val="center"/>
            <w:hideMark/>
          </w:tcPr>
          <w:p w14:paraId="1928559D"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110,464,584.00</w:t>
            </w:r>
          </w:p>
        </w:tc>
        <w:tc>
          <w:tcPr>
            <w:tcW w:w="620" w:type="pct"/>
            <w:noWrap/>
            <w:vAlign w:val="center"/>
            <w:hideMark/>
          </w:tcPr>
          <w:p w14:paraId="3B693609"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110,464,584.00</w:t>
            </w:r>
          </w:p>
        </w:tc>
        <w:tc>
          <w:tcPr>
            <w:tcW w:w="628" w:type="pct"/>
            <w:noWrap/>
            <w:vAlign w:val="center"/>
            <w:hideMark/>
          </w:tcPr>
          <w:p w14:paraId="4E4AD47B"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4.26</w:t>
            </w:r>
          </w:p>
        </w:tc>
        <w:tc>
          <w:tcPr>
            <w:tcW w:w="593" w:type="pct"/>
            <w:noWrap/>
            <w:vAlign w:val="center"/>
            <w:hideMark/>
          </w:tcPr>
          <w:p w14:paraId="27C64B07"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0.00</w:t>
            </w:r>
          </w:p>
        </w:tc>
        <w:tc>
          <w:tcPr>
            <w:tcW w:w="747" w:type="pct"/>
            <w:noWrap/>
            <w:vAlign w:val="center"/>
            <w:hideMark/>
          </w:tcPr>
          <w:p w14:paraId="7D3904EF"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110,464,584.00</w:t>
            </w:r>
          </w:p>
        </w:tc>
        <w:tc>
          <w:tcPr>
            <w:tcW w:w="291" w:type="pct"/>
            <w:noWrap/>
            <w:vAlign w:val="center"/>
            <w:hideMark/>
          </w:tcPr>
          <w:p w14:paraId="0F7F4A46"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0.00</w:t>
            </w:r>
          </w:p>
        </w:tc>
      </w:tr>
      <w:tr w:rsidR="006F3A27" w:rsidRPr="006F3A27" w14:paraId="0245E00C" w14:textId="77777777" w:rsidTr="00852DA7">
        <w:trPr>
          <w:cnfStyle w:val="000000100000" w:firstRow="0" w:lastRow="0" w:firstColumn="0" w:lastColumn="0" w:oddVBand="0" w:evenVBand="0" w:oddHBand="1" w:evenHBand="0" w:firstRowFirstColumn="0" w:firstRowLastColumn="0" w:lastRowFirstColumn="0" w:lastRowLastColumn="0"/>
          <w:trHeight w:val="990"/>
        </w:trPr>
        <w:tc>
          <w:tcPr>
            <w:cnfStyle w:val="001000000000" w:firstRow="0" w:lastRow="0" w:firstColumn="1" w:lastColumn="0" w:oddVBand="0" w:evenVBand="0" w:oddHBand="0" w:evenHBand="0" w:firstRowFirstColumn="0" w:firstRowLastColumn="0" w:lastRowFirstColumn="0" w:lastRowLastColumn="0"/>
            <w:tcW w:w="1412" w:type="pct"/>
            <w:hideMark/>
          </w:tcPr>
          <w:p w14:paraId="4134BE96"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CONSTRUCCIÓN, AMPLIACIÓN, MEJORAMIENTO Y REPOSICIÓN DE INFRAESTRUCTURA DE CENTROS DE ACOPIO, TRANSFORMACIÓN Y DISTRIBUCIÓN DE PRODUCTOS AGROPECUARIOS</w:t>
            </w:r>
          </w:p>
        </w:tc>
        <w:tc>
          <w:tcPr>
            <w:tcW w:w="708" w:type="pct"/>
            <w:noWrap/>
            <w:vAlign w:val="center"/>
            <w:hideMark/>
          </w:tcPr>
          <w:p w14:paraId="1F8064D3"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13,535,416.00</w:t>
            </w:r>
          </w:p>
        </w:tc>
        <w:tc>
          <w:tcPr>
            <w:tcW w:w="620" w:type="pct"/>
            <w:noWrap/>
            <w:vAlign w:val="center"/>
            <w:hideMark/>
          </w:tcPr>
          <w:p w14:paraId="1BA8AE73"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13,535,416.00</w:t>
            </w:r>
          </w:p>
        </w:tc>
        <w:tc>
          <w:tcPr>
            <w:tcW w:w="628" w:type="pct"/>
            <w:noWrap/>
            <w:vAlign w:val="center"/>
            <w:hideMark/>
          </w:tcPr>
          <w:p w14:paraId="3139234E"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0.52</w:t>
            </w:r>
          </w:p>
        </w:tc>
        <w:tc>
          <w:tcPr>
            <w:tcW w:w="593" w:type="pct"/>
            <w:noWrap/>
            <w:vAlign w:val="center"/>
            <w:hideMark/>
          </w:tcPr>
          <w:p w14:paraId="780C43A5"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0.00</w:t>
            </w:r>
          </w:p>
        </w:tc>
        <w:tc>
          <w:tcPr>
            <w:tcW w:w="747" w:type="pct"/>
            <w:noWrap/>
            <w:vAlign w:val="center"/>
            <w:hideMark/>
          </w:tcPr>
          <w:p w14:paraId="098C08C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13,535,416.00</w:t>
            </w:r>
          </w:p>
        </w:tc>
        <w:tc>
          <w:tcPr>
            <w:tcW w:w="291" w:type="pct"/>
            <w:noWrap/>
            <w:vAlign w:val="center"/>
            <w:hideMark/>
          </w:tcPr>
          <w:p w14:paraId="5C3898AC"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0.00</w:t>
            </w:r>
          </w:p>
        </w:tc>
      </w:tr>
      <w:tr w:rsidR="006F3A27" w:rsidRPr="006F3A27" w14:paraId="2FA7DA48" w14:textId="77777777" w:rsidTr="00852DA7">
        <w:trPr>
          <w:trHeight w:val="282"/>
        </w:trPr>
        <w:tc>
          <w:tcPr>
            <w:cnfStyle w:val="001000000000" w:firstRow="0" w:lastRow="0" w:firstColumn="1" w:lastColumn="0" w:oddVBand="0" w:evenVBand="0" w:oddHBand="0" w:evenHBand="0" w:firstRowFirstColumn="0" w:firstRowLastColumn="0" w:lastRowFirstColumn="0" w:lastRowLastColumn="0"/>
            <w:tcW w:w="1412" w:type="pct"/>
            <w:hideMark/>
          </w:tcPr>
          <w:p w14:paraId="4DB0CC81"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DIRECCIÓN Y COORDINACIÓN</w:t>
            </w:r>
          </w:p>
        </w:tc>
        <w:tc>
          <w:tcPr>
            <w:tcW w:w="708" w:type="pct"/>
            <w:noWrap/>
            <w:vAlign w:val="center"/>
            <w:hideMark/>
          </w:tcPr>
          <w:p w14:paraId="12A247C9"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37,355,830.00</w:t>
            </w:r>
          </w:p>
        </w:tc>
        <w:tc>
          <w:tcPr>
            <w:tcW w:w="620" w:type="pct"/>
            <w:noWrap/>
            <w:vAlign w:val="center"/>
            <w:hideMark/>
          </w:tcPr>
          <w:p w14:paraId="76A8A91B"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37,355,830.00</w:t>
            </w:r>
          </w:p>
        </w:tc>
        <w:tc>
          <w:tcPr>
            <w:tcW w:w="628" w:type="pct"/>
            <w:noWrap/>
            <w:vAlign w:val="center"/>
            <w:hideMark/>
          </w:tcPr>
          <w:p w14:paraId="3F6C6EC3"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1.44</w:t>
            </w:r>
          </w:p>
        </w:tc>
        <w:tc>
          <w:tcPr>
            <w:tcW w:w="593" w:type="pct"/>
            <w:noWrap/>
            <w:vAlign w:val="center"/>
            <w:hideMark/>
          </w:tcPr>
          <w:p w14:paraId="3DE215B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1,955,429.46</w:t>
            </w:r>
          </w:p>
        </w:tc>
        <w:tc>
          <w:tcPr>
            <w:tcW w:w="747" w:type="pct"/>
            <w:noWrap/>
            <w:vAlign w:val="center"/>
            <w:hideMark/>
          </w:tcPr>
          <w:p w14:paraId="2567F662"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35,400,400.54</w:t>
            </w:r>
          </w:p>
        </w:tc>
        <w:tc>
          <w:tcPr>
            <w:tcW w:w="291" w:type="pct"/>
            <w:noWrap/>
            <w:vAlign w:val="center"/>
            <w:hideMark/>
          </w:tcPr>
          <w:p w14:paraId="2063CC7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5.23</w:t>
            </w:r>
          </w:p>
        </w:tc>
      </w:tr>
      <w:tr w:rsidR="006F3A27" w:rsidRPr="006F3A27" w14:paraId="1975BB13"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12" w:type="pct"/>
            <w:hideMark/>
          </w:tcPr>
          <w:p w14:paraId="556DC8F5"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REGULACIÓN DEL PATRIMONIO PRODUCTIVO AGROPECUARIO</w:t>
            </w:r>
          </w:p>
        </w:tc>
        <w:tc>
          <w:tcPr>
            <w:tcW w:w="708" w:type="pct"/>
            <w:noWrap/>
            <w:vAlign w:val="center"/>
            <w:hideMark/>
          </w:tcPr>
          <w:p w14:paraId="6FC33FCF"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76,756,109.00</w:t>
            </w:r>
          </w:p>
        </w:tc>
        <w:tc>
          <w:tcPr>
            <w:tcW w:w="620" w:type="pct"/>
            <w:noWrap/>
            <w:vAlign w:val="center"/>
            <w:hideMark/>
          </w:tcPr>
          <w:p w14:paraId="3073DC1D"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76,756,109.00</w:t>
            </w:r>
          </w:p>
        </w:tc>
        <w:tc>
          <w:tcPr>
            <w:tcW w:w="628" w:type="pct"/>
            <w:noWrap/>
            <w:vAlign w:val="center"/>
            <w:hideMark/>
          </w:tcPr>
          <w:p w14:paraId="67D01E5F"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2.96</w:t>
            </w:r>
          </w:p>
        </w:tc>
        <w:tc>
          <w:tcPr>
            <w:tcW w:w="593" w:type="pct"/>
            <w:noWrap/>
            <w:vAlign w:val="center"/>
            <w:hideMark/>
          </w:tcPr>
          <w:p w14:paraId="362A1A8C"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2,954,445.63</w:t>
            </w:r>
          </w:p>
        </w:tc>
        <w:tc>
          <w:tcPr>
            <w:tcW w:w="747" w:type="pct"/>
            <w:noWrap/>
            <w:vAlign w:val="center"/>
            <w:hideMark/>
          </w:tcPr>
          <w:p w14:paraId="0849464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73,801,663.37</w:t>
            </w:r>
          </w:p>
        </w:tc>
        <w:tc>
          <w:tcPr>
            <w:tcW w:w="291" w:type="pct"/>
            <w:noWrap/>
            <w:vAlign w:val="center"/>
            <w:hideMark/>
          </w:tcPr>
          <w:p w14:paraId="7E18D379"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3.85</w:t>
            </w:r>
          </w:p>
        </w:tc>
      </w:tr>
      <w:tr w:rsidR="006F3A27" w:rsidRPr="006F3A27" w14:paraId="1FF689F6" w14:textId="77777777" w:rsidTr="00852DA7">
        <w:trPr>
          <w:trHeight w:val="282"/>
        </w:trPr>
        <w:tc>
          <w:tcPr>
            <w:cnfStyle w:val="001000000000" w:firstRow="0" w:lastRow="0" w:firstColumn="1" w:lastColumn="0" w:oddVBand="0" w:evenVBand="0" w:oddHBand="0" w:evenHBand="0" w:firstRowFirstColumn="0" w:firstRowLastColumn="0" w:lastRowFirstColumn="0" w:lastRowLastColumn="0"/>
            <w:tcW w:w="1412" w:type="pct"/>
            <w:hideMark/>
          </w:tcPr>
          <w:p w14:paraId="549693F4"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FOMENTO DE LA PESCA Y ACUICULTURA</w:t>
            </w:r>
          </w:p>
        </w:tc>
        <w:tc>
          <w:tcPr>
            <w:tcW w:w="708" w:type="pct"/>
            <w:noWrap/>
            <w:vAlign w:val="center"/>
            <w:hideMark/>
          </w:tcPr>
          <w:p w14:paraId="2FB6DF7E"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7,251,908.00</w:t>
            </w:r>
          </w:p>
        </w:tc>
        <w:tc>
          <w:tcPr>
            <w:tcW w:w="620" w:type="pct"/>
            <w:noWrap/>
            <w:vAlign w:val="center"/>
            <w:hideMark/>
          </w:tcPr>
          <w:p w14:paraId="15A8B52D"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7,251,908.00</w:t>
            </w:r>
          </w:p>
        </w:tc>
        <w:tc>
          <w:tcPr>
            <w:tcW w:w="628" w:type="pct"/>
            <w:noWrap/>
            <w:vAlign w:val="center"/>
            <w:hideMark/>
          </w:tcPr>
          <w:p w14:paraId="043B2F02"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0.28</w:t>
            </w:r>
          </w:p>
        </w:tc>
        <w:tc>
          <w:tcPr>
            <w:tcW w:w="593" w:type="pct"/>
            <w:noWrap/>
            <w:vAlign w:val="center"/>
            <w:hideMark/>
          </w:tcPr>
          <w:p w14:paraId="6D8700EB"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648,146.71</w:t>
            </w:r>
          </w:p>
        </w:tc>
        <w:tc>
          <w:tcPr>
            <w:tcW w:w="747" w:type="pct"/>
            <w:noWrap/>
            <w:vAlign w:val="center"/>
            <w:hideMark/>
          </w:tcPr>
          <w:p w14:paraId="6F3B231E"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6,603,761.29</w:t>
            </w:r>
          </w:p>
        </w:tc>
        <w:tc>
          <w:tcPr>
            <w:tcW w:w="291" w:type="pct"/>
            <w:noWrap/>
            <w:vAlign w:val="center"/>
            <w:hideMark/>
          </w:tcPr>
          <w:p w14:paraId="4ABF178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8.94</w:t>
            </w:r>
          </w:p>
        </w:tc>
      </w:tr>
      <w:tr w:rsidR="006F3A27" w:rsidRPr="006F3A27" w14:paraId="34D506FC"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12" w:type="pct"/>
            <w:hideMark/>
          </w:tcPr>
          <w:p w14:paraId="501755C4" w14:textId="77777777" w:rsidR="006F3A27" w:rsidRPr="006F3A27" w:rsidRDefault="006F3A27" w:rsidP="006F3A27">
            <w:pPr>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APOYO A LA PROTECCIÓN Y BIENESTAR ANIMAL</w:t>
            </w:r>
          </w:p>
        </w:tc>
        <w:tc>
          <w:tcPr>
            <w:tcW w:w="708" w:type="pct"/>
            <w:noWrap/>
            <w:vAlign w:val="center"/>
            <w:hideMark/>
          </w:tcPr>
          <w:p w14:paraId="2A423146"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14,419,000.00</w:t>
            </w:r>
          </w:p>
        </w:tc>
        <w:tc>
          <w:tcPr>
            <w:tcW w:w="620" w:type="pct"/>
            <w:noWrap/>
            <w:vAlign w:val="center"/>
            <w:hideMark/>
          </w:tcPr>
          <w:p w14:paraId="48690194"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14,419,000.00</w:t>
            </w:r>
          </w:p>
        </w:tc>
        <w:tc>
          <w:tcPr>
            <w:tcW w:w="628" w:type="pct"/>
            <w:noWrap/>
            <w:vAlign w:val="center"/>
            <w:hideMark/>
          </w:tcPr>
          <w:p w14:paraId="7F6E589D"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0.56</w:t>
            </w:r>
          </w:p>
        </w:tc>
        <w:tc>
          <w:tcPr>
            <w:tcW w:w="593" w:type="pct"/>
            <w:noWrap/>
            <w:vAlign w:val="center"/>
            <w:hideMark/>
          </w:tcPr>
          <w:p w14:paraId="474A74AC"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609,210.13</w:t>
            </w:r>
          </w:p>
        </w:tc>
        <w:tc>
          <w:tcPr>
            <w:tcW w:w="747" w:type="pct"/>
            <w:noWrap/>
            <w:vAlign w:val="center"/>
            <w:hideMark/>
          </w:tcPr>
          <w:p w14:paraId="0E6ACB38"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13,809,789.87</w:t>
            </w:r>
          </w:p>
        </w:tc>
        <w:tc>
          <w:tcPr>
            <w:tcW w:w="291" w:type="pct"/>
            <w:noWrap/>
            <w:vAlign w:val="center"/>
            <w:hideMark/>
          </w:tcPr>
          <w:p w14:paraId="3202E9ED" w14:textId="23D0AA44" w:rsidR="006F3A27" w:rsidRPr="006F3A27" w:rsidRDefault="008967C0"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2"/>
                <w:szCs w:val="12"/>
                <w:lang w:eastAsia="es-GT"/>
              </w:rPr>
            </w:pPr>
            <w:r w:rsidRPr="008967C0">
              <w:rPr>
                <w:rFonts w:ascii="Arial" w:eastAsia="Times New Roman" w:hAnsi="Arial" w:cs="Arial"/>
                <w:b/>
                <w:bCs/>
                <w:color w:val="000000"/>
                <w:sz w:val="12"/>
                <w:szCs w:val="12"/>
                <w:lang w:eastAsia="es-GT"/>
              </w:rPr>
              <w:t>4.22</w:t>
            </w:r>
            <w:r w:rsidR="006F3A27" w:rsidRPr="006F3A27">
              <w:rPr>
                <w:rFonts w:ascii="Arial" w:eastAsia="Times New Roman" w:hAnsi="Arial" w:cs="Arial"/>
                <w:b/>
                <w:bCs/>
                <w:color w:val="000000"/>
                <w:sz w:val="12"/>
                <w:szCs w:val="12"/>
                <w:lang w:eastAsia="es-GT"/>
              </w:rPr>
              <w:t> </w:t>
            </w:r>
          </w:p>
        </w:tc>
      </w:tr>
      <w:tr w:rsidR="006F3A27" w:rsidRPr="006F3A27" w14:paraId="63EAD959" w14:textId="77777777" w:rsidTr="00852DA7">
        <w:trPr>
          <w:trHeight w:val="255"/>
        </w:trPr>
        <w:tc>
          <w:tcPr>
            <w:cnfStyle w:val="001000000000" w:firstRow="0" w:lastRow="0" w:firstColumn="1" w:lastColumn="0" w:oddVBand="0" w:evenVBand="0" w:oddHBand="0" w:evenHBand="0" w:firstRowFirstColumn="0" w:firstRowLastColumn="0" w:lastRowFirstColumn="0" w:lastRowLastColumn="0"/>
            <w:tcW w:w="1412" w:type="pct"/>
            <w:hideMark/>
          </w:tcPr>
          <w:p w14:paraId="6B79BBE0"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DIRECCIÓN Y COORDINACIÓN</w:t>
            </w:r>
          </w:p>
        </w:tc>
        <w:tc>
          <w:tcPr>
            <w:tcW w:w="708" w:type="pct"/>
            <w:noWrap/>
            <w:vAlign w:val="center"/>
            <w:hideMark/>
          </w:tcPr>
          <w:p w14:paraId="3829616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4,442,530.00</w:t>
            </w:r>
          </w:p>
        </w:tc>
        <w:tc>
          <w:tcPr>
            <w:tcW w:w="620" w:type="pct"/>
            <w:noWrap/>
            <w:vAlign w:val="center"/>
            <w:hideMark/>
          </w:tcPr>
          <w:p w14:paraId="268AB550"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4,442,530.00</w:t>
            </w:r>
          </w:p>
        </w:tc>
        <w:tc>
          <w:tcPr>
            <w:tcW w:w="628" w:type="pct"/>
            <w:noWrap/>
            <w:vAlign w:val="center"/>
            <w:hideMark/>
          </w:tcPr>
          <w:p w14:paraId="325A926F"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0.17</w:t>
            </w:r>
          </w:p>
        </w:tc>
        <w:tc>
          <w:tcPr>
            <w:tcW w:w="593" w:type="pct"/>
            <w:noWrap/>
            <w:vAlign w:val="center"/>
            <w:hideMark/>
          </w:tcPr>
          <w:p w14:paraId="57B0740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115,661.76</w:t>
            </w:r>
          </w:p>
        </w:tc>
        <w:tc>
          <w:tcPr>
            <w:tcW w:w="747" w:type="pct"/>
            <w:noWrap/>
            <w:vAlign w:val="center"/>
            <w:hideMark/>
          </w:tcPr>
          <w:p w14:paraId="27602A3A"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4,326,868.24</w:t>
            </w:r>
          </w:p>
        </w:tc>
        <w:tc>
          <w:tcPr>
            <w:tcW w:w="291" w:type="pct"/>
            <w:noWrap/>
            <w:vAlign w:val="center"/>
            <w:hideMark/>
          </w:tcPr>
          <w:p w14:paraId="2F40CC50"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2.60</w:t>
            </w:r>
          </w:p>
        </w:tc>
      </w:tr>
      <w:tr w:rsidR="006F3A27" w:rsidRPr="006F3A27" w14:paraId="7FE9F70B" w14:textId="77777777" w:rsidTr="00852DA7">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12" w:type="pct"/>
            <w:hideMark/>
          </w:tcPr>
          <w:p w14:paraId="43A125B1"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REGULACIÓN Y PROTECCIÓN DE ANIMALES</w:t>
            </w:r>
          </w:p>
        </w:tc>
        <w:tc>
          <w:tcPr>
            <w:tcW w:w="708" w:type="pct"/>
            <w:noWrap/>
            <w:vAlign w:val="center"/>
            <w:hideMark/>
          </w:tcPr>
          <w:p w14:paraId="182FC288"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9,976,470.00</w:t>
            </w:r>
          </w:p>
        </w:tc>
        <w:tc>
          <w:tcPr>
            <w:tcW w:w="620" w:type="pct"/>
            <w:noWrap/>
            <w:vAlign w:val="center"/>
            <w:hideMark/>
          </w:tcPr>
          <w:p w14:paraId="7B469CF7"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9,976,470.00</w:t>
            </w:r>
          </w:p>
        </w:tc>
        <w:tc>
          <w:tcPr>
            <w:tcW w:w="628" w:type="pct"/>
            <w:noWrap/>
            <w:vAlign w:val="center"/>
            <w:hideMark/>
          </w:tcPr>
          <w:p w14:paraId="5F00AD75"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0.38</w:t>
            </w:r>
          </w:p>
        </w:tc>
        <w:tc>
          <w:tcPr>
            <w:tcW w:w="593" w:type="pct"/>
            <w:noWrap/>
            <w:vAlign w:val="center"/>
            <w:hideMark/>
          </w:tcPr>
          <w:p w14:paraId="380B59EA"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493,548.37</w:t>
            </w:r>
          </w:p>
        </w:tc>
        <w:tc>
          <w:tcPr>
            <w:tcW w:w="747" w:type="pct"/>
            <w:noWrap/>
            <w:vAlign w:val="center"/>
            <w:hideMark/>
          </w:tcPr>
          <w:p w14:paraId="26853BE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9,482,921.63</w:t>
            </w:r>
          </w:p>
        </w:tc>
        <w:tc>
          <w:tcPr>
            <w:tcW w:w="291" w:type="pct"/>
            <w:noWrap/>
            <w:vAlign w:val="center"/>
            <w:hideMark/>
          </w:tcPr>
          <w:p w14:paraId="6056E05B"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4.95</w:t>
            </w:r>
          </w:p>
        </w:tc>
      </w:tr>
      <w:tr w:rsidR="006F3A27" w:rsidRPr="006F3A27" w14:paraId="0A30C8AC" w14:textId="77777777" w:rsidTr="00852DA7">
        <w:trPr>
          <w:trHeight w:val="330"/>
        </w:trPr>
        <w:tc>
          <w:tcPr>
            <w:cnfStyle w:val="001000000000" w:firstRow="0" w:lastRow="0" w:firstColumn="1" w:lastColumn="0" w:oddVBand="0" w:evenVBand="0" w:oddHBand="0" w:evenHBand="0" w:firstRowFirstColumn="0" w:firstRowLastColumn="0" w:lastRowFirstColumn="0" w:lastRowLastColumn="0"/>
            <w:tcW w:w="1412" w:type="pct"/>
            <w:hideMark/>
          </w:tcPr>
          <w:p w14:paraId="4DB76817" w14:textId="77777777" w:rsidR="006F3A27" w:rsidRPr="006F3A27" w:rsidRDefault="006F3A27" w:rsidP="006F3A27">
            <w:pPr>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PARTIDAS NO ASIGNABLES A PROGRAMAS</w:t>
            </w:r>
          </w:p>
        </w:tc>
        <w:tc>
          <w:tcPr>
            <w:tcW w:w="708" w:type="pct"/>
            <w:noWrap/>
            <w:vAlign w:val="center"/>
            <w:hideMark/>
          </w:tcPr>
          <w:p w14:paraId="10212761"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272,553,270.00</w:t>
            </w:r>
          </w:p>
        </w:tc>
        <w:tc>
          <w:tcPr>
            <w:tcW w:w="620" w:type="pct"/>
            <w:noWrap/>
            <w:vAlign w:val="center"/>
            <w:hideMark/>
          </w:tcPr>
          <w:p w14:paraId="62F072BA"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272,553,270.00</w:t>
            </w:r>
          </w:p>
        </w:tc>
        <w:tc>
          <w:tcPr>
            <w:tcW w:w="628" w:type="pct"/>
            <w:noWrap/>
            <w:vAlign w:val="center"/>
            <w:hideMark/>
          </w:tcPr>
          <w:p w14:paraId="3D6E3624"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10.51</w:t>
            </w:r>
          </w:p>
        </w:tc>
        <w:tc>
          <w:tcPr>
            <w:tcW w:w="593" w:type="pct"/>
            <w:noWrap/>
            <w:vAlign w:val="center"/>
            <w:hideMark/>
          </w:tcPr>
          <w:p w14:paraId="481FE47C"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17,694,508.95</w:t>
            </w:r>
          </w:p>
        </w:tc>
        <w:tc>
          <w:tcPr>
            <w:tcW w:w="747" w:type="pct"/>
            <w:noWrap/>
            <w:vAlign w:val="center"/>
            <w:hideMark/>
          </w:tcPr>
          <w:p w14:paraId="0A8D47FC"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6F3A27">
              <w:rPr>
                <w:rFonts w:ascii="Arial" w:eastAsia="Times New Roman" w:hAnsi="Arial" w:cs="Arial"/>
                <w:b/>
                <w:bCs/>
                <w:color w:val="000000"/>
                <w:sz w:val="12"/>
                <w:szCs w:val="12"/>
                <w:lang w:eastAsia="es-GT"/>
              </w:rPr>
              <w:t>254,858,761.05</w:t>
            </w:r>
          </w:p>
        </w:tc>
        <w:tc>
          <w:tcPr>
            <w:tcW w:w="291" w:type="pct"/>
            <w:noWrap/>
            <w:vAlign w:val="center"/>
            <w:hideMark/>
          </w:tcPr>
          <w:p w14:paraId="690F4757" w14:textId="649F58C4" w:rsidR="006F3A27" w:rsidRPr="006F3A27" w:rsidRDefault="008967C0"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2"/>
                <w:szCs w:val="12"/>
                <w:lang w:eastAsia="es-GT"/>
              </w:rPr>
            </w:pPr>
            <w:r w:rsidRPr="008967C0">
              <w:rPr>
                <w:rFonts w:ascii="Arial" w:eastAsia="Times New Roman" w:hAnsi="Arial" w:cs="Arial"/>
                <w:b/>
                <w:bCs/>
                <w:color w:val="000000"/>
                <w:sz w:val="12"/>
                <w:szCs w:val="12"/>
                <w:lang w:eastAsia="es-GT"/>
              </w:rPr>
              <w:t>6.49</w:t>
            </w:r>
            <w:r w:rsidR="006F3A27" w:rsidRPr="006F3A27">
              <w:rPr>
                <w:rFonts w:ascii="Arial" w:eastAsia="Times New Roman" w:hAnsi="Arial" w:cs="Arial"/>
                <w:b/>
                <w:bCs/>
                <w:color w:val="000000"/>
                <w:sz w:val="12"/>
                <w:szCs w:val="12"/>
                <w:lang w:eastAsia="es-GT"/>
              </w:rPr>
              <w:t> </w:t>
            </w:r>
          </w:p>
        </w:tc>
      </w:tr>
      <w:tr w:rsidR="006F3A27" w:rsidRPr="006F3A27" w14:paraId="39BE8619" w14:textId="77777777" w:rsidTr="00852DA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412" w:type="pct"/>
            <w:hideMark/>
          </w:tcPr>
          <w:p w14:paraId="0C8F2FD3"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APORTES A ENTIDADES DESCENTRALIZADAS Y AUTÓNOMAS NO FINANCIERAS</w:t>
            </w:r>
          </w:p>
        </w:tc>
        <w:tc>
          <w:tcPr>
            <w:tcW w:w="708" w:type="pct"/>
            <w:noWrap/>
            <w:vAlign w:val="center"/>
            <w:hideMark/>
          </w:tcPr>
          <w:p w14:paraId="6C2A741D"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251,836,000.00</w:t>
            </w:r>
          </w:p>
        </w:tc>
        <w:tc>
          <w:tcPr>
            <w:tcW w:w="620" w:type="pct"/>
            <w:noWrap/>
            <w:vAlign w:val="center"/>
            <w:hideMark/>
          </w:tcPr>
          <w:p w14:paraId="33B55ACC"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251,836,000.00</w:t>
            </w:r>
          </w:p>
        </w:tc>
        <w:tc>
          <w:tcPr>
            <w:tcW w:w="628" w:type="pct"/>
            <w:noWrap/>
            <w:vAlign w:val="center"/>
            <w:hideMark/>
          </w:tcPr>
          <w:p w14:paraId="4F690B11"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9.72</w:t>
            </w:r>
          </w:p>
        </w:tc>
        <w:tc>
          <w:tcPr>
            <w:tcW w:w="593" w:type="pct"/>
            <w:noWrap/>
            <w:vAlign w:val="center"/>
            <w:hideMark/>
          </w:tcPr>
          <w:p w14:paraId="0BDA658B"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17,195,683.00</w:t>
            </w:r>
          </w:p>
        </w:tc>
        <w:tc>
          <w:tcPr>
            <w:tcW w:w="747" w:type="pct"/>
            <w:noWrap/>
            <w:vAlign w:val="center"/>
            <w:hideMark/>
          </w:tcPr>
          <w:p w14:paraId="54763B38"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234,640,317.00</w:t>
            </w:r>
          </w:p>
        </w:tc>
        <w:tc>
          <w:tcPr>
            <w:tcW w:w="291" w:type="pct"/>
            <w:noWrap/>
            <w:vAlign w:val="center"/>
            <w:hideMark/>
          </w:tcPr>
          <w:p w14:paraId="56CAB63F" w14:textId="77777777" w:rsidR="006F3A27" w:rsidRPr="006F3A27" w:rsidRDefault="006F3A27" w:rsidP="00852DA7">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6.83</w:t>
            </w:r>
          </w:p>
        </w:tc>
      </w:tr>
      <w:tr w:rsidR="006F3A27" w:rsidRPr="006F3A27" w14:paraId="00A125CE" w14:textId="77777777" w:rsidTr="00852DA7">
        <w:trPr>
          <w:trHeight w:val="660"/>
        </w:trPr>
        <w:tc>
          <w:tcPr>
            <w:cnfStyle w:val="001000000000" w:firstRow="0" w:lastRow="0" w:firstColumn="1" w:lastColumn="0" w:oddVBand="0" w:evenVBand="0" w:oddHBand="0" w:evenHBand="0" w:firstRowFirstColumn="0" w:firstRowLastColumn="0" w:lastRowFirstColumn="0" w:lastRowLastColumn="0"/>
            <w:tcW w:w="1412" w:type="pct"/>
            <w:hideMark/>
          </w:tcPr>
          <w:p w14:paraId="5D2B468C" w14:textId="77777777" w:rsidR="006F3A27" w:rsidRPr="006F3A27" w:rsidRDefault="006F3A27" w:rsidP="006F3A27">
            <w:pPr>
              <w:rPr>
                <w:rFonts w:ascii="Arial" w:eastAsia="Times New Roman" w:hAnsi="Arial" w:cs="Arial"/>
                <w:b w:val="0"/>
                <w:bCs w:val="0"/>
                <w:color w:val="000000"/>
                <w:sz w:val="12"/>
                <w:szCs w:val="12"/>
                <w:lang w:eastAsia="es-GT"/>
              </w:rPr>
            </w:pPr>
            <w:r w:rsidRPr="006F3A27">
              <w:rPr>
                <w:rFonts w:ascii="Arial" w:eastAsia="Times New Roman" w:hAnsi="Arial" w:cs="Arial"/>
                <w:b w:val="0"/>
                <w:bCs w:val="0"/>
                <w:color w:val="000000"/>
                <w:sz w:val="12"/>
                <w:szCs w:val="12"/>
                <w:lang w:eastAsia="es-GT"/>
              </w:rPr>
              <w:t>APORTES A ASOCIACIONES, INSTITUCIONES, ORGANISMOS NACIONALES, REGIONALES E INTERNACIONALES</w:t>
            </w:r>
          </w:p>
        </w:tc>
        <w:tc>
          <w:tcPr>
            <w:tcW w:w="708" w:type="pct"/>
            <w:noWrap/>
            <w:vAlign w:val="center"/>
            <w:hideMark/>
          </w:tcPr>
          <w:p w14:paraId="603E3E0D"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20,717,270.00</w:t>
            </w:r>
          </w:p>
        </w:tc>
        <w:tc>
          <w:tcPr>
            <w:tcW w:w="620" w:type="pct"/>
            <w:noWrap/>
            <w:vAlign w:val="center"/>
            <w:hideMark/>
          </w:tcPr>
          <w:p w14:paraId="4EDF66B8"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20,717,270.00</w:t>
            </w:r>
          </w:p>
        </w:tc>
        <w:tc>
          <w:tcPr>
            <w:tcW w:w="628" w:type="pct"/>
            <w:noWrap/>
            <w:vAlign w:val="center"/>
            <w:hideMark/>
          </w:tcPr>
          <w:p w14:paraId="6B746D31"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0.80</w:t>
            </w:r>
          </w:p>
        </w:tc>
        <w:tc>
          <w:tcPr>
            <w:tcW w:w="593" w:type="pct"/>
            <w:noWrap/>
            <w:vAlign w:val="center"/>
            <w:hideMark/>
          </w:tcPr>
          <w:p w14:paraId="6C8DF486"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498,825.95</w:t>
            </w:r>
          </w:p>
        </w:tc>
        <w:tc>
          <w:tcPr>
            <w:tcW w:w="747" w:type="pct"/>
            <w:noWrap/>
            <w:vAlign w:val="center"/>
            <w:hideMark/>
          </w:tcPr>
          <w:p w14:paraId="1CEA9F1C"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20,218,444.05</w:t>
            </w:r>
          </w:p>
        </w:tc>
        <w:tc>
          <w:tcPr>
            <w:tcW w:w="291" w:type="pct"/>
            <w:noWrap/>
            <w:vAlign w:val="center"/>
            <w:hideMark/>
          </w:tcPr>
          <w:p w14:paraId="6FE6B455" w14:textId="77777777" w:rsidR="006F3A27" w:rsidRPr="006F3A27" w:rsidRDefault="006F3A27" w:rsidP="00852DA7">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2"/>
                <w:szCs w:val="12"/>
                <w:lang w:eastAsia="es-GT"/>
              </w:rPr>
            </w:pPr>
            <w:r w:rsidRPr="006F3A27">
              <w:rPr>
                <w:rFonts w:ascii="Arial" w:eastAsia="Times New Roman" w:hAnsi="Arial" w:cs="Arial"/>
                <w:color w:val="000000"/>
                <w:sz w:val="12"/>
                <w:szCs w:val="12"/>
                <w:lang w:eastAsia="es-GT"/>
              </w:rPr>
              <w:t>2.41</w:t>
            </w:r>
          </w:p>
        </w:tc>
      </w:tr>
    </w:tbl>
    <w:p w14:paraId="5A3899AD" w14:textId="6B4B5F93" w:rsidR="00393AAF" w:rsidRDefault="006F3A27" w:rsidP="002B122F">
      <w:pPr>
        <w:rPr>
          <w:rFonts w:cs="Times New Roman"/>
          <w:sz w:val="16"/>
          <w:szCs w:val="16"/>
        </w:rPr>
      </w:pPr>
      <w:r w:rsidRPr="002A2D5F">
        <w:rPr>
          <w:rFonts w:cs="Times New Roman"/>
          <w:sz w:val="14"/>
          <w:szCs w:val="14"/>
        </w:rPr>
        <w:t>Fuente: SICOIN</w:t>
      </w:r>
    </w:p>
    <w:p w14:paraId="7F5128C1" w14:textId="77777777" w:rsidR="00393AAF" w:rsidRDefault="00393AAF" w:rsidP="002B122F">
      <w:pPr>
        <w:rPr>
          <w:rFonts w:cs="Times New Roman"/>
          <w:sz w:val="16"/>
          <w:szCs w:val="16"/>
        </w:rPr>
      </w:pPr>
    </w:p>
    <w:p w14:paraId="07728C41" w14:textId="45A3B591" w:rsidR="00C077A2" w:rsidRDefault="00C077A2" w:rsidP="00C077A2">
      <w:pPr>
        <w:autoSpaceDE w:val="0"/>
        <w:autoSpaceDN w:val="0"/>
        <w:adjustRightInd w:val="0"/>
        <w:rPr>
          <w:rFonts w:cs="Arial"/>
          <w:b/>
          <w:bCs/>
          <w:color w:val="000000"/>
          <w:sz w:val="23"/>
          <w:szCs w:val="23"/>
        </w:rPr>
      </w:pPr>
      <w:bookmarkStart w:id="2" w:name="_Hlk198222244"/>
      <w:r>
        <w:rPr>
          <w:rFonts w:cs="Arial"/>
          <w:b/>
          <w:bCs/>
          <w:color w:val="000000"/>
          <w:sz w:val="23"/>
          <w:szCs w:val="23"/>
        </w:rPr>
        <w:t>Ejecución presupuestaria por Región y Departamento:</w:t>
      </w:r>
    </w:p>
    <w:p w14:paraId="23A2A4B6" w14:textId="31959AB5" w:rsidR="000D1B00" w:rsidRDefault="000D1B00" w:rsidP="00C077A2">
      <w:pPr>
        <w:autoSpaceDE w:val="0"/>
        <w:autoSpaceDN w:val="0"/>
        <w:adjustRightInd w:val="0"/>
        <w:rPr>
          <w:rFonts w:cs="Arial"/>
          <w:b/>
          <w:bCs/>
          <w:color w:val="000000"/>
          <w:sz w:val="23"/>
          <w:szCs w:val="23"/>
        </w:rPr>
      </w:pPr>
    </w:p>
    <w:p w14:paraId="25437D4A" w14:textId="63E606F0" w:rsidR="00C077A2" w:rsidRDefault="00C077A2" w:rsidP="00C077A2">
      <w:pPr>
        <w:autoSpaceDE w:val="0"/>
        <w:autoSpaceDN w:val="0"/>
        <w:adjustRightInd w:val="0"/>
        <w:rPr>
          <w:rFonts w:cs="Arial"/>
          <w:b/>
          <w:bCs/>
          <w:color w:val="000000"/>
          <w:sz w:val="23"/>
          <w:szCs w:val="23"/>
        </w:rPr>
      </w:pPr>
      <w:r>
        <w:rPr>
          <w:rFonts w:cs="Arial"/>
          <w:b/>
          <w:bCs/>
          <w:color w:val="000000"/>
          <w:sz w:val="23"/>
          <w:szCs w:val="23"/>
        </w:rPr>
        <w:t>Clasificación Geográfica:</w:t>
      </w:r>
    </w:p>
    <w:p w14:paraId="292A3B27" w14:textId="77777777" w:rsidR="00C077A2" w:rsidRPr="005B6C68" w:rsidRDefault="00C077A2" w:rsidP="00C077A2">
      <w:pPr>
        <w:autoSpaceDE w:val="0"/>
        <w:autoSpaceDN w:val="0"/>
        <w:adjustRightInd w:val="0"/>
        <w:jc w:val="both"/>
        <w:rPr>
          <w:rFonts w:cs="Arial"/>
          <w:color w:val="000000"/>
          <w:sz w:val="22"/>
          <w:szCs w:val="22"/>
        </w:rPr>
      </w:pPr>
      <w:r>
        <w:rPr>
          <w:rFonts w:cs="Arial"/>
          <w:color w:val="000000"/>
          <w:sz w:val="22"/>
          <w:szCs w:val="22"/>
        </w:rPr>
        <w:t>La</w:t>
      </w:r>
      <w:r w:rsidRPr="005B6C68">
        <w:rPr>
          <w:rFonts w:cs="Arial"/>
          <w:color w:val="000000"/>
          <w:sz w:val="22"/>
          <w:szCs w:val="22"/>
        </w:rPr>
        <w:t xml:space="preserve"> clasificación</w:t>
      </w:r>
      <w:r>
        <w:rPr>
          <w:rFonts w:cs="Arial"/>
          <w:color w:val="000000"/>
          <w:sz w:val="22"/>
          <w:szCs w:val="22"/>
        </w:rPr>
        <w:t xml:space="preserve"> geográfica</w:t>
      </w:r>
      <w:r w:rsidRPr="005B6C68">
        <w:rPr>
          <w:rFonts w:cs="Arial"/>
          <w:color w:val="000000"/>
          <w:sz w:val="22"/>
          <w:szCs w:val="22"/>
        </w:rPr>
        <w:t xml:space="preserve"> ordena, agrupa y presenta las transacciones económico financieras que realizan las instituciones del Sector Público, en las distintas regiones del territorio nacional, tomando como unidad básica la división política de la República de Guatemala. </w:t>
      </w:r>
    </w:p>
    <w:p w14:paraId="5963D0CA" w14:textId="77777777" w:rsidR="005B6C68" w:rsidRDefault="005B6C68" w:rsidP="005B6C68">
      <w:pPr>
        <w:autoSpaceDE w:val="0"/>
        <w:autoSpaceDN w:val="0"/>
        <w:adjustRightInd w:val="0"/>
        <w:jc w:val="both"/>
        <w:rPr>
          <w:rFonts w:cs="Arial"/>
          <w:color w:val="000000"/>
          <w:sz w:val="22"/>
          <w:szCs w:val="22"/>
        </w:rPr>
      </w:pPr>
    </w:p>
    <w:p w14:paraId="137A7D70" w14:textId="49EAAF9D" w:rsidR="005B6C68" w:rsidRDefault="005B6C68" w:rsidP="005B6C68">
      <w:pPr>
        <w:autoSpaceDE w:val="0"/>
        <w:autoSpaceDN w:val="0"/>
        <w:adjustRightInd w:val="0"/>
        <w:jc w:val="both"/>
        <w:rPr>
          <w:rFonts w:cs="Arial"/>
          <w:color w:val="000000"/>
          <w:sz w:val="22"/>
          <w:szCs w:val="22"/>
        </w:rPr>
      </w:pPr>
      <w:r w:rsidRPr="005B6C68">
        <w:rPr>
          <w:rFonts w:cs="Arial"/>
          <w:color w:val="000000"/>
          <w:sz w:val="22"/>
          <w:szCs w:val="22"/>
        </w:rPr>
        <w:t xml:space="preserve">Son características importantes de esta clasificación: </w:t>
      </w:r>
    </w:p>
    <w:p w14:paraId="1A34E087" w14:textId="77777777" w:rsidR="0038480B" w:rsidRDefault="0038480B" w:rsidP="005B6C68">
      <w:pPr>
        <w:autoSpaceDE w:val="0"/>
        <w:autoSpaceDN w:val="0"/>
        <w:adjustRightInd w:val="0"/>
        <w:jc w:val="both"/>
        <w:rPr>
          <w:rFonts w:cs="Arial"/>
          <w:color w:val="000000"/>
          <w:sz w:val="22"/>
          <w:szCs w:val="22"/>
        </w:rPr>
      </w:pPr>
    </w:p>
    <w:p w14:paraId="5D2AEA8E" w14:textId="0F406AB0" w:rsidR="005B6C68" w:rsidRDefault="005B6C68" w:rsidP="0011797F">
      <w:pPr>
        <w:numPr>
          <w:ilvl w:val="0"/>
          <w:numId w:val="35"/>
        </w:numPr>
        <w:autoSpaceDE w:val="0"/>
        <w:autoSpaceDN w:val="0"/>
        <w:adjustRightInd w:val="0"/>
        <w:jc w:val="both"/>
        <w:rPr>
          <w:rFonts w:cs="Arial"/>
          <w:color w:val="000000"/>
          <w:sz w:val="22"/>
          <w:szCs w:val="22"/>
        </w:rPr>
      </w:pPr>
      <w:r w:rsidRPr="005B6C68">
        <w:rPr>
          <w:rFonts w:cs="Arial"/>
          <w:color w:val="000000"/>
          <w:sz w:val="22"/>
          <w:szCs w:val="22"/>
        </w:rPr>
        <w:t xml:space="preserve">Evidenciar el grado de centralización o descentralización con que realizan las acciones las distintas dependencias del Sector Público, y hacer más racional la distribución del gasto público. </w:t>
      </w:r>
    </w:p>
    <w:p w14:paraId="1E3A6159" w14:textId="77777777" w:rsidR="0011797F" w:rsidRDefault="0011797F" w:rsidP="0011797F">
      <w:pPr>
        <w:autoSpaceDE w:val="0"/>
        <w:autoSpaceDN w:val="0"/>
        <w:adjustRightInd w:val="0"/>
        <w:ind w:left="720"/>
        <w:jc w:val="both"/>
        <w:rPr>
          <w:rFonts w:cs="Arial"/>
          <w:color w:val="000000"/>
          <w:sz w:val="22"/>
          <w:szCs w:val="22"/>
        </w:rPr>
      </w:pPr>
    </w:p>
    <w:p w14:paraId="77D644FA" w14:textId="15FF07DA" w:rsidR="005B6C68" w:rsidRPr="0011797F" w:rsidRDefault="005B6C68" w:rsidP="00BB17CD">
      <w:pPr>
        <w:pStyle w:val="Prrafodelista"/>
        <w:numPr>
          <w:ilvl w:val="0"/>
          <w:numId w:val="35"/>
        </w:numPr>
        <w:autoSpaceDE w:val="0"/>
        <w:autoSpaceDN w:val="0"/>
        <w:adjustRightInd w:val="0"/>
        <w:jc w:val="both"/>
        <w:rPr>
          <w:rFonts w:cs="Arial"/>
          <w:color w:val="000000"/>
          <w:sz w:val="22"/>
          <w:szCs w:val="22"/>
        </w:rPr>
      </w:pPr>
      <w:r w:rsidRPr="0011797F">
        <w:rPr>
          <w:rFonts w:cs="Arial"/>
          <w:color w:val="000000"/>
          <w:sz w:val="22"/>
          <w:szCs w:val="22"/>
        </w:rPr>
        <w:t xml:space="preserve">Proporcionar información que permita lograr una coordinación efectiva entre las dependencias del Sector Público que desarrollan acciones en cada región y/o departamento, así como la formulación de planes de desarrollo integral. </w:t>
      </w:r>
    </w:p>
    <w:p w14:paraId="0533A755" w14:textId="77777777" w:rsidR="0011797F" w:rsidRDefault="0011797F" w:rsidP="0011797F">
      <w:pPr>
        <w:autoSpaceDE w:val="0"/>
        <w:autoSpaceDN w:val="0"/>
        <w:adjustRightInd w:val="0"/>
        <w:ind w:left="720"/>
        <w:rPr>
          <w:rFonts w:cs="Arial"/>
          <w:color w:val="000000"/>
          <w:sz w:val="22"/>
          <w:szCs w:val="22"/>
        </w:rPr>
      </w:pPr>
    </w:p>
    <w:p w14:paraId="7A09DE8D" w14:textId="144C37B3" w:rsidR="005B6C68" w:rsidRDefault="005B6C68" w:rsidP="0011797F">
      <w:pPr>
        <w:numPr>
          <w:ilvl w:val="0"/>
          <w:numId w:val="35"/>
        </w:numPr>
        <w:autoSpaceDE w:val="0"/>
        <w:autoSpaceDN w:val="0"/>
        <w:adjustRightInd w:val="0"/>
        <w:rPr>
          <w:rFonts w:cs="Arial"/>
          <w:color w:val="000000"/>
          <w:sz w:val="22"/>
          <w:szCs w:val="22"/>
        </w:rPr>
      </w:pPr>
      <w:r w:rsidRPr="005B6C68">
        <w:rPr>
          <w:rFonts w:cs="Arial"/>
          <w:color w:val="000000"/>
          <w:sz w:val="22"/>
          <w:szCs w:val="22"/>
        </w:rPr>
        <w:t xml:space="preserve">Posibilitar la conformación de estadísticas regionales y departamentales. </w:t>
      </w:r>
    </w:p>
    <w:p w14:paraId="6A391CE7" w14:textId="2C16B00C" w:rsidR="00B83F5A" w:rsidRDefault="00B83F5A" w:rsidP="00B83F5A">
      <w:pPr>
        <w:autoSpaceDE w:val="0"/>
        <w:autoSpaceDN w:val="0"/>
        <w:adjustRightInd w:val="0"/>
        <w:rPr>
          <w:rFonts w:cs="Arial"/>
          <w:color w:val="000000"/>
          <w:sz w:val="22"/>
          <w:szCs w:val="22"/>
        </w:rPr>
      </w:pPr>
    </w:p>
    <w:bookmarkEnd w:id="2"/>
    <w:p w14:paraId="3DE2D651" w14:textId="77777777" w:rsidR="00852DA7" w:rsidRDefault="00852DA7" w:rsidP="004C3BBB">
      <w:pPr>
        <w:autoSpaceDE w:val="0"/>
        <w:autoSpaceDN w:val="0"/>
        <w:adjustRightInd w:val="0"/>
        <w:rPr>
          <w:rFonts w:cs="Arial"/>
          <w:color w:val="000000"/>
          <w:sz w:val="22"/>
          <w:szCs w:val="22"/>
        </w:rPr>
      </w:pPr>
    </w:p>
    <w:p w14:paraId="60F67B34" w14:textId="77777777" w:rsidR="00852DA7" w:rsidRDefault="00852DA7" w:rsidP="004C3BBB">
      <w:pPr>
        <w:autoSpaceDE w:val="0"/>
        <w:autoSpaceDN w:val="0"/>
        <w:adjustRightInd w:val="0"/>
        <w:rPr>
          <w:rFonts w:cs="Arial"/>
          <w:color w:val="000000"/>
          <w:sz w:val="22"/>
          <w:szCs w:val="22"/>
        </w:rPr>
      </w:pPr>
    </w:p>
    <w:p w14:paraId="62363484" w14:textId="77777777" w:rsidR="00852DA7" w:rsidRDefault="00852DA7" w:rsidP="004C3BBB">
      <w:pPr>
        <w:autoSpaceDE w:val="0"/>
        <w:autoSpaceDN w:val="0"/>
        <w:adjustRightInd w:val="0"/>
        <w:rPr>
          <w:rFonts w:cs="Arial"/>
          <w:color w:val="000000"/>
          <w:sz w:val="22"/>
          <w:szCs w:val="22"/>
        </w:rPr>
      </w:pPr>
    </w:p>
    <w:p w14:paraId="3E5F6612" w14:textId="77777777" w:rsidR="00852DA7" w:rsidRDefault="00852DA7" w:rsidP="004C3BBB">
      <w:pPr>
        <w:autoSpaceDE w:val="0"/>
        <w:autoSpaceDN w:val="0"/>
        <w:adjustRightInd w:val="0"/>
        <w:rPr>
          <w:rFonts w:cs="Arial"/>
          <w:color w:val="000000"/>
          <w:sz w:val="22"/>
          <w:szCs w:val="22"/>
        </w:rPr>
      </w:pPr>
    </w:p>
    <w:p w14:paraId="383CFCE2" w14:textId="54899D2B" w:rsidR="004C3BBB" w:rsidRDefault="004C3BBB" w:rsidP="004C3BBB">
      <w:pPr>
        <w:autoSpaceDE w:val="0"/>
        <w:autoSpaceDN w:val="0"/>
        <w:adjustRightInd w:val="0"/>
        <w:rPr>
          <w:rFonts w:cs="Arial"/>
          <w:color w:val="000000"/>
          <w:sz w:val="22"/>
          <w:szCs w:val="22"/>
        </w:rPr>
      </w:pPr>
      <w:r w:rsidRPr="004C3BBB">
        <w:rPr>
          <w:rFonts w:cs="Arial"/>
          <w:color w:val="000000"/>
          <w:sz w:val="22"/>
          <w:szCs w:val="22"/>
        </w:rPr>
        <w:t xml:space="preserve">La ejecución presupuestaria </w:t>
      </w:r>
      <w:r w:rsidR="008C44BB">
        <w:rPr>
          <w:rFonts w:cs="Arial"/>
          <w:color w:val="000000"/>
          <w:sz w:val="22"/>
          <w:szCs w:val="22"/>
        </w:rPr>
        <w:t xml:space="preserve">de este Ministerio </w:t>
      </w:r>
      <w:r w:rsidRPr="004C3BBB">
        <w:rPr>
          <w:rFonts w:cs="Arial"/>
          <w:color w:val="000000"/>
          <w:sz w:val="22"/>
          <w:szCs w:val="22"/>
        </w:rPr>
        <w:t>por región y departamento se observa en el siguiente cuadro:</w:t>
      </w:r>
    </w:p>
    <w:p w14:paraId="0DD07696" w14:textId="1162133D" w:rsidR="004A2C6C" w:rsidRDefault="004A2C6C" w:rsidP="004C3BBB">
      <w:pPr>
        <w:autoSpaceDE w:val="0"/>
        <w:autoSpaceDN w:val="0"/>
        <w:adjustRightInd w:val="0"/>
        <w:rPr>
          <w:rFonts w:cs="Arial"/>
          <w:color w:val="000000"/>
          <w:sz w:val="22"/>
          <w:szCs w:val="22"/>
        </w:rPr>
      </w:pPr>
    </w:p>
    <w:p w14:paraId="7A8CBB54" w14:textId="77777777" w:rsidR="003F4E63" w:rsidRDefault="003F4E63" w:rsidP="004C3BBB">
      <w:pPr>
        <w:autoSpaceDE w:val="0"/>
        <w:autoSpaceDN w:val="0"/>
        <w:adjustRightInd w:val="0"/>
        <w:rPr>
          <w:rFonts w:cs="Arial"/>
          <w:color w:val="000000"/>
          <w:sz w:val="22"/>
          <w:szCs w:val="22"/>
        </w:rPr>
      </w:pPr>
    </w:p>
    <w:p w14:paraId="62C73B47" w14:textId="77777777" w:rsidR="003F4E63" w:rsidRDefault="003F4E63" w:rsidP="004C3BBB">
      <w:pPr>
        <w:autoSpaceDE w:val="0"/>
        <w:autoSpaceDN w:val="0"/>
        <w:adjustRightInd w:val="0"/>
        <w:rPr>
          <w:rFonts w:cs="Arial"/>
          <w:color w:val="000000"/>
          <w:sz w:val="22"/>
          <w:szCs w:val="22"/>
        </w:rPr>
      </w:pPr>
    </w:p>
    <w:p w14:paraId="401158A0" w14:textId="77777777" w:rsidR="003F4E63" w:rsidRDefault="003F4E63" w:rsidP="004A2C6C">
      <w:pPr>
        <w:jc w:val="center"/>
        <w:rPr>
          <w:b/>
          <w:bCs/>
          <w:noProof/>
          <w:sz w:val="16"/>
          <w:szCs w:val="16"/>
        </w:rPr>
      </w:pPr>
    </w:p>
    <w:p w14:paraId="33270CA5" w14:textId="77777777" w:rsidR="003F4E63" w:rsidRDefault="003F4E63" w:rsidP="004A2C6C">
      <w:pPr>
        <w:jc w:val="center"/>
        <w:rPr>
          <w:b/>
          <w:bCs/>
          <w:noProof/>
          <w:sz w:val="16"/>
          <w:szCs w:val="16"/>
        </w:rPr>
      </w:pPr>
    </w:p>
    <w:p w14:paraId="6D5C29FC" w14:textId="46D73279" w:rsidR="004A2C6C" w:rsidRPr="001C4C65" w:rsidRDefault="004A2C6C" w:rsidP="004A2C6C">
      <w:pPr>
        <w:jc w:val="center"/>
        <w:rPr>
          <w:b/>
          <w:bCs/>
          <w:noProof/>
          <w:sz w:val="16"/>
          <w:szCs w:val="16"/>
        </w:rPr>
      </w:pPr>
      <w:r w:rsidRPr="001C4C65">
        <w:rPr>
          <w:b/>
          <w:bCs/>
          <w:noProof/>
          <w:sz w:val="16"/>
          <w:szCs w:val="16"/>
        </w:rPr>
        <w:t>Cuadro 1</w:t>
      </w:r>
      <w:r w:rsidR="00ED28EA">
        <w:rPr>
          <w:b/>
          <w:bCs/>
          <w:noProof/>
          <w:sz w:val="16"/>
          <w:szCs w:val="16"/>
        </w:rPr>
        <w:t>3</w:t>
      </w:r>
    </w:p>
    <w:p w14:paraId="03C39B44" w14:textId="77777777" w:rsidR="004A2C6C" w:rsidRPr="001C4C65" w:rsidRDefault="004A2C6C" w:rsidP="004A2C6C">
      <w:pPr>
        <w:jc w:val="center"/>
        <w:rPr>
          <w:noProof/>
          <w:sz w:val="16"/>
          <w:szCs w:val="16"/>
        </w:rPr>
      </w:pPr>
      <w:r w:rsidRPr="001C4C65">
        <w:rPr>
          <w:noProof/>
          <w:sz w:val="16"/>
          <w:szCs w:val="16"/>
        </w:rPr>
        <w:t>Ministerio de Agriculura, Ganadería y Alimentación</w:t>
      </w:r>
    </w:p>
    <w:p w14:paraId="022836C8" w14:textId="23DF103D" w:rsidR="004A2C6C" w:rsidRPr="001C4C65" w:rsidRDefault="004A2C6C" w:rsidP="004A2C6C">
      <w:pPr>
        <w:jc w:val="center"/>
        <w:rPr>
          <w:b/>
          <w:bCs/>
          <w:noProof/>
          <w:sz w:val="16"/>
          <w:szCs w:val="16"/>
        </w:rPr>
      </w:pPr>
      <w:r w:rsidRPr="001C4C65">
        <w:rPr>
          <w:b/>
          <w:bCs/>
          <w:noProof/>
          <w:sz w:val="16"/>
          <w:szCs w:val="16"/>
        </w:rPr>
        <w:t>Ejecución presupuestaria por Región y Departamento</w:t>
      </w:r>
    </w:p>
    <w:p w14:paraId="5BCA372C" w14:textId="1A02A7EA" w:rsidR="004A2C6C" w:rsidRPr="001C4C65" w:rsidRDefault="00FD528B" w:rsidP="004A2C6C">
      <w:pPr>
        <w:jc w:val="center"/>
        <w:rPr>
          <w:b/>
          <w:bCs/>
          <w:noProof/>
          <w:sz w:val="16"/>
          <w:szCs w:val="16"/>
        </w:rPr>
      </w:pPr>
      <w:r>
        <w:rPr>
          <w:b/>
          <w:bCs/>
          <w:noProof/>
          <w:sz w:val="16"/>
          <w:szCs w:val="16"/>
        </w:rPr>
        <w:t>Al 31 de e</w:t>
      </w:r>
      <w:r w:rsidR="004A2C6C" w:rsidRPr="001C4C65">
        <w:rPr>
          <w:b/>
          <w:bCs/>
          <w:noProof/>
          <w:sz w:val="16"/>
          <w:szCs w:val="16"/>
        </w:rPr>
        <w:t>nero de 202</w:t>
      </w:r>
      <w:r w:rsidR="008D3AF7">
        <w:rPr>
          <w:b/>
          <w:bCs/>
          <w:noProof/>
          <w:sz w:val="16"/>
          <w:szCs w:val="16"/>
        </w:rPr>
        <w:t>6</w:t>
      </w:r>
    </w:p>
    <w:p w14:paraId="77B38CBE" w14:textId="65AD5F3A" w:rsidR="004A2C6C" w:rsidRDefault="004A2C6C" w:rsidP="004A2C6C">
      <w:pPr>
        <w:jc w:val="center"/>
        <w:rPr>
          <w:noProof/>
          <w:sz w:val="16"/>
          <w:szCs w:val="16"/>
        </w:rPr>
      </w:pPr>
      <w:r w:rsidRPr="001C4C65">
        <w:rPr>
          <w:noProof/>
          <w:sz w:val="16"/>
          <w:szCs w:val="16"/>
        </w:rPr>
        <w:t>(Quetzales)</w:t>
      </w:r>
    </w:p>
    <w:p w14:paraId="1E5F392A" w14:textId="77777777" w:rsidR="003F4E63" w:rsidRPr="001C4C65" w:rsidRDefault="003F4E63" w:rsidP="004A2C6C">
      <w:pPr>
        <w:jc w:val="center"/>
        <w:rPr>
          <w:noProof/>
          <w:sz w:val="16"/>
          <w:szCs w:val="16"/>
        </w:rPr>
      </w:pPr>
    </w:p>
    <w:tbl>
      <w:tblPr>
        <w:tblStyle w:val="Tablaconcuadrcula6concolores-nfasis51"/>
        <w:tblW w:w="5000" w:type="pct"/>
        <w:tblLook w:val="04A0" w:firstRow="1" w:lastRow="0" w:firstColumn="1" w:lastColumn="0" w:noHBand="0" w:noVBand="1"/>
      </w:tblPr>
      <w:tblGrid>
        <w:gridCol w:w="1990"/>
        <w:gridCol w:w="1306"/>
        <w:gridCol w:w="1306"/>
        <w:gridCol w:w="1055"/>
        <w:gridCol w:w="1119"/>
        <w:gridCol w:w="1306"/>
        <w:gridCol w:w="746"/>
      </w:tblGrid>
      <w:tr w:rsidR="003F4E63" w:rsidRPr="003F4E63" w14:paraId="2C9A7488" w14:textId="77777777" w:rsidTr="003F4E63">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127" w:type="pct"/>
            <w:vAlign w:val="center"/>
            <w:hideMark/>
          </w:tcPr>
          <w:p w14:paraId="39051829" w14:textId="77777777" w:rsidR="003F4E63" w:rsidRPr="003F4E63" w:rsidRDefault="003F4E63">
            <w:pPr>
              <w:jc w:val="center"/>
              <w:rPr>
                <w:rFonts w:ascii="Arial" w:hAnsi="Arial" w:cs="Arial"/>
                <w:color w:val="000000"/>
                <w:sz w:val="14"/>
                <w:szCs w:val="14"/>
              </w:rPr>
            </w:pPr>
            <w:r w:rsidRPr="003F4E63">
              <w:rPr>
                <w:rFonts w:ascii="Arial" w:hAnsi="Arial" w:cs="Arial"/>
                <w:color w:val="000000"/>
                <w:sz w:val="14"/>
                <w:szCs w:val="14"/>
              </w:rPr>
              <w:t>REGIÓN/DEPARTAMENTO</w:t>
            </w:r>
          </w:p>
        </w:tc>
        <w:tc>
          <w:tcPr>
            <w:tcW w:w="740" w:type="pct"/>
            <w:vAlign w:val="center"/>
            <w:hideMark/>
          </w:tcPr>
          <w:p w14:paraId="137CC067" w14:textId="77777777" w:rsidR="003F4E63" w:rsidRPr="003F4E63" w:rsidRDefault="003F4E6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ASIGNADO</w:t>
            </w:r>
          </w:p>
        </w:tc>
        <w:tc>
          <w:tcPr>
            <w:tcW w:w="740" w:type="pct"/>
            <w:noWrap/>
            <w:vAlign w:val="center"/>
            <w:hideMark/>
          </w:tcPr>
          <w:p w14:paraId="33EDEB49" w14:textId="77777777" w:rsidR="003F4E63" w:rsidRPr="003F4E63" w:rsidRDefault="003F4E6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VIGENTE</w:t>
            </w:r>
          </w:p>
        </w:tc>
        <w:tc>
          <w:tcPr>
            <w:tcW w:w="598" w:type="pct"/>
            <w:vAlign w:val="center"/>
            <w:hideMark/>
          </w:tcPr>
          <w:p w14:paraId="49682E61" w14:textId="77777777" w:rsidR="003F4E63" w:rsidRPr="003F4E63" w:rsidRDefault="003F4E6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 xml:space="preserve">% SOBRE EL VIGENTE TOTAL </w:t>
            </w:r>
          </w:p>
        </w:tc>
        <w:tc>
          <w:tcPr>
            <w:tcW w:w="634" w:type="pct"/>
            <w:vAlign w:val="center"/>
            <w:hideMark/>
          </w:tcPr>
          <w:p w14:paraId="3CC8176E" w14:textId="77777777" w:rsidR="003F4E63" w:rsidRPr="003F4E63" w:rsidRDefault="003F4E6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DEVENGADO</w:t>
            </w:r>
          </w:p>
        </w:tc>
        <w:tc>
          <w:tcPr>
            <w:tcW w:w="740" w:type="pct"/>
            <w:vAlign w:val="center"/>
            <w:hideMark/>
          </w:tcPr>
          <w:p w14:paraId="6337A8C8" w14:textId="77777777" w:rsidR="003F4E63" w:rsidRPr="003F4E63" w:rsidRDefault="003F4E6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 xml:space="preserve">SALDO POR DEVENGAR </w:t>
            </w:r>
          </w:p>
        </w:tc>
        <w:tc>
          <w:tcPr>
            <w:tcW w:w="423" w:type="pct"/>
            <w:noWrap/>
            <w:vAlign w:val="center"/>
            <w:hideMark/>
          </w:tcPr>
          <w:p w14:paraId="6952E7FB" w14:textId="77777777" w:rsidR="003F4E63" w:rsidRPr="003F4E63" w:rsidRDefault="003F4E63">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 xml:space="preserve">% EJEC </w:t>
            </w:r>
          </w:p>
        </w:tc>
      </w:tr>
      <w:tr w:rsidR="003F4E63" w:rsidRPr="003F4E63" w14:paraId="143009A2"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noWrap/>
            <w:hideMark/>
          </w:tcPr>
          <w:p w14:paraId="3C7551E9" w14:textId="77777777" w:rsidR="003F4E63" w:rsidRPr="003F4E63" w:rsidRDefault="003F4E63">
            <w:pPr>
              <w:jc w:val="center"/>
              <w:rPr>
                <w:rFonts w:ascii="Arial" w:hAnsi="Arial" w:cs="Arial"/>
                <w:color w:val="000000"/>
                <w:sz w:val="14"/>
                <w:szCs w:val="14"/>
              </w:rPr>
            </w:pPr>
            <w:r w:rsidRPr="003F4E63">
              <w:rPr>
                <w:rFonts w:ascii="Arial" w:hAnsi="Arial" w:cs="Arial"/>
                <w:color w:val="000000"/>
                <w:sz w:val="14"/>
                <w:szCs w:val="14"/>
              </w:rPr>
              <w:t>TOTAL</w:t>
            </w:r>
          </w:p>
        </w:tc>
        <w:tc>
          <w:tcPr>
            <w:tcW w:w="740" w:type="pct"/>
            <w:noWrap/>
            <w:vAlign w:val="center"/>
            <w:hideMark/>
          </w:tcPr>
          <w:p w14:paraId="7BD41C9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2,592,102,000.00</w:t>
            </w:r>
          </w:p>
        </w:tc>
        <w:tc>
          <w:tcPr>
            <w:tcW w:w="740" w:type="pct"/>
            <w:noWrap/>
            <w:vAlign w:val="center"/>
            <w:hideMark/>
          </w:tcPr>
          <w:p w14:paraId="135937CE"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2,592,102,000.00</w:t>
            </w:r>
          </w:p>
        </w:tc>
        <w:tc>
          <w:tcPr>
            <w:tcW w:w="598" w:type="pct"/>
            <w:noWrap/>
            <w:vAlign w:val="center"/>
            <w:hideMark/>
          </w:tcPr>
          <w:p w14:paraId="60BE8BD0"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100.00</w:t>
            </w:r>
          </w:p>
        </w:tc>
        <w:tc>
          <w:tcPr>
            <w:tcW w:w="634" w:type="pct"/>
            <w:noWrap/>
            <w:vAlign w:val="center"/>
            <w:hideMark/>
          </w:tcPr>
          <w:p w14:paraId="09068A5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62,642,631.59</w:t>
            </w:r>
          </w:p>
        </w:tc>
        <w:tc>
          <w:tcPr>
            <w:tcW w:w="740" w:type="pct"/>
            <w:noWrap/>
            <w:vAlign w:val="center"/>
            <w:hideMark/>
          </w:tcPr>
          <w:p w14:paraId="5AF54ADF"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2,529,459,368.41</w:t>
            </w:r>
          </w:p>
        </w:tc>
        <w:tc>
          <w:tcPr>
            <w:tcW w:w="423" w:type="pct"/>
            <w:vAlign w:val="center"/>
            <w:hideMark/>
          </w:tcPr>
          <w:p w14:paraId="0F463A1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2.42</w:t>
            </w:r>
          </w:p>
        </w:tc>
      </w:tr>
      <w:tr w:rsidR="003F4E63" w:rsidRPr="003F4E63" w14:paraId="7F83D73B"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11EE4DF1" w14:textId="77777777" w:rsidR="003F4E63" w:rsidRPr="003F4E63" w:rsidRDefault="003F4E63">
            <w:pPr>
              <w:rPr>
                <w:rFonts w:ascii="Arial" w:hAnsi="Arial" w:cs="Arial"/>
                <w:color w:val="000000"/>
                <w:sz w:val="14"/>
                <w:szCs w:val="14"/>
              </w:rPr>
            </w:pPr>
            <w:r w:rsidRPr="003F4E63">
              <w:rPr>
                <w:rFonts w:ascii="Arial" w:hAnsi="Arial" w:cs="Arial"/>
                <w:color w:val="000000"/>
                <w:sz w:val="14"/>
                <w:szCs w:val="14"/>
              </w:rPr>
              <w:t>REGIÓN I METROPOLITANA</w:t>
            </w:r>
          </w:p>
        </w:tc>
        <w:tc>
          <w:tcPr>
            <w:tcW w:w="740" w:type="pct"/>
            <w:vAlign w:val="center"/>
            <w:hideMark/>
          </w:tcPr>
          <w:p w14:paraId="7E30D1F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1,905,301,209.00</w:t>
            </w:r>
          </w:p>
        </w:tc>
        <w:tc>
          <w:tcPr>
            <w:tcW w:w="740" w:type="pct"/>
            <w:vAlign w:val="center"/>
            <w:hideMark/>
          </w:tcPr>
          <w:p w14:paraId="31F3F28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1,905,301,209.00</w:t>
            </w:r>
          </w:p>
        </w:tc>
        <w:tc>
          <w:tcPr>
            <w:tcW w:w="598" w:type="pct"/>
            <w:vAlign w:val="center"/>
            <w:hideMark/>
          </w:tcPr>
          <w:p w14:paraId="76AB2FC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73.50</w:t>
            </w:r>
          </w:p>
        </w:tc>
        <w:tc>
          <w:tcPr>
            <w:tcW w:w="634" w:type="pct"/>
            <w:vAlign w:val="center"/>
            <w:hideMark/>
          </w:tcPr>
          <w:p w14:paraId="2054DB3B"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39,867,546.87</w:t>
            </w:r>
          </w:p>
        </w:tc>
        <w:tc>
          <w:tcPr>
            <w:tcW w:w="740" w:type="pct"/>
            <w:vAlign w:val="center"/>
            <w:hideMark/>
          </w:tcPr>
          <w:p w14:paraId="726B3CA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1,865,433,662.13</w:t>
            </w:r>
          </w:p>
        </w:tc>
        <w:tc>
          <w:tcPr>
            <w:tcW w:w="423" w:type="pct"/>
            <w:vAlign w:val="center"/>
            <w:hideMark/>
          </w:tcPr>
          <w:p w14:paraId="17039550"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2.09</w:t>
            </w:r>
          </w:p>
        </w:tc>
      </w:tr>
      <w:tr w:rsidR="003F4E63" w:rsidRPr="003F4E63" w14:paraId="56BB025C"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7FE4E2F9"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GUATEMALA</w:t>
            </w:r>
          </w:p>
        </w:tc>
        <w:tc>
          <w:tcPr>
            <w:tcW w:w="740" w:type="pct"/>
            <w:noWrap/>
            <w:vAlign w:val="center"/>
            <w:hideMark/>
          </w:tcPr>
          <w:p w14:paraId="0AE4641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1,905,301,209.00</w:t>
            </w:r>
          </w:p>
        </w:tc>
        <w:tc>
          <w:tcPr>
            <w:tcW w:w="740" w:type="pct"/>
            <w:noWrap/>
            <w:vAlign w:val="center"/>
            <w:hideMark/>
          </w:tcPr>
          <w:p w14:paraId="76DFB28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1,905,301,209.00</w:t>
            </w:r>
          </w:p>
        </w:tc>
        <w:tc>
          <w:tcPr>
            <w:tcW w:w="598" w:type="pct"/>
            <w:noWrap/>
            <w:vAlign w:val="center"/>
            <w:hideMark/>
          </w:tcPr>
          <w:p w14:paraId="7ED08A0E"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73.50</w:t>
            </w:r>
          </w:p>
        </w:tc>
        <w:tc>
          <w:tcPr>
            <w:tcW w:w="634" w:type="pct"/>
            <w:noWrap/>
            <w:vAlign w:val="center"/>
            <w:hideMark/>
          </w:tcPr>
          <w:p w14:paraId="214D311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39,867,546.87</w:t>
            </w:r>
          </w:p>
        </w:tc>
        <w:tc>
          <w:tcPr>
            <w:tcW w:w="740" w:type="pct"/>
            <w:noWrap/>
            <w:vAlign w:val="center"/>
            <w:hideMark/>
          </w:tcPr>
          <w:p w14:paraId="2961693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1,865,433,662.13</w:t>
            </w:r>
          </w:p>
        </w:tc>
        <w:tc>
          <w:tcPr>
            <w:tcW w:w="423" w:type="pct"/>
            <w:noWrap/>
            <w:vAlign w:val="center"/>
            <w:hideMark/>
          </w:tcPr>
          <w:p w14:paraId="190E5AB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2.09</w:t>
            </w:r>
          </w:p>
        </w:tc>
      </w:tr>
      <w:tr w:rsidR="003F4E63" w:rsidRPr="003F4E63" w14:paraId="3E4B48C6"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5F566221" w14:textId="77777777" w:rsidR="003F4E63" w:rsidRPr="003F4E63" w:rsidRDefault="003F4E63">
            <w:pPr>
              <w:rPr>
                <w:rFonts w:ascii="Arial" w:hAnsi="Arial" w:cs="Arial"/>
                <w:color w:val="000000"/>
                <w:sz w:val="14"/>
                <w:szCs w:val="14"/>
              </w:rPr>
            </w:pPr>
            <w:r w:rsidRPr="003F4E63">
              <w:rPr>
                <w:rFonts w:ascii="Arial" w:hAnsi="Arial" w:cs="Arial"/>
                <w:color w:val="000000"/>
                <w:sz w:val="14"/>
                <w:szCs w:val="14"/>
              </w:rPr>
              <w:t>REGIÓN II NORTE</w:t>
            </w:r>
          </w:p>
        </w:tc>
        <w:tc>
          <w:tcPr>
            <w:tcW w:w="740" w:type="pct"/>
            <w:vAlign w:val="center"/>
            <w:hideMark/>
          </w:tcPr>
          <w:p w14:paraId="0FFF7C9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81,992,251.00</w:t>
            </w:r>
          </w:p>
        </w:tc>
        <w:tc>
          <w:tcPr>
            <w:tcW w:w="740" w:type="pct"/>
            <w:vAlign w:val="center"/>
            <w:hideMark/>
          </w:tcPr>
          <w:p w14:paraId="575C205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81,992,251.00</w:t>
            </w:r>
          </w:p>
        </w:tc>
        <w:tc>
          <w:tcPr>
            <w:tcW w:w="598" w:type="pct"/>
            <w:vAlign w:val="center"/>
            <w:hideMark/>
          </w:tcPr>
          <w:p w14:paraId="0452C31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3.16</w:t>
            </w:r>
          </w:p>
        </w:tc>
        <w:tc>
          <w:tcPr>
            <w:tcW w:w="634" w:type="pct"/>
            <w:vAlign w:val="center"/>
            <w:hideMark/>
          </w:tcPr>
          <w:p w14:paraId="7613166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2,180,531.06</w:t>
            </w:r>
          </w:p>
        </w:tc>
        <w:tc>
          <w:tcPr>
            <w:tcW w:w="740" w:type="pct"/>
            <w:vAlign w:val="center"/>
            <w:hideMark/>
          </w:tcPr>
          <w:p w14:paraId="554E7CF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79,811,719.94</w:t>
            </w:r>
          </w:p>
        </w:tc>
        <w:tc>
          <w:tcPr>
            <w:tcW w:w="423" w:type="pct"/>
            <w:vAlign w:val="center"/>
            <w:hideMark/>
          </w:tcPr>
          <w:p w14:paraId="3F1C5DE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2.66</w:t>
            </w:r>
          </w:p>
        </w:tc>
      </w:tr>
      <w:tr w:rsidR="003F4E63" w:rsidRPr="003F4E63" w14:paraId="50E9122C"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6933B64F"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BAJA VERAPAZ</w:t>
            </w:r>
          </w:p>
        </w:tc>
        <w:tc>
          <w:tcPr>
            <w:tcW w:w="740" w:type="pct"/>
            <w:noWrap/>
            <w:vAlign w:val="center"/>
            <w:hideMark/>
          </w:tcPr>
          <w:p w14:paraId="7FE5E17E"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34,082,374.00</w:t>
            </w:r>
          </w:p>
        </w:tc>
        <w:tc>
          <w:tcPr>
            <w:tcW w:w="740" w:type="pct"/>
            <w:noWrap/>
            <w:vAlign w:val="center"/>
            <w:hideMark/>
          </w:tcPr>
          <w:p w14:paraId="31089516"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34,082,374.00</w:t>
            </w:r>
          </w:p>
        </w:tc>
        <w:tc>
          <w:tcPr>
            <w:tcW w:w="598" w:type="pct"/>
            <w:noWrap/>
            <w:vAlign w:val="center"/>
            <w:hideMark/>
          </w:tcPr>
          <w:p w14:paraId="314C3FA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1.31</w:t>
            </w:r>
          </w:p>
        </w:tc>
        <w:tc>
          <w:tcPr>
            <w:tcW w:w="634" w:type="pct"/>
            <w:noWrap/>
            <w:vAlign w:val="center"/>
            <w:hideMark/>
          </w:tcPr>
          <w:p w14:paraId="5532377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645,515.52</w:t>
            </w:r>
          </w:p>
        </w:tc>
        <w:tc>
          <w:tcPr>
            <w:tcW w:w="740" w:type="pct"/>
            <w:noWrap/>
            <w:vAlign w:val="center"/>
            <w:hideMark/>
          </w:tcPr>
          <w:p w14:paraId="0286B59D"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33,436,858.48</w:t>
            </w:r>
          </w:p>
        </w:tc>
        <w:tc>
          <w:tcPr>
            <w:tcW w:w="423" w:type="pct"/>
            <w:noWrap/>
            <w:vAlign w:val="center"/>
            <w:hideMark/>
          </w:tcPr>
          <w:p w14:paraId="04F1F24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1.89</w:t>
            </w:r>
          </w:p>
        </w:tc>
      </w:tr>
      <w:tr w:rsidR="003F4E63" w:rsidRPr="003F4E63" w14:paraId="625B5D2A"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186AF42D"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ALTA VERAPAZ</w:t>
            </w:r>
          </w:p>
        </w:tc>
        <w:tc>
          <w:tcPr>
            <w:tcW w:w="740" w:type="pct"/>
            <w:noWrap/>
            <w:vAlign w:val="center"/>
            <w:hideMark/>
          </w:tcPr>
          <w:p w14:paraId="5A26108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47,909,877.00</w:t>
            </w:r>
          </w:p>
        </w:tc>
        <w:tc>
          <w:tcPr>
            <w:tcW w:w="740" w:type="pct"/>
            <w:noWrap/>
            <w:vAlign w:val="center"/>
            <w:hideMark/>
          </w:tcPr>
          <w:p w14:paraId="0153FA8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47,909,877.00</w:t>
            </w:r>
          </w:p>
        </w:tc>
        <w:tc>
          <w:tcPr>
            <w:tcW w:w="598" w:type="pct"/>
            <w:noWrap/>
            <w:vAlign w:val="center"/>
            <w:hideMark/>
          </w:tcPr>
          <w:p w14:paraId="0DBE184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1.85</w:t>
            </w:r>
          </w:p>
        </w:tc>
        <w:tc>
          <w:tcPr>
            <w:tcW w:w="634" w:type="pct"/>
            <w:noWrap/>
            <w:vAlign w:val="center"/>
            <w:hideMark/>
          </w:tcPr>
          <w:p w14:paraId="50B7425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1,535,015.54</w:t>
            </w:r>
          </w:p>
        </w:tc>
        <w:tc>
          <w:tcPr>
            <w:tcW w:w="740" w:type="pct"/>
            <w:noWrap/>
            <w:vAlign w:val="center"/>
            <w:hideMark/>
          </w:tcPr>
          <w:p w14:paraId="2178554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46,374,861.46</w:t>
            </w:r>
          </w:p>
        </w:tc>
        <w:tc>
          <w:tcPr>
            <w:tcW w:w="423" w:type="pct"/>
            <w:noWrap/>
            <w:vAlign w:val="center"/>
            <w:hideMark/>
          </w:tcPr>
          <w:p w14:paraId="206BCB1A"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3.20</w:t>
            </w:r>
          </w:p>
        </w:tc>
      </w:tr>
      <w:tr w:rsidR="003F4E63" w:rsidRPr="003F4E63" w14:paraId="2A21E591"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6612015A" w14:textId="77777777" w:rsidR="003F4E63" w:rsidRPr="003F4E63" w:rsidRDefault="003F4E63">
            <w:pPr>
              <w:rPr>
                <w:rFonts w:ascii="Arial" w:hAnsi="Arial" w:cs="Arial"/>
                <w:color w:val="000000"/>
                <w:sz w:val="14"/>
                <w:szCs w:val="14"/>
              </w:rPr>
            </w:pPr>
            <w:r w:rsidRPr="003F4E63">
              <w:rPr>
                <w:rFonts w:ascii="Arial" w:hAnsi="Arial" w:cs="Arial"/>
                <w:color w:val="000000"/>
                <w:sz w:val="14"/>
                <w:szCs w:val="14"/>
              </w:rPr>
              <w:t>REGIÓN III NORORIENTE</w:t>
            </w:r>
          </w:p>
        </w:tc>
        <w:tc>
          <w:tcPr>
            <w:tcW w:w="740" w:type="pct"/>
            <w:vAlign w:val="center"/>
            <w:hideMark/>
          </w:tcPr>
          <w:p w14:paraId="5BCAC58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60,362,880.00</w:t>
            </w:r>
          </w:p>
        </w:tc>
        <w:tc>
          <w:tcPr>
            <w:tcW w:w="740" w:type="pct"/>
            <w:vAlign w:val="center"/>
            <w:hideMark/>
          </w:tcPr>
          <w:p w14:paraId="0D08416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60,362,880.00</w:t>
            </w:r>
          </w:p>
        </w:tc>
        <w:tc>
          <w:tcPr>
            <w:tcW w:w="598" w:type="pct"/>
            <w:vAlign w:val="center"/>
            <w:hideMark/>
          </w:tcPr>
          <w:p w14:paraId="10C1EE3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2.33</w:t>
            </w:r>
          </w:p>
        </w:tc>
        <w:tc>
          <w:tcPr>
            <w:tcW w:w="634" w:type="pct"/>
            <w:vAlign w:val="center"/>
            <w:hideMark/>
          </w:tcPr>
          <w:p w14:paraId="7ADBF5F0"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2,381,564.21</w:t>
            </w:r>
          </w:p>
        </w:tc>
        <w:tc>
          <w:tcPr>
            <w:tcW w:w="740" w:type="pct"/>
            <w:vAlign w:val="center"/>
            <w:hideMark/>
          </w:tcPr>
          <w:p w14:paraId="6376E91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57,981,315.79</w:t>
            </w:r>
          </w:p>
        </w:tc>
        <w:tc>
          <w:tcPr>
            <w:tcW w:w="423" w:type="pct"/>
            <w:vAlign w:val="center"/>
            <w:hideMark/>
          </w:tcPr>
          <w:p w14:paraId="63D9807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3.95</w:t>
            </w:r>
          </w:p>
        </w:tc>
      </w:tr>
      <w:tr w:rsidR="003F4E63" w:rsidRPr="003F4E63" w14:paraId="62CD60F7"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7170B614"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EL PROGRESO</w:t>
            </w:r>
          </w:p>
        </w:tc>
        <w:tc>
          <w:tcPr>
            <w:tcW w:w="740" w:type="pct"/>
            <w:noWrap/>
            <w:vAlign w:val="center"/>
            <w:hideMark/>
          </w:tcPr>
          <w:p w14:paraId="0C060545"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13,503,075.00</w:t>
            </w:r>
          </w:p>
        </w:tc>
        <w:tc>
          <w:tcPr>
            <w:tcW w:w="740" w:type="pct"/>
            <w:noWrap/>
            <w:vAlign w:val="center"/>
            <w:hideMark/>
          </w:tcPr>
          <w:p w14:paraId="5E04E00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13,503,075.00</w:t>
            </w:r>
          </w:p>
        </w:tc>
        <w:tc>
          <w:tcPr>
            <w:tcW w:w="598" w:type="pct"/>
            <w:noWrap/>
            <w:vAlign w:val="center"/>
            <w:hideMark/>
          </w:tcPr>
          <w:p w14:paraId="7C13AD6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0.52</w:t>
            </w:r>
          </w:p>
        </w:tc>
        <w:tc>
          <w:tcPr>
            <w:tcW w:w="634" w:type="pct"/>
            <w:noWrap/>
            <w:vAlign w:val="center"/>
            <w:hideMark/>
          </w:tcPr>
          <w:p w14:paraId="19F05D7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526,801.29</w:t>
            </w:r>
          </w:p>
        </w:tc>
        <w:tc>
          <w:tcPr>
            <w:tcW w:w="740" w:type="pct"/>
            <w:noWrap/>
            <w:vAlign w:val="center"/>
            <w:hideMark/>
          </w:tcPr>
          <w:p w14:paraId="353DE98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12,976,273.71</w:t>
            </w:r>
          </w:p>
        </w:tc>
        <w:tc>
          <w:tcPr>
            <w:tcW w:w="423" w:type="pct"/>
            <w:noWrap/>
            <w:vAlign w:val="center"/>
            <w:hideMark/>
          </w:tcPr>
          <w:p w14:paraId="2335D23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3.90</w:t>
            </w:r>
          </w:p>
        </w:tc>
      </w:tr>
      <w:tr w:rsidR="003F4E63" w:rsidRPr="003F4E63" w14:paraId="30D29972"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7C0DC249"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IZABAL</w:t>
            </w:r>
          </w:p>
        </w:tc>
        <w:tc>
          <w:tcPr>
            <w:tcW w:w="740" w:type="pct"/>
            <w:noWrap/>
            <w:vAlign w:val="center"/>
            <w:hideMark/>
          </w:tcPr>
          <w:p w14:paraId="36E37390"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13,349,950.00</w:t>
            </w:r>
          </w:p>
        </w:tc>
        <w:tc>
          <w:tcPr>
            <w:tcW w:w="740" w:type="pct"/>
            <w:noWrap/>
            <w:vAlign w:val="center"/>
            <w:hideMark/>
          </w:tcPr>
          <w:p w14:paraId="4ED53DB1"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13,349,950.00</w:t>
            </w:r>
          </w:p>
        </w:tc>
        <w:tc>
          <w:tcPr>
            <w:tcW w:w="598" w:type="pct"/>
            <w:noWrap/>
            <w:vAlign w:val="center"/>
            <w:hideMark/>
          </w:tcPr>
          <w:p w14:paraId="65AC9C1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0.52</w:t>
            </w:r>
          </w:p>
        </w:tc>
        <w:tc>
          <w:tcPr>
            <w:tcW w:w="634" w:type="pct"/>
            <w:noWrap/>
            <w:vAlign w:val="center"/>
            <w:hideMark/>
          </w:tcPr>
          <w:p w14:paraId="29ED3B0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480,929.31</w:t>
            </w:r>
          </w:p>
        </w:tc>
        <w:tc>
          <w:tcPr>
            <w:tcW w:w="740" w:type="pct"/>
            <w:noWrap/>
            <w:vAlign w:val="center"/>
            <w:hideMark/>
          </w:tcPr>
          <w:p w14:paraId="0CFE747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12,869,020.69</w:t>
            </w:r>
          </w:p>
        </w:tc>
        <w:tc>
          <w:tcPr>
            <w:tcW w:w="423" w:type="pct"/>
            <w:noWrap/>
            <w:vAlign w:val="center"/>
            <w:hideMark/>
          </w:tcPr>
          <w:p w14:paraId="18C74C9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3.60</w:t>
            </w:r>
          </w:p>
        </w:tc>
      </w:tr>
      <w:tr w:rsidR="003F4E63" w:rsidRPr="003F4E63" w14:paraId="68735F52"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1A557AAA"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ZACAPA</w:t>
            </w:r>
          </w:p>
        </w:tc>
        <w:tc>
          <w:tcPr>
            <w:tcW w:w="740" w:type="pct"/>
            <w:noWrap/>
            <w:vAlign w:val="center"/>
            <w:hideMark/>
          </w:tcPr>
          <w:p w14:paraId="5C4F93D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18,056,763.00</w:t>
            </w:r>
          </w:p>
        </w:tc>
        <w:tc>
          <w:tcPr>
            <w:tcW w:w="740" w:type="pct"/>
            <w:noWrap/>
            <w:vAlign w:val="center"/>
            <w:hideMark/>
          </w:tcPr>
          <w:p w14:paraId="73E76EE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18,056,763.00</w:t>
            </w:r>
          </w:p>
        </w:tc>
        <w:tc>
          <w:tcPr>
            <w:tcW w:w="598" w:type="pct"/>
            <w:noWrap/>
            <w:vAlign w:val="center"/>
            <w:hideMark/>
          </w:tcPr>
          <w:p w14:paraId="10967EEB"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0.70</w:t>
            </w:r>
          </w:p>
        </w:tc>
        <w:tc>
          <w:tcPr>
            <w:tcW w:w="634" w:type="pct"/>
            <w:noWrap/>
            <w:vAlign w:val="center"/>
            <w:hideMark/>
          </w:tcPr>
          <w:p w14:paraId="788FBF8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771,467.81</w:t>
            </w:r>
          </w:p>
        </w:tc>
        <w:tc>
          <w:tcPr>
            <w:tcW w:w="740" w:type="pct"/>
            <w:noWrap/>
            <w:vAlign w:val="center"/>
            <w:hideMark/>
          </w:tcPr>
          <w:p w14:paraId="3DB3AD2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17,285,295.19</w:t>
            </w:r>
          </w:p>
        </w:tc>
        <w:tc>
          <w:tcPr>
            <w:tcW w:w="423" w:type="pct"/>
            <w:noWrap/>
            <w:vAlign w:val="center"/>
            <w:hideMark/>
          </w:tcPr>
          <w:p w14:paraId="3106AEF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4.27</w:t>
            </w:r>
          </w:p>
        </w:tc>
      </w:tr>
      <w:tr w:rsidR="003F4E63" w:rsidRPr="003F4E63" w14:paraId="698EC8EC"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2D1CB6F7"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CHIQUIMULA</w:t>
            </w:r>
          </w:p>
        </w:tc>
        <w:tc>
          <w:tcPr>
            <w:tcW w:w="740" w:type="pct"/>
            <w:noWrap/>
            <w:vAlign w:val="center"/>
            <w:hideMark/>
          </w:tcPr>
          <w:p w14:paraId="41A3E3F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15,453,092.00</w:t>
            </w:r>
          </w:p>
        </w:tc>
        <w:tc>
          <w:tcPr>
            <w:tcW w:w="740" w:type="pct"/>
            <w:noWrap/>
            <w:vAlign w:val="center"/>
            <w:hideMark/>
          </w:tcPr>
          <w:p w14:paraId="476D6A7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15,453,092.00</w:t>
            </w:r>
          </w:p>
        </w:tc>
        <w:tc>
          <w:tcPr>
            <w:tcW w:w="598" w:type="pct"/>
            <w:noWrap/>
            <w:vAlign w:val="center"/>
            <w:hideMark/>
          </w:tcPr>
          <w:p w14:paraId="4B9990F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0.60</w:t>
            </w:r>
          </w:p>
        </w:tc>
        <w:tc>
          <w:tcPr>
            <w:tcW w:w="634" w:type="pct"/>
            <w:noWrap/>
            <w:vAlign w:val="center"/>
            <w:hideMark/>
          </w:tcPr>
          <w:p w14:paraId="5D5A859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602,365.80</w:t>
            </w:r>
          </w:p>
        </w:tc>
        <w:tc>
          <w:tcPr>
            <w:tcW w:w="740" w:type="pct"/>
            <w:noWrap/>
            <w:vAlign w:val="center"/>
            <w:hideMark/>
          </w:tcPr>
          <w:p w14:paraId="74C36DA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14,850,726.20</w:t>
            </w:r>
          </w:p>
        </w:tc>
        <w:tc>
          <w:tcPr>
            <w:tcW w:w="423" w:type="pct"/>
            <w:noWrap/>
            <w:vAlign w:val="center"/>
            <w:hideMark/>
          </w:tcPr>
          <w:p w14:paraId="0852BFA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3.90</w:t>
            </w:r>
          </w:p>
        </w:tc>
      </w:tr>
      <w:tr w:rsidR="003F4E63" w:rsidRPr="003F4E63" w14:paraId="2832162E"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25BEF77A" w14:textId="77777777" w:rsidR="003F4E63" w:rsidRPr="003F4E63" w:rsidRDefault="003F4E63">
            <w:pPr>
              <w:rPr>
                <w:rFonts w:ascii="Arial" w:hAnsi="Arial" w:cs="Arial"/>
                <w:color w:val="000000"/>
                <w:sz w:val="14"/>
                <w:szCs w:val="14"/>
              </w:rPr>
            </w:pPr>
            <w:r w:rsidRPr="003F4E63">
              <w:rPr>
                <w:rFonts w:ascii="Arial" w:hAnsi="Arial" w:cs="Arial"/>
                <w:color w:val="000000"/>
                <w:sz w:val="14"/>
                <w:szCs w:val="14"/>
              </w:rPr>
              <w:t>REGIÓN IV SURORIENTE</w:t>
            </w:r>
          </w:p>
        </w:tc>
        <w:tc>
          <w:tcPr>
            <w:tcW w:w="740" w:type="pct"/>
            <w:vAlign w:val="center"/>
            <w:hideMark/>
          </w:tcPr>
          <w:p w14:paraId="2A28D2D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47,725,501.00</w:t>
            </w:r>
          </w:p>
        </w:tc>
        <w:tc>
          <w:tcPr>
            <w:tcW w:w="740" w:type="pct"/>
            <w:vAlign w:val="center"/>
            <w:hideMark/>
          </w:tcPr>
          <w:p w14:paraId="7B2C916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47,725,501.00</w:t>
            </w:r>
          </w:p>
        </w:tc>
        <w:tc>
          <w:tcPr>
            <w:tcW w:w="598" w:type="pct"/>
            <w:vAlign w:val="center"/>
            <w:hideMark/>
          </w:tcPr>
          <w:p w14:paraId="77D3622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1.84</w:t>
            </w:r>
          </w:p>
        </w:tc>
        <w:tc>
          <w:tcPr>
            <w:tcW w:w="634" w:type="pct"/>
            <w:vAlign w:val="center"/>
            <w:hideMark/>
          </w:tcPr>
          <w:p w14:paraId="03695980"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2,179,151.99</w:t>
            </w:r>
          </w:p>
        </w:tc>
        <w:tc>
          <w:tcPr>
            <w:tcW w:w="740" w:type="pct"/>
            <w:vAlign w:val="center"/>
            <w:hideMark/>
          </w:tcPr>
          <w:p w14:paraId="7B9B233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45,546,349.01</w:t>
            </w:r>
          </w:p>
        </w:tc>
        <w:tc>
          <w:tcPr>
            <w:tcW w:w="423" w:type="pct"/>
            <w:vAlign w:val="center"/>
            <w:hideMark/>
          </w:tcPr>
          <w:p w14:paraId="09A208A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4.57</w:t>
            </w:r>
          </w:p>
        </w:tc>
      </w:tr>
      <w:tr w:rsidR="003F4E63" w:rsidRPr="003F4E63" w14:paraId="05FE778E"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2489A8B2"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SANTA ROSA</w:t>
            </w:r>
          </w:p>
        </w:tc>
        <w:tc>
          <w:tcPr>
            <w:tcW w:w="740" w:type="pct"/>
            <w:noWrap/>
            <w:vAlign w:val="center"/>
            <w:hideMark/>
          </w:tcPr>
          <w:p w14:paraId="5019812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16,110,058.00</w:t>
            </w:r>
          </w:p>
        </w:tc>
        <w:tc>
          <w:tcPr>
            <w:tcW w:w="740" w:type="pct"/>
            <w:noWrap/>
            <w:vAlign w:val="center"/>
            <w:hideMark/>
          </w:tcPr>
          <w:p w14:paraId="7D7D138D"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16,110,058.00</w:t>
            </w:r>
          </w:p>
        </w:tc>
        <w:tc>
          <w:tcPr>
            <w:tcW w:w="598" w:type="pct"/>
            <w:noWrap/>
            <w:vAlign w:val="center"/>
            <w:hideMark/>
          </w:tcPr>
          <w:p w14:paraId="42640C9F"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0.62</w:t>
            </w:r>
          </w:p>
        </w:tc>
        <w:tc>
          <w:tcPr>
            <w:tcW w:w="634" w:type="pct"/>
            <w:noWrap/>
            <w:vAlign w:val="center"/>
            <w:hideMark/>
          </w:tcPr>
          <w:p w14:paraId="1345081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700,836.47</w:t>
            </w:r>
          </w:p>
        </w:tc>
        <w:tc>
          <w:tcPr>
            <w:tcW w:w="740" w:type="pct"/>
            <w:noWrap/>
            <w:vAlign w:val="center"/>
            <w:hideMark/>
          </w:tcPr>
          <w:p w14:paraId="5A54AD3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15,409,221.53</w:t>
            </w:r>
          </w:p>
        </w:tc>
        <w:tc>
          <w:tcPr>
            <w:tcW w:w="423" w:type="pct"/>
            <w:noWrap/>
            <w:vAlign w:val="center"/>
            <w:hideMark/>
          </w:tcPr>
          <w:p w14:paraId="7D8582F9"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4.35</w:t>
            </w:r>
          </w:p>
        </w:tc>
      </w:tr>
      <w:tr w:rsidR="003F4E63" w:rsidRPr="003F4E63" w14:paraId="5F56AA43"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0E3D480C"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JALAPA</w:t>
            </w:r>
          </w:p>
        </w:tc>
        <w:tc>
          <w:tcPr>
            <w:tcW w:w="740" w:type="pct"/>
            <w:noWrap/>
            <w:vAlign w:val="center"/>
            <w:hideMark/>
          </w:tcPr>
          <w:p w14:paraId="6001B67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13,507,270.00</w:t>
            </w:r>
          </w:p>
        </w:tc>
        <w:tc>
          <w:tcPr>
            <w:tcW w:w="740" w:type="pct"/>
            <w:noWrap/>
            <w:vAlign w:val="center"/>
            <w:hideMark/>
          </w:tcPr>
          <w:p w14:paraId="3CC1153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13,507,270.00</w:t>
            </w:r>
          </w:p>
        </w:tc>
        <w:tc>
          <w:tcPr>
            <w:tcW w:w="598" w:type="pct"/>
            <w:noWrap/>
            <w:vAlign w:val="center"/>
            <w:hideMark/>
          </w:tcPr>
          <w:p w14:paraId="5656FA9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0.52</w:t>
            </w:r>
          </w:p>
        </w:tc>
        <w:tc>
          <w:tcPr>
            <w:tcW w:w="634" w:type="pct"/>
            <w:noWrap/>
            <w:vAlign w:val="center"/>
            <w:hideMark/>
          </w:tcPr>
          <w:p w14:paraId="61D7CA5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507,868.02</w:t>
            </w:r>
          </w:p>
        </w:tc>
        <w:tc>
          <w:tcPr>
            <w:tcW w:w="740" w:type="pct"/>
            <w:noWrap/>
            <w:vAlign w:val="center"/>
            <w:hideMark/>
          </w:tcPr>
          <w:p w14:paraId="2E797B5D"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12,999,401.98</w:t>
            </w:r>
          </w:p>
        </w:tc>
        <w:tc>
          <w:tcPr>
            <w:tcW w:w="423" w:type="pct"/>
            <w:noWrap/>
            <w:vAlign w:val="center"/>
            <w:hideMark/>
          </w:tcPr>
          <w:p w14:paraId="057E74E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3.76</w:t>
            </w:r>
          </w:p>
        </w:tc>
      </w:tr>
      <w:tr w:rsidR="003F4E63" w:rsidRPr="003F4E63" w14:paraId="3A704B08"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1ACEB3F8"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JUTIAPA</w:t>
            </w:r>
          </w:p>
        </w:tc>
        <w:tc>
          <w:tcPr>
            <w:tcW w:w="740" w:type="pct"/>
            <w:noWrap/>
            <w:vAlign w:val="center"/>
            <w:hideMark/>
          </w:tcPr>
          <w:p w14:paraId="06DAEC9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18,108,173.00</w:t>
            </w:r>
          </w:p>
        </w:tc>
        <w:tc>
          <w:tcPr>
            <w:tcW w:w="740" w:type="pct"/>
            <w:noWrap/>
            <w:vAlign w:val="center"/>
            <w:hideMark/>
          </w:tcPr>
          <w:p w14:paraId="17B318E0"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18,108,173.00</w:t>
            </w:r>
          </w:p>
        </w:tc>
        <w:tc>
          <w:tcPr>
            <w:tcW w:w="598" w:type="pct"/>
            <w:noWrap/>
            <w:vAlign w:val="center"/>
            <w:hideMark/>
          </w:tcPr>
          <w:p w14:paraId="4CCE0FCF"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0.70</w:t>
            </w:r>
          </w:p>
        </w:tc>
        <w:tc>
          <w:tcPr>
            <w:tcW w:w="634" w:type="pct"/>
            <w:noWrap/>
            <w:vAlign w:val="center"/>
            <w:hideMark/>
          </w:tcPr>
          <w:p w14:paraId="1841482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970,447.50</w:t>
            </w:r>
          </w:p>
        </w:tc>
        <w:tc>
          <w:tcPr>
            <w:tcW w:w="740" w:type="pct"/>
            <w:noWrap/>
            <w:vAlign w:val="center"/>
            <w:hideMark/>
          </w:tcPr>
          <w:p w14:paraId="1B79AC61"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17,137,725.50</w:t>
            </w:r>
          </w:p>
        </w:tc>
        <w:tc>
          <w:tcPr>
            <w:tcW w:w="423" w:type="pct"/>
            <w:noWrap/>
            <w:vAlign w:val="center"/>
            <w:hideMark/>
          </w:tcPr>
          <w:p w14:paraId="25D6BF29"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5.36</w:t>
            </w:r>
          </w:p>
        </w:tc>
      </w:tr>
      <w:tr w:rsidR="003F4E63" w:rsidRPr="003F4E63" w14:paraId="5FBA763E"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00FB4229" w14:textId="77777777" w:rsidR="003F4E63" w:rsidRPr="003F4E63" w:rsidRDefault="003F4E63">
            <w:pPr>
              <w:rPr>
                <w:rFonts w:ascii="Arial" w:hAnsi="Arial" w:cs="Arial"/>
                <w:color w:val="000000"/>
                <w:sz w:val="14"/>
                <w:szCs w:val="14"/>
              </w:rPr>
            </w:pPr>
            <w:r w:rsidRPr="003F4E63">
              <w:rPr>
                <w:rFonts w:ascii="Arial" w:hAnsi="Arial" w:cs="Arial"/>
                <w:color w:val="000000"/>
                <w:sz w:val="14"/>
                <w:szCs w:val="14"/>
              </w:rPr>
              <w:t>REGIÓN V CENTRAL</w:t>
            </w:r>
          </w:p>
        </w:tc>
        <w:tc>
          <w:tcPr>
            <w:tcW w:w="740" w:type="pct"/>
            <w:vAlign w:val="center"/>
            <w:hideMark/>
          </w:tcPr>
          <w:p w14:paraId="4225C09D"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50,925,819.00</w:t>
            </w:r>
          </w:p>
        </w:tc>
        <w:tc>
          <w:tcPr>
            <w:tcW w:w="740" w:type="pct"/>
            <w:vAlign w:val="center"/>
            <w:hideMark/>
          </w:tcPr>
          <w:p w14:paraId="3D5B16D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50,925,819.00</w:t>
            </w:r>
          </w:p>
        </w:tc>
        <w:tc>
          <w:tcPr>
            <w:tcW w:w="598" w:type="pct"/>
            <w:vAlign w:val="center"/>
            <w:hideMark/>
          </w:tcPr>
          <w:p w14:paraId="6A87DFD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1.96</w:t>
            </w:r>
          </w:p>
        </w:tc>
        <w:tc>
          <w:tcPr>
            <w:tcW w:w="634" w:type="pct"/>
            <w:vAlign w:val="center"/>
            <w:hideMark/>
          </w:tcPr>
          <w:p w14:paraId="79A31B9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2,006,991.57</w:t>
            </w:r>
          </w:p>
        </w:tc>
        <w:tc>
          <w:tcPr>
            <w:tcW w:w="740" w:type="pct"/>
            <w:vAlign w:val="center"/>
            <w:hideMark/>
          </w:tcPr>
          <w:p w14:paraId="01672E1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48,918,827.43</w:t>
            </w:r>
          </w:p>
        </w:tc>
        <w:tc>
          <w:tcPr>
            <w:tcW w:w="423" w:type="pct"/>
            <w:vAlign w:val="center"/>
            <w:hideMark/>
          </w:tcPr>
          <w:p w14:paraId="6E5F793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rPr>
            </w:pPr>
            <w:r w:rsidRPr="003F4E63">
              <w:rPr>
                <w:rFonts w:ascii="Arial" w:hAnsi="Arial" w:cs="Arial"/>
                <w:b/>
                <w:bCs/>
                <w:color w:val="000000"/>
                <w:sz w:val="14"/>
                <w:szCs w:val="14"/>
              </w:rPr>
              <w:t>3.94</w:t>
            </w:r>
          </w:p>
        </w:tc>
      </w:tr>
      <w:tr w:rsidR="003F4E63" w:rsidRPr="003F4E63" w14:paraId="0DE10833"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0F571B8B"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SACATEPÉQUEZ</w:t>
            </w:r>
          </w:p>
        </w:tc>
        <w:tc>
          <w:tcPr>
            <w:tcW w:w="740" w:type="pct"/>
            <w:noWrap/>
            <w:vAlign w:val="center"/>
            <w:hideMark/>
          </w:tcPr>
          <w:p w14:paraId="1BC8500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17,114,697.00</w:t>
            </w:r>
          </w:p>
        </w:tc>
        <w:tc>
          <w:tcPr>
            <w:tcW w:w="740" w:type="pct"/>
            <w:noWrap/>
            <w:vAlign w:val="center"/>
            <w:hideMark/>
          </w:tcPr>
          <w:p w14:paraId="6EB20C2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17,114,697.00</w:t>
            </w:r>
          </w:p>
        </w:tc>
        <w:tc>
          <w:tcPr>
            <w:tcW w:w="598" w:type="pct"/>
            <w:noWrap/>
            <w:vAlign w:val="center"/>
            <w:hideMark/>
          </w:tcPr>
          <w:p w14:paraId="3F89338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0.66</w:t>
            </w:r>
          </w:p>
        </w:tc>
        <w:tc>
          <w:tcPr>
            <w:tcW w:w="634" w:type="pct"/>
            <w:noWrap/>
            <w:vAlign w:val="center"/>
            <w:hideMark/>
          </w:tcPr>
          <w:p w14:paraId="0D8B539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665,358.87</w:t>
            </w:r>
          </w:p>
        </w:tc>
        <w:tc>
          <w:tcPr>
            <w:tcW w:w="740" w:type="pct"/>
            <w:noWrap/>
            <w:vAlign w:val="center"/>
            <w:hideMark/>
          </w:tcPr>
          <w:p w14:paraId="351341A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16,449,338.13</w:t>
            </w:r>
          </w:p>
        </w:tc>
        <w:tc>
          <w:tcPr>
            <w:tcW w:w="423" w:type="pct"/>
            <w:noWrap/>
            <w:vAlign w:val="center"/>
            <w:hideMark/>
          </w:tcPr>
          <w:p w14:paraId="3ECB073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3.89</w:t>
            </w:r>
          </w:p>
        </w:tc>
      </w:tr>
      <w:tr w:rsidR="003F4E63" w:rsidRPr="003F4E63" w14:paraId="044FB654"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0D0454FD"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CHIMALTENANGO</w:t>
            </w:r>
          </w:p>
        </w:tc>
        <w:tc>
          <w:tcPr>
            <w:tcW w:w="740" w:type="pct"/>
            <w:noWrap/>
            <w:vAlign w:val="center"/>
            <w:hideMark/>
          </w:tcPr>
          <w:p w14:paraId="7A3D13D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16,999,436.00</w:t>
            </w:r>
          </w:p>
        </w:tc>
        <w:tc>
          <w:tcPr>
            <w:tcW w:w="740" w:type="pct"/>
            <w:noWrap/>
            <w:vAlign w:val="center"/>
            <w:hideMark/>
          </w:tcPr>
          <w:p w14:paraId="142E5C0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16,999,436.00</w:t>
            </w:r>
          </w:p>
        </w:tc>
        <w:tc>
          <w:tcPr>
            <w:tcW w:w="598" w:type="pct"/>
            <w:noWrap/>
            <w:vAlign w:val="center"/>
            <w:hideMark/>
          </w:tcPr>
          <w:p w14:paraId="518DFC7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0.66</w:t>
            </w:r>
          </w:p>
        </w:tc>
        <w:tc>
          <w:tcPr>
            <w:tcW w:w="634" w:type="pct"/>
            <w:noWrap/>
            <w:vAlign w:val="center"/>
            <w:hideMark/>
          </w:tcPr>
          <w:p w14:paraId="4F1B65B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718,016.30</w:t>
            </w:r>
          </w:p>
        </w:tc>
        <w:tc>
          <w:tcPr>
            <w:tcW w:w="740" w:type="pct"/>
            <w:noWrap/>
            <w:vAlign w:val="center"/>
            <w:hideMark/>
          </w:tcPr>
          <w:p w14:paraId="6919899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16,281,419.70</w:t>
            </w:r>
          </w:p>
        </w:tc>
        <w:tc>
          <w:tcPr>
            <w:tcW w:w="423" w:type="pct"/>
            <w:noWrap/>
            <w:vAlign w:val="center"/>
            <w:hideMark/>
          </w:tcPr>
          <w:p w14:paraId="13C193C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4.22</w:t>
            </w:r>
          </w:p>
        </w:tc>
      </w:tr>
      <w:tr w:rsidR="003F4E63" w:rsidRPr="003F4E63" w14:paraId="4B7EB1D3"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27" w:type="pct"/>
            <w:hideMark/>
          </w:tcPr>
          <w:p w14:paraId="0112775B" w14:textId="77777777" w:rsidR="003F4E63" w:rsidRPr="003F4E63" w:rsidRDefault="003F4E63">
            <w:pPr>
              <w:rPr>
                <w:rFonts w:ascii="Arial" w:hAnsi="Arial" w:cs="Arial"/>
                <w:b w:val="0"/>
                <w:bCs w:val="0"/>
                <w:color w:val="000000"/>
                <w:sz w:val="14"/>
                <w:szCs w:val="14"/>
              </w:rPr>
            </w:pPr>
            <w:r w:rsidRPr="003F4E63">
              <w:rPr>
                <w:rFonts w:ascii="Arial" w:hAnsi="Arial" w:cs="Arial"/>
                <w:b w:val="0"/>
                <w:bCs w:val="0"/>
                <w:color w:val="000000"/>
                <w:sz w:val="14"/>
                <w:szCs w:val="14"/>
              </w:rPr>
              <w:t>ESCUINTLA</w:t>
            </w:r>
          </w:p>
        </w:tc>
        <w:tc>
          <w:tcPr>
            <w:tcW w:w="740" w:type="pct"/>
            <w:noWrap/>
            <w:vAlign w:val="center"/>
            <w:hideMark/>
          </w:tcPr>
          <w:p w14:paraId="3C79926F"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16,811,686.00</w:t>
            </w:r>
          </w:p>
        </w:tc>
        <w:tc>
          <w:tcPr>
            <w:tcW w:w="740" w:type="pct"/>
            <w:noWrap/>
            <w:vAlign w:val="center"/>
            <w:hideMark/>
          </w:tcPr>
          <w:p w14:paraId="1EF384E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16,811,686.00</w:t>
            </w:r>
          </w:p>
        </w:tc>
        <w:tc>
          <w:tcPr>
            <w:tcW w:w="598" w:type="pct"/>
            <w:noWrap/>
            <w:vAlign w:val="center"/>
            <w:hideMark/>
          </w:tcPr>
          <w:p w14:paraId="7F3DF89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0.65</w:t>
            </w:r>
          </w:p>
        </w:tc>
        <w:tc>
          <w:tcPr>
            <w:tcW w:w="634" w:type="pct"/>
            <w:noWrap/>
            <w:vAlign w:val="center"/>
            <w:hideMark/>
          </w:tcPr>
          <w:p w14:paraId="0776A9ED"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623,616.40</w:t>
            </w:r>
          </w:p>
        </w:tc>
        <w:tc>
          <w:tcPr>
            <w:tcW w:w="740" w:type="pct"/>
            <w:noWrap/>
            <w:vAlign w:val="center"/>
            <w:hideMark/>
          </w:tcPr>
          <w:p w14:paraId="6E61A051"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16,188,069.60</w:t>
            </w:r>
          </w:p>
        </w:tc>
        <w:tc>
          <w:tcPr>
            <w:tcW w:w="423" w:type="pct"/>
            <w:noWrap/>
            <w:vAlign w:val="center"/>
            <w:hideMark/>
          </w:tcPr>
          <w:p w14:paraId="32503E9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rPr>
            </w:pPr>
            <w:r w:rsidRPr="003F4E63">
              <w:rPr>
                <w:rFonts w:ascii="Arial" w:hAnsi="Arial" w:cs="Arial"/>
                <w:color w:val="000000"/>
                <w:sz w:val="14"/>
                <w:szCs w:val="14"/>
              </w:rPr>
              <w:t>3.71</w:t>
            </w:r>
          </w:p>
        </w:tc>
      </w:tr>
    </w:tbl>
    <w:p w14:paraId="4B4870F6" w14:textId="5678CC9C" w:rsidR="00916D57" w:rsidRPr="00663A14" w:rsidRDefault="003F4E63" w:rsidP="00916D57">
      <w:pPr>
        <w:rPr>
          <w:rFonts w:cs="Times New Roman"/>
          <w:sz w:val="16"/>
          <w:szCs w:val="16"/>
        </w:rPr>
      </w:pPr>
      <w:r>
        <w:rPr>
          <w:rFonts w:cs="Times New Roman"/>
          <w:sz w:val="16"/>
          <w:szCs w:val="16"/>
        </w:rPr>
        <w:t xml:space="preserve"> </w:t>
      </w:r>
      <w:r w:rsidR="00916D57">
        <w:rPr>
          <w:rFonts w:cs="Times New Roman"/>
          <w:sz w:val="16"/>
          <w:szCs w:val="16"/>
        </w:rPr>
        <w:t>(Este cuadro sigue en la siguiente página)</w:t>
      </w:r>
    </w:p>
    <w:p w14:paraId="3522651C" w14:textId="77777777" w:rsidR="00916D57" w:rsidRDefault="00916D57" w:rsidP="00916D57">
      <w:pPr>
        <w:jc w:val="both"/>
        <w:rPr>
          <w:rFonts w:cs="Times New Roman"/>
          <w:color w:val="FF0000"/>
          <w:sz w:val="22"/>
          <w:szCs w:val="22"/>
        </w:rPr>
      </w:pPr>
    </w:p>
    <w:p w14:paraId="73EE2573" w14:textId="121FA065" w:rsidR="00534753" w:rsidRDefault="00534753" w:rsidP="004A2C6C">
      <w:pPr>
        <w:jc w:val="center"/>
        <w:rPr>
          <w:noProof/>
          <w:sz w:val="20"/>
          <w:szCs w:val="20"/>
        </w:rPr>
      </w:pPr>
    </w:p>
    <w:p w14:paraId="625900A8" w14:textId="3B5FD900" w:rsidR="00342105" w:rsidRDefault="00342105">
      <w:pPr>
        <w:rPr>
          <w:noProof/>
          <w:sz w:val="20"/>
          <w:szCs w:val="20"/>
        </w:rPr>
      </w:pPr>
      <w:r>
        <w:rPr>
          <w:noProof/>
          <w:sz w:val="20"/>
          <w:szCs w:val="20"/>
        </w:rPr>
        <w:br w:type="page"/>
      </w:r>
    </w:p>
    <w:p w14:paraId="6714A0E6" w14:textId="77777777" w:rsidR="00534753" w:rsidRDefault="00534753" w:rsidP="004A2C6C">
      <w:pPr>
        <w:jc w:val="center"/>
        <w:rPr>
          <w:noProof/>
          <w:sz w:val="20"/>
          <w:szCs w:val="20"/>
        </w:rPr>
      </w:pPr>
    </w:p>
    <w:p w14:paraId="738737D5" w14:textId="77777777" w:rsidR="003F4E63" w:rsidRDefault="003F4E63" w:rsidP="004A2C6C">
      <w:pPr>
        <w:jc w:val="center"/>
        <w:rPr>
          <w:noProof/>
          <w:sz w:val="20"/>
          <w:szCs w:val="20"/>
        </w:rPr>
      </w:pPr>
    </w:p>
    <w:p w14:paraId="3438F530" w14:textId="77777777" w:rsidR="003F4E63" w:rsidRDefault="003F4E63" w:rsidP="004A2C6C">
      <w:pPr>
        <w:jc w:val="center"/>
        <w:rPr>
          <w:noProof/>
          <w:sz w:val="20"/>
          <w:szCs w:val="20"/>
        </w:rPr>
      </w:pPr>
    </w:p>
    <w:tbl>
      <w:tblPr>
        <w:tblStyle w:val="Tablaconcuadrcula6concolores-nfasis51"/>
        <w:tblW w:w="5000" w:type="pct"/>
        <w:tblLook w:val="04A0" w:firstRow="1" w:lastRow="0" w:firstColumn="1" w:lastColumn="0" w:noHBand="0" w:noVBand="1"/>
      </w:tblPr>
      <w:tblGrid>
        <w:gridCol w:w="1990"/>
        <w:gridCol w:w="1304"/>
        <w:gridCol w:w="1304"/>
        <w:gridCol w:w="1071"/>
        <w:gridCol w:w="1119"/>
        <w:gridCol w:w="1304"/>
        <w:gridCol w:w="736"/>
      </w:tblGrid>
      <w:tr w:rsidR="003F4E63" w:rsidRPr="003F4E63" w14:paraId="0822FBDD" w14:textId="77777777" w:rsidTr="003F4E63">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vAlign w:val="center"/>
          </w:tcPr>
          <w:p w14:paraId="1BD7C0F6" w14:textId="294CD0EF" w:rsidR="003F4E63" w:rsidRPr="003F4E63" w:rsidRDefault="003F4E63" w:rsidP="003F4E63">
            <w:pPr>
              <w:jc w:val="center"/>
              <w:rPr>
                <w:rFonts w:eastAsia="Times New Roman" w:cs="Arial"/>
                <w:b w:val="0"/>
                <w:bCs w:val="0"/>
                <w:color w:val="000000"/>
                <w:sz w:val="14"/>
                <w:szCs w:val="14"/>
                <w:lang w:eastAsia="es-GT"/>
              </w:rPr>
            </w:pPr>
            <w:r w:rsidRPr="003F4E63">
              <w:rPr>
                <w:rFonts w:ascii="Arial" w:hAnsi="Arial" w:cs="Arial"/>
                <w:color w:val="000000"/>
                <w:sz w:val="14"/>
                <w:szCs w:val="14"/>
              </w:rPr>
              <w:t>REGIÓN/DEPARTAMENTO</w:t>
            </w:r>
          </w:p>
        </w:tc>
        <w:tc>
          <w:tcPr>
            <w:tcW w:w="749" w:type="pct"/>
            <w:vAlign w:val="center"/>
          </w:tcPr>
          <w:p w14:paraId="3F1257E3" w14:textId="02F82430"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ASIGNADO</w:t>
            </w:r>
          </w:p>
        </w:tc>
        <w:tc>
          <w:tcPr>
            <w:tcW w:w="749" w:type="pct"/>
            <w:vAlign w:val="center"/>
          </w:tcPr>
          <w:p w14:paraId="3DC273FC" w14:textId="0491043B"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VIGENTE</w:t>
            </w:r>
          </w:p>
        </w:tc>
        <w:tc>
          <w:tcPr>
            <w:tcW w:w="617" w:type="pct"/>
            <w:vAlign w:val="center"/>
          </w:tcPr>
          <w:p w14:paraId="67E86030" w14:textId="4A5C0727"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 xml:space="preserve">% SOBRE EL VIGENTE TOTAL </w:t>
            </w:r>
          </w:p>
        </w:tc>
        <w:tc>
          <w:tcPr>
            <w:tcW w:w="628" w:type="pct"/>
            <w:vAlign w:val="center"/>
          </w:tcPr>
          <w:p w14:paraId="58BF02E1" w14:textId="478B4B16"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DEVENGADO</w:t>
            </w:r>
          </w:p>
        </w:tc>
        <w:tc>
          <w:tcPr>
            <w:tcW w:w="749" w:type="pct"/>
            <w:vAlign w:val="center"/>
          </w:tcPr>
          <w:p w14:paraId="32DE4BBA" w14:textId="45CC5313"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 xml:space="preserve">SALDO POR DEVENGAR </w:t>
            </w:r>
          </w:p>
        </w:tc>
        <w:tc>
          <w:tcPr>
            <w:tcW w:w="428" w:type="pct"/>
            <w:vAlign w:val="center"/>
          </w:tcPr>
          <w:p w14:paraId="150BFE2F" w14:textId="4A9BCFB3" w:rsidR="003F4E63" w:rsidRPr="003F4E63" w:rsidRDefault="003F4E63" w:rsidP="003F4E63">
            <w:pPr>
              <w:jc w:val="center"/>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4"/>
                <w:szCs w:val="14"/>
                <w:lang w:eastAsia="es-GT"/>
              </w:rPr>
            </w:pPr>
            <w:r w:rsidRPr="003F4E63">
              <w:rPr>
                <w:rFonts w:ascii="Arial" w:hAnsi="Arial" w:cs="Arial"/>
                <w:color w:val="000000"/>
                <w:sz w:val="14"/>
                <w:szCs w:val="14"/>
              </w:rPr>
              <w:t xml:space="preserve">% EJEC </w:t>
            </w:r>
          </w:p>
        </w:tc>
      </w:tr>
      <w:tr w:rsidR="003F4E63" w:rsidRPr="003F4E63" w14:paraId="2D11C691"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5DB4A8A0" w14:textId="77777777" w:rsidR="003F4E63" w:rsidRPr="003F4E63" w:rsidRDefault="003F4E63" w:rsidP="003F4E63">
            <w:pPr>
              <w:jc w:val="center"/>
              <w:rPr>
                <w:rFonts w:eastAsia="Times New Roman" w:cs="Arial"/>
                <w:color w:val="000000"/>
                <w:sz w:val="14"/>
                <w:szCs w:val="14"/>
                <w:lang w:eastAsia="es-GT"/>
              </w:rPr>
            </w:pPr>
            <w:r w:rsidRPr="003F4E63">
              <w:rPr>
                <w:rFonts w:eastAsia="Times New Roman" w:cs="Arial"/>
                <w:color w:val="000000"/>
                <w:sz w:val="14"/>
                <w:szCs w:val="14"/>
                <w:lang w:eastAsia="es-GT"/>
              </w:rPr>
              <w:t>REGIÓN VI SUROCCIDENTE</w:t>
            </w:r>
          </w:p>
        </w:tc>
        <w:tc>
          <w:tcPr>
            <w:tcW w:w="749" w:type="pct"/>
            <w:hideMark/>
          </w:tcPr>
          <w:p w14:paraId="76B5D9F0"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166,983,263.00</w:t>
            </w:r>
          </w:p>
        </w:tc>
        <w:tc>
          <w:tcPr>
            <w:tcW w:w="749" w:type="pct"/>
            <w:hideMark/>
          </w:tcPr>
          <w:p w14:paraId="3976C7E5"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166,983,263.00</w:t>
            </w:r>
          </w:p>
        </w:tc>
        <w:tc>
          <w:tcPr>
            <w:tcW w:w="617" w:type="pct"/>
            <w:hideMark/>
          </w:tcPr>
          <w:p w14:paraId="1CDF71D6"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6.44</w:t>
            </w:r>
          </w:p>
        </w:tc>
        <w:tc>
          <w:tcPr>
            <w:tcW w:w="628" w:type="pct"/>
            <w:hideMark/>
          </w:tcPr>
          <w:p w14:paraId="431EE9D2"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6,252,451.68</w:t>
            </w:r>
          </w:p>
        </w:tc>
        <w:tc>
          <w:tcPr>
            <w:tcW w:w="749" w:type="pct"/>
            <w:hideMark/>
          </w:tcPr>
          <w:p w14:paraId="13FCF748"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160,730,811.32</w:t>
            </w:r>
          </w:p>
        </w:tc>
        <w:tc>
          <w:tcPr>
            <w:tcW w:w="428" w:type="pct"/>
            <w:hideMark/>
          </w:tcPr>
          <w:p w14:paraId="6AA73E66" w14:textId="77777777" w:rsidR="003F4E63" w:rsidRPr="003F4E63" w:rsidRDefault="003F4E63" w:rsidP="0087473D">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3.74</w:t>
            </w:r>
          </w:p>
        </w:tc>
      </w:tr>
      <w:tr w:rsidR="003F4E63" w:rsidRPr="003F4E63" w14:paraId="4EFA8C41"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1DFB77A7"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SOLOLÁ</w:t>
            </w:r>
          </w:p>
        </w:tc>
        <w:tc>
          <w:tcPr>
            <w:tcW w:w="749" w:type="pct"/>
            <w:noWrap/>
            <w:vAlign w:val="center"/>
            <w:hideMark/>
          </w:tcPr>
          <w:p w14:paraId="532A0660"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45,362,720.00</w:t>
            </w:r>
          </w:p>
        </w:tc>
        <w:tc>
          <w:tcPr>
            <w:tcW w:w="749" w:type="pct"/>
            <w:noWrap/>
            <w:vAlign w:val="center"/>
            <w:hideMark/>
          </w:tcPr>
          <w:p w14:paraId="0E43805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45,362,720.00</w:t>
            </w:r>
          </w:p>
        </w:tc>
        <w:tc>
          <w:tcPr>
            <w:tcW w:w="617" w:type="pct"/>
            <w:noWrap/>
            <w:vAlign w:val="center"/>
            <w:hideMark/>
          </w:tcPr>
          <w:p w14:paraId="4EA07AC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1.75</w:t>
            </w:r>
          </w:p>
        </w:tc>
        <w:tc>
          <w:tcPr>
            <w:tcW w:w="628" w:type="pct"/>
            <w:noWrap/>
            <w:vAlign w:val="center"/>
            <w:hideMark/>
          </w:tcPr>
          <w:p w14:paraId="7D92FBF5"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1,183,676.59</w:t>
            </w:r>
          </w:p>
        </w:tc>
        <w:tc>
          <w:tcPr>
            <w:tcW w:w="749" w:type="pct"/>
            <w:noWrap/>
            <w:vAlign w:val="center"/>
            <w:hideMark/>
          </w:tcPr>
          <w:p w14:paraId="0AD8D3C7"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44,179,043.41</w:t>
            </w:r>
          </w:p>
        </w:tc>
        <w:tc>
          <w:tcPr>
            <w:tcW w:w="428" w:type="pct"/>
            <w:noWrap/>
            <w:vAlign w:val="center"/>
            <w:hideMark/>
          </w:tcPr>
          <w:p w14:paraId="3B4130D1"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2.61</w:t>
            </w:r>
          </w:p>
        </w:tc>
      </w:tr>
      <w:tr w:rsidR="003F4E63" w:rsidRPr="003F4E63" w14:paraId="4DE6D05A"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7CE37AA4"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TOTONICAPÁN</w:t>
            </w:r>
          </w:p>
        </w:tc>
        <w:tc>
          <w:tcPr>
            <w:tcW w:w="749" w:type="pct"/>
            <w:noWrap/>
            <w:vAlign w:val="center"/>
            <w:hideMark/>
          </w:tcPr>
          <w:p w14:paraId="3DE4EE66"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13,427,762.00</w:t>
            </w:r>
          </w:p>
        </w:tc>
        <w:tc>
          <w:tcPr>
            <w:tcW w:w="749" w:type="pct"/>
            <w:noWrap/>
            <w:vAlign w:val="center"/>
            <w:hideMark/>
          </w:tcPr>
          <w:p w14:paraId="129A8C9C"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13,427,762.00</w:t>
            </w:r>
          </w:p>
        </w:tc>
        <w:tc>
          <w:tcPr>
            <w:tcW w:w="617" w:type="pct"/>
            <w:noWrap/>
            <w:vAlign w:val="center"/>
            <w:hideMark/>
          </w:tcPr>
          <w:p w14:paraId="4E10F01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0.52</w:t>
            </w:r>
          </w:p>
        </w:tc>
        <w:tc>
          <w:tcPr>
            <w:tcW w:w="628" w:type="pct"/>
            <w:noWrap/>
            <w:vAlign w:val="center"/>
            <w:hideMark/>
          </w:tcPr>
          <w:p w14:paraId="7AD6D39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534,171.95</w:t>
            </w:r>
          </w:p>
        </w:tc>
        <w:tc>
          <w:tcPr>
            <w:tcW w:w="749" w:type="pct"/>
            <w:noWrap/>
            <w:vAlign w:val="center"/>
            <w:hideMark/>
          </w:tcPr>
          <w:p w14:paraId="1E80BED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12,893,590.05</w:t>
            </w:r>
          </w:p>
        </w:tc>
        <w:tc>
          <w:tcPr>
            <w:tcW w:w="428" w:type="pct"/>
            <w:noWrap/>
            <w:vAlign w:val="center"/>
            <w:hideMark/>
          </w:tcPr>
          <w:p w14:paraId="4C254C24" w14:textId="77777777"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3.98</w:t>
            </w:r>
          </w:p>
        </w:tc>
      </w:tr>
      <w:tr w:rsidR="003F4E63" w:rsidRPr="003F4E63" w14:paraId="5A7928B9"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2AD3ED48"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QUETZALTENANGO</w:t>
            </w:r>
          </w:p>
        </w:tc>
        <w:tc>
          <w:tcPr>
            <w:tcW w:w="749" w:type="pct"/>
            <w:noWrap/>
            <w:vAlign w:val="center"/>
            <w:hideMark/>
          </w:tcPr>
          <w:p w14:paraId="1F429BCE"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23,714,599.00</w:t>
            </w:r>
          </w:p>
        </w:tc>
        <w:tc>
          <w:tcPr>
            <w:tcW w:w="749" w:type="pct"/>
            <w:noWrap/>
            <w:vAlign w:val="center"/>
            <w:hideMark/>
          </w:tcPr>
          <w:p w14:paraId="595FED9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23,714,599.00</w:t>
            </w:r>
          </w:p>
        </w:tc>
        <w:tc>
          <w:tcPr>
            <w:tcW w:w="617" w:type="pct"/>
            <w:noWrap/>
            <w:vAlign w:val="center"/>
            <w:hideMark/>
          </w:tcPr>
          <w:p w14:paraId="502AF68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0.91</w:t>
            </w:r>
          </w:p>
        </w:tc>
        <w:tc>
          <w:tcPr>
            <w:tcW w:w="628" w:type="pct"/>
            <w:noWrap/>
            <w:vAlign w:val="center"/>
            <w:hideMark/>
          </w:tcPr>
          <w:p w14:paraId="1B405AC2"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1,201,038.40</w:t>
            </w:r>
          </w:p>
        </w:tc>
        <w:tc>
          <w:tcPr>
            <w:tcW w:w="749" w:type="pct"/>
            <w:noWrap/>
            <w:vAlign w:val="center"/>
            <w:hideMark/>
          </w:tcPr>
          <w:p w14:paraId="0EE6836B"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22,513,560.60</w:t>
            </w:r>
          </w:p>
        </w:tc>
        <w:tc>
          <w:tcPr>
            <w:tcW w:w="428" w:type="pct"/>
            <w:noWrap/>
            <w:vAlign w:val="center"/>
            <w:hideMark/>
          </w:tcPr>
          <w:p w14:paraId="3C4C6987"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5.06</w:t>
            </w:r>
          </w:p>
        </w:tc>
      </w:tr>
      <w:tr w:rsidR="003F4E63" w:rsidRPr="003F4E63" w14:paraId="4F974BDB"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751C2263"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SUCHITEPÉQUEZ</w:t>
            </w:r>
          </w:p>
        </w:tc>
        <w:tc>
          <w:tcPr>
            <w:tcW w:w="749" w:type="pct"/>
            <w:noWrap/>
            <w:vAlign w:val="center"/>
            <w:hideMark/>
          </w:tcPr>
          <w:p w14:paraId="5360205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17,837,352.00</w:t>
            </w:r>
          </w:p>
        </w:tc>
        <w:tc>
          <w:tcPr>
            <w:tcW w:w="749" w:type="pct"/>
            <w:noWrap/>
            <w:vAlign w:val="center"/>
            <w:hideMark/>
          </w:tcPr>
          <w:p w14:paraId="29C62E9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17,837,352.00</w:t>
            </w:r>
          </w:p>
        </w:tc>
        <w:tc>
          <w:tcPr>
            <w:tcW w:w="617" w:type="pct"/>
            <w:noWrap/>
            <w:vAlign w:val="center"/>
            <w:hideMark/>
          </w:tcPr>
          <w:p w14:paraId="32F5D6B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0.69</w:t>
            </w:r>
          </w:p>
        </w:tc>
        <w:tc>
          <w:tcPr>
            <w:tcW w:w="628" w:type="pct"/>
            <w:noWrap/>
            <w:vAlign w:val="center"/>
            <w:hideMark/>
          </w:tcPr>
          <w:p w14:paraId="1C3AA9A9"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838,300.37</w:t>
            </w:r>
          </w:p>
        </w:tc>
        <w:tc>
          <w:tcPr>
            <w:tcW w:w="749" w:type="pct"/>
            <w:noWrap/>
            <w:vAlign w:val="center"/>
            <w:hideMark/>
          </w:tcPr>
          <w:p w14:paraId="118B6BF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16,999,051.63</w:t>
            </w:r>
          </w:p>
        </w:tc>
        <w:tc>
          <w:tcPr>
            <w:tcW w:w="428" w:type="pct"/>
            <w:noWrap/>
            <w:vAlign w:val="center"/>
            <w:hideMark/>
          </w:tcPr>
          <w:p w14:paraId="2CB8FB8E" w14:textId="77777777"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4.70</w:t>
            </w:r>
          </w:p>
        </w:tc>
      </w:tr>
      <w:tr w:rsidR="003F4E63" w:rsidRPr="003F4E63" w14:paraId="02D28F50"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7A45DF28"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RETALHULEU</w:t>
            </w:r>
          </w:p>
        </w:tc>
        <w:tc>
          <w:tcPr>
            <w:tcW w:w="749" w:type="pct"/>
            <w:noWrap/>
            <w:vAlign w:val="center"/>
            <w:hideMark/>
          </w:tcPr>
          <w:p w14:paraId="658EF020"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15,554,481.00</w:t>
            </w:r>
          </w:p>
        </w:tc>
        <w:tc>
          <w:tcPr>
            <w:tcW w:w="749" w:type="pct"/>
            <w:noWrap/>
            <w:vAlign w:val="center"/>
            <w:hideMark/>
          </w:tcPr>
          <w:p w14:paraId="379ED95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15,554,481.00</w:t>
            </w:r>
          </w:p>
        </w:tc>
        <w:tc>
          <w:tcPr>
            <w:tcW w:w="617" w:type="pct"/>
            <w:noWrap/>
            <w:vAlign w:val="center"/>
            <w:hideMark/>
          </w:tcPr>
          <w:p w14:paraId="6405812D"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0.60</w:t>
            </w:r>
          </w:p>
        </w:tc>
        <w:tc>
          <w:tcPr>
            <w:tcW w:w="628" w:type="pct"/>
            <w:noWrap/>
            <w:vAlign w:val="center"/>
            <w:hideMark/>
          </w:tcPr>
          <w:p w14:paraId="4239849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668,378.28</w:t>
            </w:r>
          </w:p>
        </w:tc>
        <w:tc>
          <w:tcPr>
            <w:tcW w:w="749" w:type="pct"/>
            <w:noWrap/>
            <w:vAlign w:val="center"/>
            <w:hideMark/>
          </w:tcPr>
          <w:p w14:paraId="33A1A978"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14,886,102.72</w:t>
            </w:r>
          </w:p>
        </w:tc>
        <w:tc>
          <w:tcPr>
            <w:tcW w:w="428" w:type="pct"/>
            <w:noWrap/>
            <w:vAlign w:val="center"/>
            <w:hideMark/>
          </w:tcPr>
          <w:p w14:paraId="5BEF3509"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4.30</w:t>
            </w:r>
          </w:p>
        </w:tc>
      </w:tr>
      <w:tr w:rsidR="003F4E63" w:rsidRPr="003F4E63" w14:paraId="77093D9A"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62D098E6"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SAN MARCOS</w:t>
            </w:r>
          </w:p>
        </w:tc>
        <w:tc>
          <w:tcPr>
            <w:tcW w:w="749" w:type="pct"/>
            <w:noWrap/>
            <w:vAlign w:val="center"/>
            <w:hideMark/>
          </w:tcPr>
          <w:p w14:paraId="7786892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51,086,349.00</w:t>
            </w:r>
          </w:p>
        </w:tc>
        <w:tc>
          <w:tcPr>
            <w:tcW w:w="749" w:type="pct"/>
            <w:noWrap/>
            <w:vAlign w:val="center"/>
            <w:hideMark/>
          </w:tcPr>
          <w:p w14:paraId="7F4930C0"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51,086,349.00</w:t>
            </w:r>
          </w:p>
        </w:tc>
        <w:tc>
          <w:tcPr>
            <w:tcW w:w="617" w:type="pct"/>
            <w:noWrap/>
            <w:vAlign w:val="center"/>
            <w:hideMark/>
          </w:tcPr>
          <w:p w14:paraId="35E038F3"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1.97</w:t>
            </w:r>
          </w:p>
        </w:tc>
        <w:tc>
          <w:tcPr>
            <w:tcW w:w="628" w:type="pct"/>
            <w:noWrap/>
            <w:vAlign w:val="center"/>
            <w:hideMark/>
          </w:tcPr>
          <w:p w14:paraId="75F59E36"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1,826,886.09</w:t>
            </w:r>
          </w:p>
        </w:tc>
        <w:tc>
          <w:tcPr>
            <w:tcW w:w="749" w:type="pct"/>
            <w:noWrap/>
            <w:vAlign w:val="center"/>
            <w:hideMark/>
          </w:tcPr>
          <w:p w14:paraId="6AC378F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49,259,462.91</w:t>
            </w:r>
          </w:p>
        </w:tc>
        <w:tc>
          <w:tcPr>
            <w:tcW w:w="428" w:type="pct"/>
            <w:noWrap/>
            <w:vAlign w:val="center"/>
            <w:hideMark/>
          </w:tcPr>
          <w:p w14:paraId="6803DB84" w14:textId="77777777"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3.58</w:t>
            </w:r>
          </w:p>
        </w:tc>
      </w:tr>
      <w:tr w:rsidR="003F4E63" w:rsidRPr="003F4E63" w14:paraId="58B2FBAD"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388D374E" w14:textId="77777777" w:rsidR="003F4E63" w:rsidRPr="003F4E63" w:rsidRDefault="003F4E63" w:rsidP="003F4E63">
            <w:pPr>
              <w:rPr>
                <w:rFonts w:eastAsia="Times New Roman" w:cs="Arial"/>
                <w:color w:val="000000"/>
                <w:sz w:val="14"/>
                <w:szCs w:val="14"/>
                <w:lang w:eastAsia="es-GT"/>
              </w:rPr>
            </w:pPr>
            <w:r w:rsidRPr="003F4E63">
              <w:rPr>
                <w:rFonts w:eastAsia="Times New Roman" w:cs="Arial"/>
                <w:color w:val="000000"/>
                <w:sz w:val="14"/>
                <w:szCs w:val="14"/>
                <w:lang w:eastAsia="es-GT"/>
              </w:rPr>
              <w:t>REGIÓN VII NOROCCIDENTE</w:t>
            </w:r>
          </w:p>
        </w:tc>
        <w:tc>
          <w:tcPr>
            <w:tcW w:w="749" w:type="pct"/>
            <w:vAlign w:val="center"/>
            <w:hideMark/>
          </w:tcPr>
          <w:p w14:paraId="1C8F76A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180,257,653.00</w:t>
            </w:r>
          </w:p>
        </w:tc>
        <w:tc>
          <w:tcPr>
            <w:tcW w:w="749" w:type="pct"/>
            <w:vAlign w:val="center"/>
            <w:hideMark/>
          </w:tcPr>
          <w:p w14:paraId="46C73A1C"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180,257,653.00</w:t>
            </w:r>
          </w:p>
        </w:tc>
        <w:tc>
          <w:tcPr>
            <w:tcW w:w="617" w:type="pct"/>
            <w:vAlign w:val="center"/>
            <w:hideMark/>
          </w:tcPr>
          <w:p w14:paraId="640D176A"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6.95</w:t>
            </w:r>
          </w:p>
        </w:tc>
        <w:tc>
          <w:tcPr>
            <w:tcW w:w="628" w:type="pct"/>
            <w:vAlign w:val="center"/>
            <w:hideMark/>
          </w:tcPr>
          <w:p w14:paraId="65483624"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3,351,791.86</w:t>
            </w:r>
          </w:p>
        </w:tc>
        <w:tc>
          <w:tcPr>
            <w:tcW w:w="749" w:type="pct"/>
            <w:vAlign w:val="center"/>
            <w:hideMark/>
          </w:tcPr>
          <w:p w14:paraId="1E51EDDA"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176,905,861.14</w:t>
            </w:r>
          </w:p>
        </w:tc>
        <w:tc>
          <w:tcPr>
            <w:tcW w:w="428" w:type="pct"/>
            <w:vAlign w:val="center"/>
            <w:hideMark/>
          </w:tcPr>
          <w:p w14:paraId="481E97D1"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1.86</w:t>
            </w:r>
          </w:p>
        </w:tc>
      </w:tr>
      <w:tr w:rsidR="003F4E63" w:rsidRPr="003F4E63" w14:paraId="44C96B7B"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656DF203"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HUEHUETENANGO</w:t>
            </w:r>
          </w:p>
        </w:tc>
        <w:tc>
          <w:tcPr>
            <w:tcW w:w="749" w:type="pct"/>
            <w:noWrap/>
            <w:vAlign w:val="center"/>
            <w:hideMark/>
          </w:tcPr>
          <w:p w14:paraId="45EA58F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156,886,015.00</w:t>
            </w:r>
          </w:p>
        </w:tc>
        <w:tc>
          <w:tcPr>
            <w:tcW w:w="749" w:type="pct"/>
            <w:noWrap/>
            <w:vAlign w:val="center"/>
            <w:hideMark/>
          </w:tcPr>
          <w:p w14:paraId="4A631F6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156,886,015.00</w:t>
            </w:r>
          </w:p>
        </w:tc>
        <w:tc>
          <w:tcPr>
            <w:tcW w:w="617" w:type="pct"/>
            <w:noWrap/>
            <w:vAlign w:val="center"/>
            <w:hideMark/>
          </w:tcPr>
          <w:p w14:paraId="57B92E1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6.05</w:t>
            </w:r>
          </w:p>
        </w:tc>
        <w:tc>
          <w:tcPr>
            <w:tcW w:w="628" w:type="pct"/>
            <w:noWrap/>
            <w:vAlign w:val="center"/>
            <w:hideMark/>
          </w:tcPr>
          <w:p w14:paraId="762A7A4D"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2,235,317.04</w:t>
            </w:r>
          </w:p>
        </w:tc>
        <w:tc>
          <w:tcPr>
            <w:tcW w:w="749" w:type="pct"/>
            <w:noWrap/>
            <w:vAlign w:val="center"/>
            <w:hideMark/>
          </w:tcPr>
          <w:p w14:paraId="56A2DA87"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154,650,697.96</w:t>
            </w:r>
          </w:p>
        </w:tc>
        <w:tc>
          <w:tcPr>
            <w:tcW w:w="428" w:type="pct"/>
            <w:noWrap/>
            <w:vAlign w:val="center"/>
            <w:hideMark/>
          </w:tcPr>
          <w:p w14:paraId="40A63EF1" w14:textId="77777777"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1.42</w:t>
            </w:r>
          </w:p>
        </w:tc>
      </w:tr>
      <w:tr w:rsidR="003F4E63" w:rsidRPr="003F4E63" w14:paraId="3864FC73"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7E2D35E8"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QUICHE</w:t>
            </w:r>
          </w:p>
        </w:tc>
        <w:tc>
          <w:tcPr>
            <w:tcW w:w="749" w:type="pct"/>
            <w:noWrap/>
            <w:vAlign w:val="center"/>
            <w:hideMark/>
          </w:tcPr>
          <w:p w14:paraId="2779F88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23,371,638.00</w:t>
            </w:r>
          </w:p>
        </w:tc>
        <w:tc>
          <w:tcPr>
            <w:tcW w:w="749" w:type="pct"/>
            <w:noWrap/>
            <w:vAlign w:val="center"/>
            <w:hideMark/>
          </w:tcPr>
          <w:p w14:paraId="0D3FEE3F"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23,371,638.00</w:t>
            </w:r>
          </w:p>
        </w:tc>
        <w:tc>
          <w:tcPr>
            <w:tcW w:w="617" w:type="pct"/>
            <w:noWrap/>
            <w:vAlign w:val="center"/>
            <w:hideMark/>
          </w:tcPr>
          <w:p w14:paraId="68A397E3"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0.90</w:t>
            </w:r>
          </w:p>
        </w:tc>
        <w:tc>
          <w:tcPr>
            <w:tcW w:w="628" w:type="pct"/>
            <w:noWrap/>
            <w:vAlign w:val="center"/>
            <w:hideMark/>
          </w:tcPr>
          <w:p w14:paraId="6706D7B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1,116,474.82</w:t>
            </w:r>
          </w:p>
        </w:tc>
        <w:tc>
          <w:tcPr>
            <w:tcW w:w="749" w:type="pct"/>
            <w:noWrap/>
            <w:vAlign w:val="center"/>
            <w:hideMark/>
          </w:tcPr>
          <w:p w14:paraId="0C8EC28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22,255,163.18</w:t>
            </w:r>
          </w:p>
        </w:tc>
        <w:tc>
          <w:tcPr>
            <w:tcW w:w="428" w:type="pct"/>
            <w:noWrap/>
            <w:vAlign w:val="center"/>
            <w:hideMark/>
          </w:tcPr>
          <w:p w14:paraId="5BC890B9"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4.78</w:t>
            </w:r>
          </w:p>
        </w:tc>
      </w:tr>
      <w:tr w:rsidR="003F4E63" w:rsidRPr="003F4E63" w14:paraId="2B3FFC70"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15358931"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REGIÓN VIII PETÉN</w:t>
            </w:r>
          </w:p>
        </w:tc>
        <w:tc>
          <w:tcPr>
            <w:tcW w:w="749" w:type="pct"/>
            <w:vAlign w:val="center"/>
            <w:hideMark/>
          </w:tcPr>
          <w:p w14:paraId="41DCE63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68,553,424.00</w:t>
            </w:r>
          </w:p>
        </w:tc>
        <w:tc>
          <w:tcPr>
            <w:tcW w:w="749" w:type="pct"/>
            <w:vAlign w:val="center"/>
            <w:hideMark/>
          </w:tcPr>
          <w:p w14:paraId="52793F92"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68,553,424.00</w:t>
            </w:r>
          </w:p>
        </w:tc>
        <w:tc>
          <w:tcPr>
            <w:tcW w:w="617" w:type="pct"/>
            <w:vAlign w:val="center"/>
            <w:hideMark/>
          </w:tcPr>
          <w:p w14:paraId="1088B196"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2.64</w:t>
            </w:r>
          </w:p>
        </w:tc>
        <w:tc>
          <w:tcPr>
            <w:tcW w:w="628" w:type="pct"/>
            <w:vAlign w:val="center"/>
            <w:hideMark/>
          </w:tcPr>
          <w:p w14:paraId="67119065"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2,222,602.35</w:t>
            </w:r>
          </w:p>
        </w:tc>
        <w:tc>
          <w:tcPr>
            <w:tcW w:w="749" w:type="pct"/>
            <w:vAlign w:val="center"/>
            <w:hideMark/>
          </w:tcPr>
          <w:p w14:paraId="27DD68C8"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66,330,821.65</w:t>
            </w:r>
          </w:p>
        </w:tc>
        <w:tc>
          <w:tcPr>
            <w:tcW w:w="428" w:type="pct"/>
            <w:vAlign w:val="center"/>
            <w:hideMark/>
          </w:tcPr>
          <w:p w14:paraId="74097E52" w14:textId="77777777"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3.24</w:t>
            </w:r>
          </w:p>
        </w:tc>
      </w:tr>
      <w:tr w:rsidR="003F4E63" w:rsidRPr="003F4E63" w14:paraId="3F8A33C8"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50C416D9"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PETÉN</w:t>
            </w:r>
          </w:p>
        </w:tc>
        <w:tc>
          <w:tcPr>
            <w:tcW w:w="749" w:type="pct"/>
            <w:noWrap/>
            <w:vAlign w:val="center"/>
            <w:hideMark/>
          </w:tcPr>
          <w:p w14:paraId="0DAD6B9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68,553,424.00</w:t>
            </w:r>
          </w:p>
        </w:tc>
        <w:tc>
          <w:tcPr>
            <w:tcW w:w="749" w:type="pct"/>
            <w:noWrap/>
            <w:vAlign w:val="center"/>
            <w:hideMark/>
          </w:tcPr>
          <w:p w14:paraId="51050A6B"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68,553,424.00</w:t>
            </w:r>
          </w:p>
        </w:tc>
        <w:tc>
          <w:tcPr>
            <w:tcW w:w="617" w:type="pct"/>
            <w:noWrap/>
            <w:vAlign w:val="center"/>
            <w:hideMark/>
          </w:tcPr>
          <w:p w14:paraId="496D9C2A"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2.64</w:t>
            </w:r>
          </w:p>
        </w:tc>
        <w:tc>
          <w:tcPr>
            <w:tcW w:w="628" w:type="pct"/>
            <w:noWrap/>
            <w:vAlign w:val="center"/>
            <w:hideMark/>
          </w:tcPr>
          <w:p w14:paraId="0D0CC350"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2,222,602.35</w:t>
            </w:r>
          </w:p>
        </w:tc>
        <w:tc>
          <w:tcPr>
            <w:tcW w:w="749" w:type="pct"/>
            <w:noWrap/>
            <w:vAlign w:val="center"/>
            <w:hideMark/>
          </w:tcPr>
          <w:p w14:paraId="3DAD958D"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66,330,821.65</w:t>
            </w:r>
          </w:p>
        </w:tc>
        <w:tc>
          <w:tcPr>
            <w:tcW w:w="428" w:type="pct"/>
            <w:noWrap/>
            <w:vAlign w:val="center"/>
            <w:hideMark/>
          </w:tcPr>
          <w:p w14:paraId="474F129F"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3.24</w:t>
            </w:r>
          </w:p>
        </w:tc>
      </w:tr>
      <w:tr w:rsidR="003F4E63" w:rsidRPr="003F4E63" w14:paraId="11304E7B" w14:textId="77777777" w:rsidTr="003F4E63">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33F14737" w14:textId="77777777" w:rsidR="003F4E63" w:rsidRPr="003F4E63" w:rsidRDefault="003F4E63" w:rsidP="003F4E63">
            <w:pPr>
              <w:rPr>
                <w:rFonts w:eastAsia="Times New Roman" w:cs="Arial"/>
                <w:color w:val="000000"/>
                <w:sz w:val="14"/>
                <w:szCs w:val="14"/>
                <w:lang w:eastAsia="es-GT"/>
              </w:rPr>
            </w:pPr>
            <w:r w:rsidRPr="003F4E63">
              <w:rPr>
                <w:rFonts w:eastAsia="Times New Roman" w:cs="Arial"/>
                <w:color w:val="000000"/>
                <w:sz w:val="14"/>
                <w:szCs w:val="14"/>
                <w:lang w:eastAsia="es-GT"/>
              </w:rPr>
              <w:t>MULTIREGIONAL</w:t>
            </w:r>
          </w:p>
        </w:tc>
        <w:tc>
          <w:tcPr>
            <w:tcW w:w="749" w:type="pct"/>
            <w:vAlign w:val="center"/>
            <w:hideMark/>
          </w:tcPr>
          <w:p w14:paraId="4A45CE5D"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30,000,000.00</w:t>
            </w:r>
          </w:p>
        </w:tc>
        <w:tc>
          <w:tcPr>
            <w:tcW w:w="749" w:type="pct"/>
            <w:vAlign w:val="center"/>
            <w:hideMark/>
          </w:tcPr>
          <w:p w14:paraId="730AA744"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30,000,000.00</w:t>
            </w:r>
          </w:p>
        </w:tc>
        <w:tc>
          <w:tcPr>
            <w:tcW w:w="617" w:type="pct"/>
            <w:vAlign w:val="center"/>
            <w:hideMark/>
          </w:tcPr>
          <w:p w14:paraId="7ABFC19A"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1.16</w:t>
            </w:r>
          </w:p>
        </w:tc>
        <w:tc>
          <w:tcPr>
            <w:tcW w:w="628" w:type="pct"/>
            <w:vAlign w:val="center"/>
            <w:hideMark/>
          </w:tcPr>
          <w:p w14:paraId="29733259"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2,200,000.00</w:t>
            </w:r>
          </w:p>
        </w:tc>
        <w:tc>
          <w:tcPr>
            <w:tcW w:w="749" w:type="pct"/>
            <w:vAlign w:val="center"/>
            <w:hideMark/>
          </w:tcPr>
          <w:p w14:paraId="435F4E7B" w14:textId="77777777" w:rsidR="003F4E63" w:rsidRPr="003F4E63" w:rsidRDefault="003F4E63" w:rsidP="003F4E6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sidRPr="003F4E63">
              <w:rPr>
                <w:rFonts w:eastAsia="Times New Roman" w:cs="Arial"/>
                <w:b/>
                <w:bCs/>
                <w:color w:val="000000"/>
                <w:sz w:val="14"/>
                <w:szCs w:val="14"/>
                <w:lang w:eastAsia="es-GT"/>
              </w:rPr>
              <w:t>27,800,000.00</w:t>
            </w:r>
          </w:p>
        </w:tc>
        <w:tc>
          <w:tcPr>
            <w:tcW w:w="428" w:type="pct"/>
            <w:vAlign w:val="center"/>
            <w:hideMark/>
          </w:tcPr>
          <w:p w14:paraId="3A52AFD5" w14:textId="2CBBC985" w:rsidR="003F4E63" w:rsidRPr="003F4E63" w:rsidRDefault="003F4E63" w:rsidP="00724553">
            <w:pPr>
              <w:jc w:val="right"/>
              <w:cnfStyle w:val="000000100000" w:firstRow="0" w:lastRow="0" w:firstColumn="0" w:lastColumn="0" w:oddVBand="0" w:evenVBand="0" w:oddHBand="1" w:evenHBand="0" w:firstRowFirstColumn="0" w:firstRowLastColumn="0" w:lastRowFirstColumn="0" w:lastRowLastColumn="0"/>
              <w:rPr>
                <w:rFonts w:eastAsia="Times New Roman" w:cs="Arial"/>
                <w:b/>
                <w:bCs/>
                <w:color w:val="000000"/>
                <w:sz w:val="14"/>
                <w:szCs w:val="14"/>
                <w:lang w:eastAsia="es-GT"/>
              </w:rPr>
            </w:pPr>
            <w:r>
              <w:rPr>
                <w:rFonts w:eastAsia="Times New Roman" w:cs="Arial"/>
                <w:b/>
                <w:bCs/>
                <w:color w:val="000000"/>
                <w:sz w:val="14"/>
                <w:szCs w:val="14"/>
                <w:lang w:eastAsia="es-GT"/>
              </w:rPr>
              <w:t>7.33</w:t>
            </w:r>
            <w:r w:rsidRPr="003F4E63">
              <w:rPr>
                <w:rFonts w:eastAsia="Times New Roman" w:cs="Arial"/>
                <w:b/>
                <w:bCs/>
                <w:color w:val="000000"/>
                <w:sz w:val="14"/>
                <w:szCs w:val="14"/>
                <w:lang w:eastAsia="es-GT"/>
              </w:rPr>
              <w:t> </w:t>
            </w:r>
          </w:p>
        </w:tc>
      </w:tr>
      <w:tr w:rsidR="003F4E63" w:rsidRPr="003F4E63" w14:paraId="296E7CAA" w14:textId="77777777" w:rsidTr="003F4E63">
        <w:trPr>
          <w:trHeight w:val="282"/>
        </w:trPr>
        <w:tc>
          <w:tcPr>
            <w:cnfStyle w:val="001000000000" w:firstRow="0" w:lastRow="0" w:firstColumn="1" w:lastColumn="0" w:oddVBand="0" w:evenVBand="0" w:oddHBand="0" w:evenHBand="0" w:firstRowFirstColumn="0" w:firstRowLastColumn="0" w:lastRowFirstColumn="0" w:lastRowLastColumn="0"/>
            <w:tcW w:w="1081" w:type="pct"/>
            <w:hideMark/>
          </w:tcPr>
          <w:p w14:paraId="053F7ED5" w14:textId="77777777" w:rsidR="003F4E63" w:rsidRPr="003F4E63" w:rsidRDefault="003F4E63" w:rsidP="003F4E63">
            <w:pPr>
              <w:rPr>
                <w:rFonts w:eastAsia="Times New Roman" w:cs="Arial"/>
                <w:b w:val="0"/>
                <w:bCs w:val="0"/>
                <w:color w:val="000000"/>
                <w:sz w:val="14"/>
                <w:szCs w:val="14"/>
                <w:lang w:eastAsia="es-GT"/>
              </w:rPr>
            </w:pPr>
            <w:r w:rsidRPr="003F4E63">
              <w:rPr>
                <w:rFonts w:eastAsia="Times New Roman" w:cs="Arial"/>
                <w:b w:val="0"/>
                <w:bCs w:val="0"/>
                <w:color w:val="000000"/>
                <w:sz w:val="14"/>
                <w:szCs w:val="14"/>
                <w:lang w:eastAsia="es-GT"/>
              </w:rPr>
              <w:t>MULTIREGIONAL</w:t>
            </w:r>
          </w:p>
        </w:tc>
        <w:tc>
          <w:tcPr>
            <w:tcW w:w="749" w:type="pct"/>
            <w:noWrap/>
            <w:vAlign w:val="center"/>
            <w:hideMark/>
          </w:tcPr>
          <w:p w14:paraId="6FF1630E"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30,000,000.00</w:t>
            </w:r>
          </w:p>
        </w:tc>
        <w:tc>
          <w:tcPr>
            <w:tcW w:w="749" w:type="pct"/>
            <w:noWrap/>
            <w:vAlign w:val="center"/>
            <w:hideMark/>
          </w:tcPr>
          <w:p w14:paraId="1A71FA56"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30,000,000.00</w:t>
            </w:r>
          </w:p>
        </w:tc>
        <w:tc>
          <w:tcPr>
            <w:tcW w:w="617" w:type="pct"/>
            <w:noWrap/>
            <w:vAlign w:val="center"/>
            <w:hideMark/>
          </w:tcPr>
          <w:p w14:paraId="219D7E99"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1.16</w:t>
            </w:r>
          </w:p>
        </w:tc>
        <w:tc>
          <w:tcPr>
            <w:tcW w:w="628" w:type="pct"/>
            <w:noWrap/>
            <w:vAlign w:val="center"/>
            <w:hideMark/>
          </w:tcPr>
          <w:p w14:paraId="320E86C1"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2,200,000.00</w:t>
            </w:r>
          </w:p>
        </w:tc>
        <w:tc>
          <w:tcPr>
            <w:tcW w:w="749" w:type="pct"/>
            <w:noWrap/>
            <w:vAlign w:val="center"/>
            <w:hideMark/>
          </w:tcPr>
          <w:p w14:paraId="7254656A" w14:textId="77777777" w:rsidR="003F4E63" w:rsidRPr="003F4E63" w:rsidRDefault="003F4E63" w:rsidP="003F4E6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27,800,000.00</w:t>
            </w:r>
          </w:p>
        </w:tc>
        <w:tc>
          <w:tcPr>
            <w:tcW w:w="428" w:type="pct"/>
            <w:noWrap/>
            <w:vAlign w:val="center"/>
            <w:hideMark/>
          </w:tcPr>
          <w:p w14:paraId="2AC38267" w14:textId="77777777" w:rsidR="003F4E63" w:rsidRPr="003F4E63" w:rsidRDefault="003F4E63" w:rsidP="00724553">
            <w:pPr>
              <w:jc w:val="righ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4"/>
                <w:szCs w:val="14"/>
                <w:lang w:eastAsia="es-GT"/>
              </w:rPr>
            </w:pPr>
            <w:r w:rsidRPr="003F4E63">
              <w:rPr>
                <w:rFonts w:eastAsia="Times New Roman" w:cs="Arial"/>
                <w:color w:val="000000"/>
                <w:sz w:val="14"/>
                <w:szCs w:val="14"/>
                <w:lang w:eastAsia="es-GT"/>
              </w:rPr>
              <w:t>7.33</w:t>
            </w:r>
          </w:p>
        </w:tc>
      </w:tr>
    </w:tbl>
    <w:p w14:paraId="435E742E" w14:textId="77777777" w:rsidR="003F4E63" w:rsidRDefault="003F4E63" w:rsidP="004A2C6C">
      <w:pPr>
        <w:jc w:val="center"/>
        <w:rPr>
          <w:noProof/>
          <w:sz w:val="20"/>
          <w:szCs w:val="20"/>
        </w:rPr>
      </w:pPr>
    </w:p>
    <w:p w14:paraId="47862E83" w14:textId="77777777" w:rsidR="00342105" w:rsidRDefault="00342105" w:rsidP="004A2C6C">
      <w:pPr>
        <w:jc w:val="center"/>
        <w:rPr>
          <w:noProof/>
          <w:sz w:val="20"/>
          <w:szCs w:val="20"/>
        </w:rPr>
      </w:pPr>
    </w:p>
    <w:p w14:paraId="12DDEBCA" w14:textId="77777777" w:rsidR="00F62839" w:rsidRDefault="00BC5A4E" w:rsidP="00F62839">
      <w:pPr>
        <w:ind w:left="1440"/>
        <w:rPr>
          <w:noProof/>
          <w:sz w:val="20"/>
          <w:szCs w:val="20"/>
        </w:rPr>
      </w:pPr>
      <w:r>
        <w:rPr>
          <w:noProof/>
          <w:sz w:val="20"/>
          <w:szCs w:val="20"/>
        </w:rPr>
        <w:br w:type="page"/>
      </w:r>
      <w:r w:rsidR="00F62839">
        <w:rPr>
          <w:noProof/>
          <w:sz w:val="20"/>
          <w:szCs w:val="20"/>
        </w:rPr>
        <w:lastRenderedPageBreak/>
        <w:t xml:space="preserve">                                                                                                                                                                                                                                                            </w:t>
      </w:r>
    </w:p>
    <w:p w14:paraId="54C9B671" w14:textId="77777777" w:rsidR="00F62839" w:rsidRDefault="00F62839" w:rsidP="00F62839">
      <w:pPr>
        <w:ind w:left="1440"/>
        <w:rPr>
          <w:noProof/>
          <w:sz w:val="20"/>
          <w:szCs w:val="20"/>
        </w:rPr>
      </w:pPr>
    </w:p>
    <w:p w14:paraId="412A68B3" w14:textId="6CBABAE4" w:rsidR="00E16372" w:rsidRDefault="001F591E" w:rsidP="001F591E">
      <w:pPr>
        <w:rPr>
          <w:b/>
          <w:bCs/>
          <w:noProof/>
          <w:sz w:val="20"/>
          <w:szCs w:val="20"/>
        </w:rPr>
      </w:pPr>
      <w:r>
        <w:rPr>
          <w:b/>
          <w:bCs/>
          <w:noProof/>
        </w:rPr>
        <w:t xml:space="preserve">              </w:t>
      </w:r>
      <w:r w:rsidR="00EE37FC" w:rsidRPr="00F62839">
        <w:rPr>
          <w:b/>
          <w:bCs/>
          <w:noProof/>
        </w:rPr>
        <w:t>Ma</w:t>
      </w:r>
      <w:r w:rsidR="00CD0BB3" w:rsidRPr="00F62839">
        <w:rPr>
          <w:b/>
          <w:bCs/>
          <w:noProof/>
        </w:rPr>
        <w:t>pa de la República de Guatemala</w:t>
      </w:r>
      <w:r w:rsidR="00FE71A1" w:rsidRPr="00F62839">
        <w:rPr>
          <w:b/>
          <w:bCs/>
          <w:noProof/>
        </w:rPr>
        <w:t xml:space="preserve"> </w:t>
      </w:r>
      <w:r w:rsidR="00DA334F" w:rsidRPr="00F62839">
        <w:rPr>
          <w:b/>
          <w:bCs/>
          <w:noProof/>
        </w:rPr>
        <w:t>p</w:t>
      </w:r>
      <w:r w:rsidR="00FE71A1" w:rsidRPr="00F62839">
        <w:rPr>
          <w:b/>
          <w:bCs/>
          <w:noProof/>
        </w:rPr>
        <w:t>or regiones y departamento</w:t>
      </w:r>
      <w:r w:rsidR="007679D6">
        <w:rPr>
          <w:b/>
          <w:bCs/>
          <w:noProof/>
        </w:rPr>
        <w:t>s</w:t>
      </w:r>
      <w:r w:rsidR="00D2198B">
        <w:rPr>
          <w:b/>
          <w:bCs/>
          <w:noProof/>
          <w:sz w:val="20"/>
          <w:szCs w:val="20"/>
        </w:rPr>
        <w:t xml:space="preserve"> </w:t>
      </w:r>
    </w:p>
    <w:p w14:paraId="75EFC449" w14:textId="1C0B2FF4" w:rsidR="00097500" w:rsidRPr="00E16372" w:rsidRDefault="00D2198B" w:rsidP="00E16372">
      <w:pPr>
        <w:ind w:left="1440"/>
        <w:rPr>
          <w:b/>
          <w:bCs/>
          <w:noProof/>
        </w:rPr>
      </w:pPr>
      <w:r>
        <w:rPr>
          <w:b/>
          <w:bCs/>
          <w:noProof/>
          <w:sz w:val="20"/>
          <w:szCs w:val="20"/>
        </w:rPr>
        <w:t xml:space="preserve">                                                </w:t>
      </w:r>
      <w:r w:rsidR="00E16372">
        <w:rPr>
          <w:b/>
          <w:bCs/>
          <w:noProof/>
          <w:sz w:val="20"/>
          <w:szCs w:val="20"/>
        </w:rPr>
        <w:t xml:space="preserve">           </w:t>
      </w:r>
    </w:p>
    <w:p w14:paraId="47C36EF7" w14:textId="4DCEA451" w:rsidR="005E33AB" w:rsidRPr="00C5531D" w:rsidRDefault="00005EEE" w:rsidP="008A5170">
      <w:pPr>
        <w:jc w:val="center"/>
        <w:rPr>
          <w:b/>
          <w:bCs/>
          <w:noProof/>
          <w:color w:val="FF0000"/>
          <w:sz w:val="20"/>
          <w:szCs w:val="20"/>
        </w:rPr>
      </w:pPr>
      <w:r>
        <w:rPr>
          <w:noProof/>
        </w:rPr>
        <w:drawing>
          <wp:inline distT="0" distB="0" distL="0" distR="0" wp14:anchorId="53ACFDDF" wp14:editId="7CD52450">
            <wp:extent cx="5524500" cy="5795645"/>
            <wp:effectExtent l="0" t="0" r="0" b="0"/>
            <wp:docPr id="143636855" name="Imagen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9968" cy="5874817"/>
                    </a:xfrm>
                    <a:prstGeom prst="rect">
                      <a:avLst/>
                    </a:prstGeom>
                    <a:noFill/>
                    <a:ln>
                      <a:noFill/>
                    </a:ln>
                  </pic:spPr>
                </pic:pic>
              </a:graphicData>
            </a:graphic>
          </wp:inline>
        </w:drawing>
      </w:r>
      <w:r w:rsidR="00866D4C">
        <w:rPr>
          <w:b/>
          <w:bCs/>
          <w:noProof/>
          <w:color w:val="FF0000"/>
          <w:sz w:val="20"/>
          <w:szCs w:val="20"/>
        </w:rPr>
        <w:t xml:space="preserve"> </w:t>
      </w:r>
    </w:p>
    <w:p w14:paraId="5913C92B" w14:textId="77777777" w:rsidR="005F6F7B" w:rsidRDefault="000C045F" w:rsidP="005F6F7B">
      <w:pPr>
        <w:rPr>
          <w:bCs/>
          <w:sz w:val="16"/>
          <w:szCs w:val="16"/>
        </w:rPr>
      </w:pPr>
      <w:r>
        <w:rPr>
          <w:b/>
          <w:sz w:val="16"/>
          <w:szCs w:val="16"/>
        </w:rPr>
        <w:t xml:space="preserve"> </w:t>
      </w:r>
      <w:r w:rsidR="00DD5B7A">
        <w:rPr>
          <w:b/>
          <w:sz w:val="16"/>
          <w:szCs w:val="16"/>
        </w:rPr>
        <w:t xml:space="preserve">    </w:t>
      </w:r>
      <w:r>
        <w:rPr>
          <w:b/>
          <w:sz w:val="16"/>
          <w:szCs w:val="16"/>
        </w:rPr>
        <w:t xml:space="preserve"> </w:t>
      </w:r>
      <w:r w:rsidR="007673CA">
        <w:rPr>
          <w:b/>
          <w:sz w:val="16"/>
          <w:szCs w:val="16"/>
        </w:rPr>
        <w:t xml:space="preserve"> </w:t>
      </w:r>
      <w:r w:rsidR="002B5292" w:rsidRPr="009C3BEA">
        <w:rPr>
          <w:b/>
          <w:sz w:val="16"/>
          <w:szCs w:val="16"/>
        </w:rPr>
        <w:t>Fuente</w:t>
      </w:r>
      <w:r w:rsidR="002B5292" w:rsidRPr="009C3BEA">
        <w:rPr>
          <w:bCs/>
          <w:sz w:val="16"/>
          <w:szCs w:val="16"/>
        </w:rPr>
        <w:t xml:space="preserve">: </w:t>
      </w:r>
      <w:r w:rsidR="00005EEE" w:rsidRPr="009C3BEA">
        <w:rPr>
          <w:bCs/>
          <w:sz w:val="16"/>
          <w:szCs w:val="16"/>
        </w:rPr>
        <w:t>Wikipedia, enero de 2025</w:t>
      </w:r>
    </w:p>
    <w:p w14:paraId="5449ECD8" w14:textId="77777777" w:rsidR="005F6F7B" w:rsidRDefault="005F6F7B" w:rsidP="005F6F7B">
      <w:pPr>
        <w:rPr>
          <w:bCs/>
          <w:sz w:val="16"/>
          <w:szCs w:val="16"/>
        </w:rPr>
      </w:pPr>
    </w:p>
    <w:p w14:paraId="681FEBD4" w14:textId="77777777" w:rsidR="005F6F7B" w:rsidRDefault="005F6F7B" w:rsidP="005F6F7B">
      <w:pPr>
        <w:rPr>
          <w:bCs/>
          <w:sz w:val="22"/>
          <w:szCs w:val="22"/>
        </w:rPr>
      </w:pPr>
      <w:r>
        <w:rPr>
          <w:bCs/>
          <w:sz w:val="16"/>
          <w:szCs w:val="16"/>
        </w:rPr>
        <w:tab/>
      </w:r>
      <w:r w:rsidRPr="005F6F7B">
        <w:rPr>
          <w:bCs/>
          <w:sz w:val="22"/>
          <w:szCs w:val="22"/>
        </w:rPr>
        <w:t xml:space="preserve">Deferentemente, </w:t>
      </w:r>
    </w:p>
    <w:p w14:paraId="45817163" w14:textId="77777777" w:rsidR="005F6F7B" w:rsidRDefault="005F6F7B" w:rsidP="005F6F7B">
      <w:pPr>
        <w:rPr>
          <w:bCs/>
          <w:sz w:val="22"/>
          <w:szCs w:val="22"/>
        </w:rPr>
      </w:pPr>
    </w:p>
    <w:p w14:paraId="02E6D524" w14:textId="77777777" w:rsidR="005F6F7B" w:rsidRDefault="005F6F7B" w:rsidP="005F6F7B">
      <w:pPr>
        <w:rPr>
          <w:bCs/>
          <w:sz w:val="22"/>
          <w:szCs w:val="22"/>
        </w:rPr>
      </w:pPr>
    </w:p>
    <w:p w14:paraId="3CFCB72F" w14:textId="77777777" w:rsidR="005F6F7B" w:rsidRDefault="005F6F7B" w:rsidP="005F6F7B">
      <w:pPr>
        <w:rPr>
          <w:bCs/>
          <w:sz w:val="22"/>
          <w:szCs w:val="22"/>
        </w:rPr>
      </w:pPr>
    </w:p>
    <w:p w14:paraId="63C865AE" w14:textId="77777777" w:rsidR="005F6F7B" w:rsidRDefault="005F6F7B" w:rsidP="005F6F7B">
      <w:pPr>
        <w:rPr>
          <w:bCs/>
          <w:sz w:val="22"/>
          <w:szCs w:val="22"/>
        </w:rPr>
      </w:pPr>
    </w:p>
    <w:p w14:paraId="6537EB2B" w14:textId="77777777" w:rsidR="005F6F7B" w:rsidRDefault="005F6F7B" w:rsidP="005F6F7B">
      <w:pPr>
        <w:rPr>
          <w:bCs/>
          <w:sz w:val="22"/>
          <w:szCs w:val="22"/>
        </w:rPr>
      </w:pPr>
    </w:p>
    <w:p w14:paraId="684C98A3" w14:textId="77777777" w:rsidR="005F6F7B" w:rsidRDefault="005F6F7B" w:rsidP="005F6F7B">
      <w:pPr>
        <w:rPr>
          <w:bCs/>
          <w:sz w:val="22"/>
          <w:szCs w:val="22"/>
        </w:rPr>
      </w:pPr>
    </w:p>
    <w:p w14:paraId="598D419A" w14:textId="77777777" w:rsidR="005F6F7B" w:rsidRDefault="005F6F7B" w:rsidP="005F6F7B">
      <w:pPr>
        <w:rPr>
          <w:bCs/>
          <w:sz w:val="22"/>
          <w:szCs w:val="22"/>
        </w:rPr>
      </w:pPr>
    </w:p>
    <w:p w14:paraId="3FF178CF" w14:textId="347F231E" w:rsidR="009D5E81" w:rsidRPr="005F6F7B" w:rsidRDefault="005F6F7B" w:rsidP="005F6F7B">
      <w:pPr>
        <w:rPr>
          <w:rFonts w:cs="Times New Roman"/>
          <w:bCs/>
          <w:sz w:val="16"/>
          <w:szCs w:val="16"/>
        </w:rPr>
      </w:pPr>
      <w:r w:rsidRPr="005F6F7B">
        <w:rPr>
          <w:bCs/>
          <w:sz w:val="16"/>
          <w:szCs w:val="16"/>
        </w:rPr>
        <w:t>Van veintis</w:t>
      </w:r>
      <w:r w:rsidR="00A11250">
        <w:rPr>
          <w:bCs/>
          <w:sz w:val="16"/>
          <w:szCs w:val="16"/>
        </w:rPr>
        <w:t>iete</w:t>
      </w:r>
      <w:r w:rsidRPr="005F6F7B">
        <w:rPr>
          <w:bCs/>
          <w:sz w:val="16"/>
          <w:szCs w:val="16"/>
        </w:rPr>
        <w:t xml:space="preserve"> (2</w:t>
      </w:r>
      <w:r w:rsidR="00A11250">
        <w:rPr>
          <w:bCs/>
          <w:sz w:val="16"/>
          <w:szCs w:val="16"/>
        </w:rPr>
        <w:t>7</w:t>
      </w:r>
      <w:r w:rsidRPr="005F6F7B">
        <w:rPr>
          <w:bCs/>
          <w:sz w:val="16"/>
          <w:szCs w:val="16"/>
        </w:rPr>
        <w:t>) páginas con la presente.</w:t>
      </w:r>
      <w:r w:rsidR="00565378" w:rsidRPr="005F6F7B">
        <w:rPr>
          <w:rFonts w:cs="Times New Roman"/>
          <w:bCs/>
          <w:sz w:val="16"/>
          <w:szCs w:val="16"/>
        </w:rPr>
        <w:br w:type="page"/>
      </w:r>
    </w:p>
    <w:p w14:paraId="3DF8FA90" w14:textId="77777777" w:rsidR="00602B0C" w:rsidRDefault="00602B0C" w:rsidP="00EE37FC">
      <w:pPr>
        <w:ind w:firstLine="720"/>
        <w:rPr>
          <w:rFonts w:cs="Times New Roman"/>
          <w:bCs/>
          <w:color w:val="FF0000"/>
          <w:sz w:val="22"/>
          <w:szCs w:val="22"/>
        </w:rPr>
      </w:pPr>
    </w:p>
    <w:p w14:paraId="36176899" w14:textId="71555690" w:rsidR="000158AB" w:rsidRDefault="000158AB" w:rsidP="00EE37FC">
      <w:pPr>
        <w:ind w:firstLine="720"/>
        <w:rPr>
          <w:rFonts w:cs="Times New Roman"/>
          <w:bCs/>
          <w:color w:val="FF0000"/>
          <w:sz w:val="22"/>
          <w:szCs w:val="22"/>
        </w:rPr>
      </w:pPr>
    </w:p>
    <w:p w14:paraId="71E6BFA1" w14:textId="3C52844A" w:rsidR="00C15A37" w:rsidRDefault="00C15A37" w:rsidP="00EE37FC">
      <w:pPr>
        <w:ind w:firstLine="720"/>
        <w:rPr>
          <w:rFonts w:cs="Times New Roman"/>
          <w:bCs/>
          <w:color w:val="FF0000"/>
          <w:sz w:val="22"/>
          <w:szCs w:val="22"/>
        </w:rPr>
      </w:pPr>
    </w:p>
    <w:p w14:paraId="5A380192" w14:textId="3931B95E" w:rsidR="00C15A37" w:rsidRDefault="00C15A37" w:rsidP="00EE37FC">
      <w:pPr>
        <w:ind w:firstLine="720"/>
        <w:rPr>
          <w:rFonts w:cs="Times New Roman"/>
          <w:bCs/>
          <w:color w:val="FF0000"/>
          <w:sz w:val="22"/>
          <w:szCs w:val="22"/>
        </w:rPr>
      </w:pPr>
    </w:p>
    <w:p w14:paraId="43A12C41" w14:textId="10F3FC93" w:rsidR="00723D5B" w:rsidRDefault="00134654" w:rsidP="00EE37FC">
      <w:pPr>
        <w:ind w:firstLine="720"/>
        <w:rPr>
          <w:rFonts w:cs="Times New Roman"/>
          <w:bCs/>
          <w:color w:val="FF0000"/>
          <w:sz w:val="22"/>
          <w:szCs w:val="22"/>
        </w:rPr>
      </w:pPr>
      <w:r>
        <w:rPr>
          <w:noProof/>
        </w:rPr>
        <mc:AlternateContent>
          <mc:Choice Requires="wps">
            <w:drawing>
              <wp:inline distT="0" distB="0" distL="0" distR="0" wp14:anchorId="10B80514" wp14:editId="5C0D9AAE">
                <wp:extent cx="304800" cy="304800"/>
                <wp:effectExtent l="0" t="0" r="0" b="0"/>
                <wp:docPr id="6" name="Rectángulo 6" descr="Resultado de imagen de banderas de guatemal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B04D82" id="Rectángulo 6" o:spid="_x0000_s1026" alt="Resultado de imagen de banderas de guatemal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0B96CA7E" w14:textId="1BE54724" w:rsidR="00C15A37" w:rsidRDefault="00C15A37" w:rsidP="00EE37FC">
      <w:pPr>
        <w:ind w:firstLine="720"/>
        <w:rPr>
          <w:rFonts w:cs="Times New Roman"/>
          <w:bCs/>
          <w:color w:val="FF0000"/>
          <w:sz w:val="22"/>
          <w:szCs w:val="22"/>
        </w:rPr>
      </w:pPr>
    </w:p>
    <w:p w14:paraId="45E6FADB" w14:textId="4932880A" w:rsidR="00A20A16" w:rsidRDefault="00A20A16" w:rsidP="00EE37FC">
      <w:pPr>
        <w:ind w:firstLine="720"/>
        <w:rPr>
          <w:rFonts w:cs="Times New Roman"/>
          <w:bCs/>
          <w:color w:val="FF0000"/>
          <w:sz w:val="22"/>
          <w:szCs w:val="22"/>
        </w:rPr>
      </w:pPr>
    </w:p>
    <w:p w14:paraId="3DF5D44D" w14:textId="47C8A07C" w:rsidR="00DD575C" w:rsidRDefault="00DD575C" w:rsidP="00EE37FC">
      <w:pPr>
        <w:ind w:firstLine="720"/>
        <w:rPr>
          <w:rFonts w:cs="Times New Roman"/>
          <w:bCs/>
          <w:color w:val="FF0000"/>
          <w:sz w:val="22"/>
          <w:szCs w:val="22"/>
        </w:rPr>
      </w:pPr>
    </w:p>
    <w:p w14:paraId="76C18478" w14:textId="21CB1181" w:rsidR="006F3555" w:rsidRDefault="006F3555" w:rsidP="00EE37FC">
      <w:pPr>
        <w:ind w:firstLine="720"/>
        <w:rPr>
          <w:rFonts w:cs="Times New Roman"/>
          <w:bCs/>
          <w:color w:val="FF0000"/>
          <w:sz w:val="22"/>
          <w:szCs w:val="22"/>
        </w:rPr>
      </w:pPr>
    </w:p>
    <w:bookmarkEnd w:id="0"/>
    <w:p w14:paraId="43394A85" w14:textId="07ECB8D8" w:rsidR="00DD575C" w:rsidRDefault="00DD575C" w:rsidP="00EE37FC">
      <w:pPr>
        <w:ind w:firstLine="720"/>
        <w:rPr>
          <w:rFonts w:cs="Times New Roman"/>
          <w:bCs/>
          <w:color w:val="FF0000"/>
          <w:sz w:val="22"/>
          <w:szCs w:val="22"/>
        </w:rPr>
      </w:pPr>
    </w:p>
    <w:sectPr w:rsidR="00DD575C" w:rsidSect="00DD1E27">
      <w:headerReference w:type="default" r:id="rId17"/>
      <w:footerReference w:type="default" r:id="rId18"/>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A84D" w14:textId="77777777" w:rsidR="00D929FB" w:rsidRDefault="00D929FB" w:rsidP="00C20E29">
      <w:r>
        <w:separator/>
      </w:r>
    </w:p>
  </w:endnote>
  <w:endnote w:type="continuationSeparator" w:id="0">
    <w:p w14:paraId="14258420" w14:textId="77777777" w:rsidR="00D929FB" w:rsidRDefault="00D929FB" w:rsidP="00C2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3" w:usb1="00000000" w:usb2="000000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 w:name="Cambr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E2F0" w14:textId="5CD27B33" w:rsidR="00522121" w:rsidRDefault="00640AEC">
    <w:pPr>
      <w:pStyle w:val="Piedepgina"/>
    </w:pPr>
    <w:r>
      <w:rPr>
        <w:noProof/>
        <w:lang w:val="en-US"/>
      </w:rPr>
      <w:drawing>
        <wp:anchor distT="0" distB="0" distL="114300" distR="114300" simplePos="0" relativeHeight="251663360" behindDoc="1" locked="0" layoutInCell="1" allowOverlap="1" wp14:anchorId="0F68C13A" wp14:editId="0ABF5A87">
          <wp:simplePos x="0" y="0"/>
          <wp:positionH relativeFrom="column">
            <wp:posOffset>-1143000</wp:posOffset>
          </wp:positionH>
          <wp:positionV relativeFrom="paragraph">
            <wp:posOffset>-390779</wp:posOffset>
          </wp:positionV>
          <wp:extent cx="7767188" cy="156845"/>
          <wp:effectExtent l="0" t="0" r="5715" b="0"/>
          <wp:wrapNone/>
          <wp:docPr id="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04630" name="Imagen 810104630"/>
                  <pic:cNvPicPr/>
                </pic:nvPicPr>
                <pic:blipFill>
                  <a:blip r:embed="rId1"/>
                  <a:stretch>
                    <a:fillRect/>
                  </a:stretch>
                </pic:blipFill>
                <pic:spPr>
                  <a:xfrm>
                    <a:off x="0" y="0"/>
                    <a:ext cx="7767188" cy="156845"/>
                  </a:xfrm>
                  <a:prstGeom prst="rect">
                    <a:avLst/>
                  </a:prstGeom>
                </pic:spPr>
              </pic:pic>
            </a:graphicData>
          </a:graphic>
          <wp14:sizeRelH relativeFrom="page">
            <wp14:pctWidth>0</wp14:pctWidth>
          </wp14:sizeRelH>
          <wp14:sizeRelV relativeFrom="page">
            <wp14:pctHeight>0</wp14:pctHeight>
          </wp14:sizeRelV>
        </wp:anchor>
      </w:drawing>
    </w:r>
    <w:r w:rsidR="00522121">
      <w:rPr>
        <w:noProof/>
        <w:lang w:val="en-US"/>
      </w:rPr>
      <mc:AlternateContent>
        <mc:Choice Requires="wps">
          <w:drawing>
            <wp:anchor distT="0" distB="0" distL="114300" distR="114300" simplePos="0" relativeHeight="251661312" behindDoc="0" locked="0" layoutInCell="1" allowOverlap="1" wp14:anchorId="14F821EE" wp14:editId="4150A0B7">
              <wp:simplePos x="0" y="0"/>
              <wp:positionH relativeFrom="column">
                <wp:posOffset>1028700</wp:posOffset>
              </wp:positionH>
              <wp:positionV relativeFrom="paragraph">
                <wp:posOffset>-286385</wp:posOffset>
              </wp:positionV>
              <wp:extent cx="3657600" cy="4572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657600" cy="45720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F821EE" id="_x0000_t202" coordsize="21600,21600" o:spt="202" path="m,l,21600r21600,l21600,xe">
              <v:stroke joinstyle="miter"/>
              <v:path gradientshapeok="t" o:connecttype="rect"/>
            </v:shapetype>
            <v:shape id="Text Box 4" o:spid="_x0000_s1034" type="#_x0000_t202" style="position:absolute;margin-left:81pt;margin-top:-22.55pt;width:4in;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" filled="f" stroked="f">
              <v:textbox>
                <w:txbxContent>
                  <w:p w14:paraId="39D9F265" w14:textId="6F2EBA4D" w:rsidR="00522121" w:rsidRDefault="00522121" w:rsidP="00A82CC4">
                    <w:pPr>
                      <w:spacing w:line="312" w:lineRule="auto"/>
                      <w:jc w:val="center"/>
                      <w:rPr>
                        <w:rFonts w:ascii="Arial" w:hAnsi="Arial"/>
                        <w:sz w:val="20"/>
                        <w:szCs w:val="20"/>
                      </w:rPr>
                    </w:pPr>
                    <w:r>
                      <w:rPr>
                        <w:rFonts w:ascii="Arial" w:hAnsi="Arial"/>
                        <w:sz w:val="20"/>
                        <w:szCs w:val="20"/>
                      </w:rPr>
                      <w:t>7ma</w:t>
                    </w:r>
                    <w:r w:rsidR="00AC0830">
                      <w:rPr>
                        <w:rFonts w:ascii="Arial" w:hAnsi="Arial"/>
                        <w:sz w:val="20"/>
                        <w:szCs w:val="20"/>
                      </w:rPr>
                      <w:t xml:space="preserve">. </w:t>
                    </w:r>
                    <w:r>
                      <w:rPr>
                        <w:rFonts w:ascii="Arial" w:hAnsi="Arial"/>
                        <w:sz w:val="20"/>
                        <w:szCs w:val="20"/>
                      </w:rPr>
                      <w:t xml:space="preserve">avenida 12-90 zona 13, edificio Monja </w:t>
                    </w:r>
                    <w:r w:rsidR="00C829F6">
                      <w:rPr>
                        <w:rFonts w:ascii="Arial" w:hAnsi="Arial"/>
                        <w:sz w:val="20"/>
                        <w:szCs w:val="20"/>
                      </w:rPr>
                      <w:t>Blanca</w:t>
                    </w:r>
                  </w:p>
                  <w:p w14:paraId="30C79FA9" w14:textId="7F40B8A1" w:rsidR="00522121" w:rsidRPr="00C20E29" w:rsidRDefault="00522121" w:rsidP="00A82CC4">
                    <w:pPr>
                      <w:spacing w:line="312" w:lineRule="auto"/>
                      <w:jc w:val="center"/>
                      <w:rPr>
                        <w:rFonts w:ascii="Arial" w:hAnsi="Arial"/>
                        <w:sz w:val="20"/>
                        <w:szCs w:val="20"/>
                      </w:rPr>
                    </w:pPr>
                    <w:r>
                      <w:rPr>
                        <w:rFonts w:ascii="Arial" w:hAnsi="Arial"/>
                        <w:sz w:val="20"/>
                        <w:szCs w:val="20"/>
                      </w:rPr>
                      <w:t xml:space="preserve">Teléfono: </w:t>
                    </w:r>
                    <w:r w:rsidR="00AC0830">
                      <w:rPr>
                        <w:rFonts w:ascii="Arial" w:hAnsi="Arial"/>
                        <w:sz w:val="20"/>
                        <w:szCs w:val="20"/>
                      </w:rPr>
                      <w:t>1557, extensión 70</w:t>
                    </w:r>
                    <w:r w:rsidR="00854B29">
                      <w:rPr>
                        <w:rFonts w:ascii="Arial" w:hAnsi="Arial"/>
                        <w:sz w:val="20"/>
                        <w:szCs w:val="20"/>
                      </w:rPr>
                      <w:t>77</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AAE24" w14:textId="77777777" w:rsidR="00D929FB" w:rsidRDefault="00D929FB" w:rsidP="00C20E29">
      <w:r>
        <w:separator/>
      </w:r>
    </w:p>
  </w:footnote>
  <w:footnote w:type="continuationSeparator" w:id="0">
    <w:p w14:paraId="392063EF" w14:textId="77777777" w:rsidR="00D929FB" w:rsidRDefault="00D929FB" w:rsidP="00C2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CBB1" w14:textId="6F69EF17" w:rsidR="00522121" w:rsidRDefault="002E4AC5">
    <w:pPr>
      <w:pStyle w:val="Encabezado"/>
    </w:pPr>
    <w:r>
      <w:rPr>
        <w:noProof/>
        <w:lang w:val="en-US"/>
      </w:rPr>
      <w:drawing>
        <wp:anchor distT="0" distB="0" distL="114300" distR="114300" simplePos="0" relativeHeight="251660288" behindDoc="0" locked="0" layoutInCell="1" allowOverlap="1" wp14:anchorId="16C381E5" wp14:editId="5158FCF2">
          <wp:simplePos x="0" y="0"/>
          <wp:positionH relativeFrom="column">
            <wp:posOffset>-882333</wp:posOffset>
          </wp:positionH>
          <wp:positionV relativeFrom="paragraph">
            <wp:posOffset>-169545</wp:posOffset>
          </wp:positionV>
          <wp:extent cx="2151888" cy="887654"/>
          <wp:effectExtent l="0" t="0" r="0" b="1905"/>
          <wp:wrapNone/>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74431" name="Imagen 2099574431"/>
                  <pic:cNvPicPr/>
                </pic:nvPicPr>
                <pic:blipFill>
                  <a:blip r:embed="rId1"/>
                  <a:stretch>
                    <a:fillRect/>
                  </a:stretch>
                </pic:blipFill>
                <pic:spPr>
                  <a:xfrm>
                    <a:off x="0" y="0"/>
                    <a:ext cx="2151888" cy="887654"/>
                  </a:xfrm>
                  <a:prstGeom prst="rect">
                    <a:avLst/>
                  </a:prstGeom>
                </pic:spPr>
              </pic:pic>
            </a:graphicData>
          </a:graphic>
          <wp14:sizeRelH relativeFrom="page">
            <wp14:pctWidth>0</wp14:pctWidth>
          </wp14:sizeRelH>
          <wp14:sizeRelV relativeFrom="page">
            <wp14:pctHeight>0</wp14:pctHeight>
          </wp14:sizeRelV>
        </wp:anchor>
      </w:drawing>
    </w:r>
    <w:r w:rsidR="00590BEA">
      <w:rPr>
        <w:noProof/>
        <w:lang w:val="en-US"/>
      </w:rPr>
      <mc:AlternateContent>
        <mc:Choice Requires="wps">
          <w:drawing>
            <wp:anchor distT="0" distB="0" distL="114300" distR="114300" simplePos="0" relativeHeight="251659264" behindDoc="0" locked="0" layoutInCell="1" allowOverlap="1" wp14:anchorId="34910C23" wp14:editId="3689F28C">
              <wp:simplePos x="0" y="0"/>
              <wp:positionH relativeFrom="column">
                <wp:posOffset>3476625</wp:posOffset>
              </wp:positionH>
              <wp:positionV relativeFrom="paragraph">
                <wp:posOffset>-249555</wp:posOffset>
              </wp:positionV>
              <wp:extent cx="3657600" cy="685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3657600" cy="68580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5BB7664" w14:textId="77777777" w:rsidR="002E4AC5" w:rsidRDefault="002E4AC5" w:rsidP="002E4AC5">
                          <w:pPr>
                            <w:spacing w:line="312" w:lineRule="auto"/>
                            <w:jc w:val="center"/>
                            <w:rPr>
                              <w:rFonts w:ascii="Arial" w:hAnsi="Arial"/>
                              <w:b/>
                              <w:color w:val="0A2844"/>
                              <w:sz w:val="16"/>
                              <w:szCs w:val="16"/>
                            </w:rPr>
                          </w:pPr>
                        </w:p>
                        <w:p w14:paraId="48528F7F" w14:textId="77777777" w:rsidR="002E4AC5" w:rsidRDefault="002E4AC5" w:rsidP="002E4AC5">
                          <w:pPr>
                            <w:spacing w:line="312" w:lineRule="auto"/>
                            <w:jc w:val="center"/>
                            <w:rPr>
                              <w:rFonts w:ascii="Arial" w:hAnsi="Arial"/>
                              <w:b/>
                              <w:color w:val="0A2844"/>
                              <w:sz w:val="16"/>
                              <w:szCs w:val="16"/>
                            </w:rPr>
                          </w:pPr>
                        </w:p>
                        <w:p w14:paraId="08223E53" w14:textId="2257DD85" w:rsidR="00522121" w:rsidRDefault="00AC0830" w:rsidP="002E4AC5">
                          <w:pPr>
                            <w:spacing w:line="312" w:lineRule="auto"/>
                            <w:jc w:val="center"/>
                            <w:rPr>
                              <w:rFonts w:ascii="Arial" w:hAnsi="Arial"/>
                              <w:b/>
                              <w:color w:val="0A2844"/>
                              <w:sz w:val="16"/>
                              <w:szCs w:val="16"/>
                            </w:rPr>
                          </w:pPr>
                          <w:r>
                            <w:rPr>
                              <w:rFonts w:ascii="Arial" w:hAnsi="Arial"/>
                              <w:b/>
                              <w:color w:val="0A2844"/>
                              <w:sz w:val="16"/>
                              <w:szCs w:val="16"/>
                            </w:rPr>
                            <w:t>Administración Financiera</w:t>
                          </w:r>
                        </w:p>
                        <w:p w14:paraId="37B1FD57" w14:textId="49B01DA3" w:rsidR="00854B29" w:rsidRPr="00711D07" w:rsidRDefault="002E4AC5" w:rsidP="002E4AC5">
                          <w:pPr>
                            <w:spacing w:line="312" w:lineRule="auto"/>
                            <w:rPr>
                              <w:rFonts w:ascii="Arial" w:hAnsi="Arial"/>
                              <w:b/>
                              <w:color w:val="0A2844"/>
                              <w:sz w:val="16"/>
                              <w:szCs w:val="16"/>
                            </w:rPr>
                          </w:pPr>
                          <w:r>
                            <w:rPr>
                              <w:rFonts w:ascii="Arial" w:hAnsi="Arial"/>
                              <w:b/>
                              <w:color w:val="0A2844"/>
                              <w:sz w:val="16"/>
                              <w:szCs w:val="16"/>
                            </w:rPr>
                            <w:t xml:space="preserve">                                       </w:t>
                          </w:r>
                          <w:r w:rsidR="00854B29">
                            <w:rPr>
                              <w:rFonts w:ascii="Arial" w:hAnsi="Arial"/>
                              <w:b/>
                              <w:color w:val="0A2844"/>
                              <w:sz w:val="16"/>
                              <w:szCs w:val="16"/>
                            </w:rPr>
                            <w:t>Presupuesto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910C23" id="_x0000_t202" coordsize="21600,21600" o:spt="202" path="m,l,21600r21600,l21600,xe">
              <v:stroke joinstyle="miter"/>
              <v:path gradientshapeok="t" o:connecttype="rect"/>
            </v:shapetype>
            <v:shape id="Text Box 3" o:spid="_x0000_s1032" type="#_x0000_t202" style="position:absolute;margin-left:273.75pt;margin-top:-19.65pt;width:4in;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" filled="f" stroked="f">
              <v:textbox>
                <w:txbxContent>
                  <w:p w14:paraId="45BB7664" w14:textId="77777777" w:rsidR="002E4AC5" w:rsidRDefault="002E4AC5" w:rsidP="002E4AC5">
                    <w:pPr>
                      <w:spacing w:line="312" w:lineRule="auto"/>
                      <w:jc w:val="center"/>
                      <w:rPr>
                        <w:rFonts w:ascii="Arial" w:hAnsi="Arial"/>
                        <w:b/>
                        <w:color w:val="0A2844"/>
                        <w:sz w:val="16"/>
                        <w:szCs w:val="16"/>
                      </w:rPr>
                    </w:pPr>
                  </w:p>
                  <w:p w14:paraId="48528F7F" w14:textId="77777777" w:rsidR="002E4AC5" w:rsidRDefault="002E4AC5" w:rsidP="002E4AC5">
                    <w:pPr>
                      <w:spacing w:line="312" w:lineRule="auto"/>
                      <w:jc w:val="center"/>
                      <w:rPr>
                        <w:rFonts w:ascii="Arial" w:hAnsi="Arial"/>
                        <w:b/>
                        <w:color w:val="0A2844"/>
                        <w:sz w:val="16"/>
                        <w:szCs w:val="16"/>
                      </w:rPr>
                    </w:pPr>
                  </w:p>
                  <w:p w14:paraId="08223E53" w14:textId="2257DD85" w:rsidR="00522121" w:rsidRDefault="00AC0830" w:rsidP="002E4AC5">
                    <w:pPr>
                      <w:spacing w:line="312" w:lineRule="auto"/>
                      <w:jc w:val="center"/>
                      <w:rPr>
                        <w:rFonts w:ascii="Arial" w:hAnsi="Arial"/>
                        <w:b/>
                        <w:color w:val="0A2844"/>
                        <w:sz w:val="16"/>
                        <w:szCs w:val="16"/>
                      </w:rPr>
                    </w:pPr>
                    <w:r>
                      <w:rPr>
                        <w:rFonts w:ascii="Arial" w:hAnsi="Arial"/>
                        <w:b/>
                        <w:color w:val="0A2844"/>
                        <w:sz w:val="16"/>
                        <w:szCs w:val="16"/>
                      </w:rPr>
                      <w:t>Administración Financiera</w:t>
                    </w:r>
                  </w:p>
                  <w:p w14:paraId="37B1FD57" w14:textId="49B01DA3" w:rsidR="00854B29" w:rsidRPr="00711D07" w:rsidRDefault="002E4AC5" w:rsidP="002E4AC5">
                    <w:pPr>
                      <w:spacing w:line="312" w:lineRule="auto"/>
                      <w:rPr>
                        <w:rFonts w:ascii="Arial" w:hAnsi="Arial"/>
                        <w:b/>
                        <w:color w:val="0A2844"/>
                        <w:sz w:val="16"/>
                        <w:szCs w:val="16"/>
                      </w:rPr>
                    </w:pPr>
                    <w:r>
                      <w:rPr>
                        <w:rFonts w:ascii="Arial" w:hAnsi="Arial"/>
                        <w:b/>
                        <w:color w:val="0A2844"/>
                        <w:sz w:val="16"/>
                        <w:szCs w:val="16"/>
                      </w:rPr>
                      <w:t xml:space="preserve">                                       </w:t>
                    </w:r>
                    <w:r w:rsidR="00854B29">
                      <w:rPr>
                        <w:rFonts w:ascii="Arial" w:hAnsi="Arial"/>
                        <w:b/>
                        <w:color w:val="0A2844"/>
                        <w:sz w:val="16"/>
                        <w:szCs w:val="16"/>
                      </w:rPr>
                      <w:t>Presupuesto</w:t>
                    </w:r>
                  </w:p>
                </w:txbxContent>
              </v:textbox>
            </v:shape>
          </w:pict>
        </mc:Fallback>
      </mc:AlternateContent>
    </w:r>
    <w:sdt>
      <w:sdtPr>
        <w:id w:val="593758763"/>
        <w:docPartObj>
          <w:docPartGallery w:val="Page Numbers (Margins)"/>
          <w:docPartUnique/>
        </w:docPartObj>
      </w:sdtPr>
      <w:sdtContent>
        <w:r w:rsidR="00574B53">
          <w:rPr>
            <w:noProof/>
          </w:rPr>
          <mc:AlternateContent>
            <mc:Choice Requires="wps">
              <w:drawing>
                <wp:anchor distT="0" distB="0" distL="114300" distR="114300" simplePos="0" relativeHeight="251665408" behindDoc="0" locked="0" layoutInCell="0" allowOverlap="1" wp14:anchorId="3080925E" wp14:editId="608F3BE6">
                  <wp:simplePos x="0" y="0"/>
                  <wp:positionH relativeFrom="rightMargin">
                    <wp:align>right</wp:align>
                  </wp:positionH>
                  <wp:positionV relativeFrom="margin">
                    <wp:align>center</wp:align>
                  </wp:positionV>
                  <wp:extent cx="727710" cy="329565"/>
                  <wp:effectExtent l="0" t="0" r="0" b="3810"/>
                  <wp:wrapNone/>
                  <wp:docPr id="1455459560"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080925E" id="Rectángulo 3" o:spid="_x0000_s1033" style="position:absolute;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" o:allowincell="f" stroked="f">
                  <v:textbox>
                    <w:txbxContent>
                      <w:p w14:paraId="4F7BE78E" w14:textId="77777777" w:rsidR="00574B53" w:rsidRDefault="00574B53">
                        <w:pPr>
                          <w:pBdr>
                            <w:bottom w:val="single" w:sz="4" w:space="1" w:color="auto"/>
                          </w:pBdr>
                        </w:pPr>
                        <w:r>
                          <w:fldChar w:fldCharType="begin"/>
                        </w:r>
                        <w:r>
                          <w:instrText>PAGE   \* MERGEFORMAT</w:instrText>
                        </w:r>
                        <w:r>
                          <w:fldChar w:fldCharType="separate"/>
                        </w:r>
                        <w:r>
                          <w:rPr>
                            <w:lang w:val="es-ES"/>
                          </w:rPr>
                          <w:t>2</w:t>
                        </w:r>
                        <w: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53D8B2"/>
    <w:multiLevelType w:val="hybridMultilevel"/>
    <w:tmpl w:val="0AE39A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3390A"/>
    <w:multiLevelType w:val="hybridMultilevel"/>
    <w:tmpl w:val="F4D2FCA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D429F0"/>
    <w:multiLevelType w:val="hybridMultilevel"/>
    <w:tmpl w:val="490CDC56"/>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15:restartNumberingAfterBreak="0">
    <w:nsid w:val="045610CE"/>
    <w:multiLevelType w:val="hybridMultilevel"/>
    <w:tmpl w:val="B0FE6C8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4" w15:restartNumberingAfterBreak="0">
    <w:nsid w:val="0E7C6F03"/>
    <w:multiLevelType w:val="hybridMultilevel"/>
    <w:tmpl w:val="462EBE2E"/>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5" w15:restartNumberingAfterBreak="0">
    <w:nsid w:val="0EA91FA4"/>
    <w:multiLevelType w:val="hybridMultilevel"/>
    <w:tmpl w:val="0E3A2006"/>
    <w:lvl w:ilvl="0" w:tplc="100A0017">
      <w:start w:val="1"/>
      <w:numFmt w:val="lowerLetter"/>
      <w:lvlText w:val="%1)"/>
      <w:lvlJc w:val="left"/>
      <w:pPr>
        <w:ind w:left="773" w:hanging="360"/>
      </w:pPr>
    </w:lvl>
    <w:lvl w:ilvl="1" w:tplc="100A0019" w:tentative="1">
      <w:start w:val="1"/>
      <w:numFmt w:val="lowerLetter"/>
      <w:lvlText w:val="%2."/>
      <w:lvlJc w:val="left"/>
      <w:pPr>
        <w:ind w:left="1493" w:hanging="360"/>
      </w:pPr>
    </w:lvl>
    <w:lvl w:ilvl="2" w:tplc="100A001B" w:tentative="1">
      <w:start w:val="1"/>
      <w:numFmt w:val="lowerRoman"/>
      <w:lvlText w:val="%3."/>
      <w:lvlJc w:val="right"/>
      <w:pPr>
        <w:ind w:left="2213" w:hanging="180"/>
      </w:pPr>
    </w:lvl>
    <w:lvl w:ilvl="3" w:tplc="100A000F" w:tentative="1">
      <w:start w:val="1"/>
      <w:numFmt w:val="decimal"/>
      <w:lvlText w:val="%4."/>
      <w:lvlJc w:val="left"/>
      <w:pPr>
        <w:ind w:left="2933" w:hanging="360"/>
      </w:pPr>
    </w:lvl>
    <w:lvl w:ilvl="4" w:tplc="100A0019" w:tentative="1">
      <w:start w:val="1"/>
      <w:numFmt w:val="lowerLetter"/>
      <w:lvlText w:val="%5."/>
      <w:lvlJc w:val="left"/>
      <w:pPr>
        <w:ind w:left="3653" w:hanging="360"/>
      </w:pPr>
    </w:lvl>
    <w:lvl w:ilvl="5" w:tplc="100A001B" w:tentative="1">
      <w:start w:val="1"/>
      <w:numFmt w:val="lowerRoman"/>
      <w:lvlText w:val="%6."/>
      <w:lvlJc w:val="right"/>
      <w:pPr>
        <w:ind w:left="4373" w:hanging="180"/>
      </w:pPr>
    </w:lvl>
    <w:lvl w:ilvl="6" w:tplc="100A000F" w:tentative="1">
      <w:start w:val="1"/>
      <w:numFmt w:val="decimal"/>
      <w:lvlText w:val="%7."/>
      <w:lvlJc w:val="left"/>
      <w:pPr>
        <w:ind w:left="5093" w:hanging="360"/>
      </w:pPr>
    </w:lvl>
    <w:lvl w:ilvl="7" w:tplc="100A0019" w:tentative="1">
      <w:start w:val="1"/>
      <w:numFmt w:val="lowerLetter"/>
      <w:lvlText w:val="%8."/>
      <w:lvlJc w:val="left"/>
      <w:pPr>
        <w:ind w:left="5813" w:hanging="360"/>
      </w:pPr>
    </w:lvl>
    <w:lvl w:ilvl="8" w:tplc="100A001B" w:tentative="1">
      <w:start w:val="1"/>
      <w:numFmt w:val="lowerRoman"/>
      <w:lvlText w:val="%9."/>
      <w:lvlJc w:val="right"/>
      <w:pPr>
        <w:ind w:left="6533" w:hanging="180"/>
      </w:pPr>
    </w:lvl>
  </w:abstractNum>
  <w:abstractNum w:abstractNumId="6" w15:restartNumberingAfterBreak="0">
    <w:nsid w:val="169F0028"/>
    <w:multiLevelType w:val="hybridMultilevel"/>
    <w:tmpl w:val="A8FC6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92674"/>
    <w:multiLevelType w:val="hybridMultilevel"/>
    <w:tmpl w:val="B4E89F02"/>
    <w:lvl w:ilvl="0" w:tplc="100A0001">
      <w:start w:val="1"/>
      <w:numFmt w:val="bullet"/>
      <w:lvlText w:val=""/>
      <w:lvlJc w:val="left"/>
      <w:pPr>
        <w:ind w:left="1152" w:hanging="360"/>
      </w:pPr>
      <w:rPr>
        <w:rFonts w:ascii="Symbol" w:hAnsi="Symbol" w:hint="default"/>
      </w:rPr>
    </w:lvl>
    <w:lvl w:ilvl="1" w:tplc="100A0003" w:tentative="1">
      <w:start w:val="1"/>
      <w:numFmt w:val="bullet"/>
      <w:lvlText w:val="o"/>
      <w:lvlJc w:val="left"/>
      <w:pPr>
        <w:ind w:left="1872" w:hanging="360"/>
      </w:pPr>
      <w:rPr>
        <w:rFonts w:ascii="Courier New" w:hAnsi="Courier New" w:cs="Courier New" w:hint="default"/>
      </w:rPr>
    </w:lvl>
    <w:lvl w:ilvl="2" w:tplc="100A0005" w:tentative="1">
      <w:start w:val="1"/>
      <w:numFmt w:val="bullet"/>
      <w:lvlText w:val=""/>
      <w:lvlJc w:val="left"/>
      <w:pPr>
        <w:ind w:left="2592" w:hanging="360"/>
      </w:pPr>
      <w:rPr>
        <w:rFonts w:ascii="Wingdings" w:hAnsi="Wingdings" w:hint="default"/>
      </w:rPr>
    </w:lvl>
    <w:lvl w:ilvl="3" w:tplc="100A0001" w:tentative="1">
      <w:start w:val="1"/>
      <w:numFmt w:val="bullet"/>
      <w:lvlText w:val=""/>
      <w:lvlJc w:val="left"/>
      <w:pPr>
        <w:ind w:left="3312" w:hanging="360"/>
      </w:pPr>
      <w:rPr>
        <w:rFonts w:ascii="Symbol" w:hAnsi="Symbol" w:hint="default"/>
      </w:rPr>
    </w:lvl>
    <w:lvl w:ilvl="4" w:tplc="100A0003" w:tentative="1">
      <w:start w:val="1"/>
      <w:numFmt w:val="bullet"/>
      <w:lvlText w:val="o"/>
      <w:lvlJc w:val="left"/>
      <w:pPr>
        <w:ind w:left="4032" w:hanging="360"/>
      </w:pPr>
      <w:rPr>
        <w:rFonts w:ascii="Courier New" w:hAnsi="Courier New" w:cs="Courier New" w:hint="default"/>
      </w:rPr>
    </w:lvl>
    <w:lvl w:ilvl="5" w:tplc="100A0005" w:tentative="1">
      <w:start w:val="1"/>
      <w:numFmt w:val="bullet"/>
      <w:lvlText w:val=""/>
      <w:lvlJc w:val="left"/>
      <w:pPr>
        <w:ind w:left="4752" w:hanging="360"/>
      </w:pPr>
      <w:rPr>
        <w:rFonts w:ascii="Wingdings" w:hAnsi="Wingdings" w:hint="default"/>
      </w:rPr>
    </w:lvl>
    <w:lvl w:ilvl="6" w:tplc="100A0001" w:tentative="1">
      <w:start w:val="1"/>
      <w:numFmt w:val="bullet"/>
      <w:lvlText w:val=""/>
      <w:lvlJc w:val="left"/>
      <w:pPr>
        <w:ind w:left="5472" w:hanging="360"/>
      </w:pPr>
      <w:rPr>
        <w:rFonts w:ascii="Symbol" w:hAnsi="Symbol" w:hint="default"/>
      </w:rPr>
    </w:lvl>
    <w:lvl w:ilvl="7" w:tplc="100A0003" w:tentative="1">
      <w:start w:val="1"/>
      <w:numFmt w:val="bullet"/>
      <w:lvlText w:val="o"/>
      <w:lvlJc w:val="left"/>
      <w:pPr>
        <w:ind w:left="6192" w:hanging="360"/>
      </w:pPr>
      <w:rPr>
        <w:rFonts w:ascii="Courier New" w:hAnsi="Courier New" w:cs="Courier New" w:hint="default"/>
      </w:rPr>
    </w:lvl>
    <w:lvl w:ilvl="8" w:tplc="100A0005" w:tentative="1">
      <w:start w:val="1"/>
      <w:numFmt w:val="bullet"/>
      <w:lvlText w:val=""/>
      <w:lvlJc w:val="left"/>
      <w:pPr>
        <w:ind w:left="6912" w:hanging="360"/>
      </w:pPr>
      <w:rPr>
        <w:rFonts w:ascii="Wingdings" w:hAnsi="Wingdings" w:hint="default"/>
      </w:rPr>
    </w:lvl>
  </w:abstractNum>
  <w:abstractNum w:abstractNumId="8" w15:restartNumberingAfterBreak="0">
    <w:nsid w:val="17735AC5"/>
    <w:multiLevelType w:val="hybridMultilevel"/>
    <w:tmpl w:val="6A36F33C"/>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9" w15:restartNumberingAfterBreak="0">
    <w:nsid w:val="1BDA42D2"/>
    <w:multiLevelType w:val="hybridMultilevel"/>
    <w:tmpl w:val="6382017C"/>
    <w:lvl w:ilvl="0" w:tplc="100A0017">
      <w:start w:val="1"/>
      <w:numFmt w:val="lowerLetter"/>
      <w:lvlText w:val="%1)"/>
      <w:lvlJc w:val="left"/>
      <w:pPr>
        <w:ind w:left="720" w:hanging="360"/>
      </w:pPr>
    </w:lvl>
    <w:lvl w:ilvl="1" w:tplc="100A0019">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0" w15:restartNumberingAfterBreak="0">
    <w:nsid w:val="1C9F2FEE"/>
    <w:multiLevelType w:val="hybridMultilevel"/>
    <w:tmpl w:val="5F6C2E7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1" w15:restartNumberingAfterBreak="0">
    <w:nsid w:val="23314046"/>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F74A7"/>
    <w:multiLevelType w:val="hybridMultilevel"/>
    <w:tmpl w:val="8D268F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C6B1D"/>
    <w:multiLevelType w:val="hybridMultilevel"/>
    <w:tmpl w:val="AC8E710A"/>
    <w:lvl w:ilvl="0" w:tplc="E878CDF4">
      <w:start w:val="1"/>
      <w:numFmt w:val="decimal"/>
      <w:lvlText w:val="(%1)"/>
      <w:lvlJc w:val="left"/>
      <w:pPr>
        <w:ind w:left="720" w:hanging="360"/>
      </w:pPr>
      <w:rPr>
        <w:rFonts w:asciiTheme="minorHAnsi" w:hAnsiTheme="minorHAnsi" w:cs="Times New Roman" w:hint="default"/>
        <w:b/>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4" w15:restartNumberingAfterBreak="0">
    <w:nsid w:val="2A552A64"/>
    <w:multiLevelType w:val="hybridMultilevel"/>
    <w:tmpl w:val="C9425E98"/>
    <w:lvl w:ilvl="0" w:tplc="100A0001">
      <w:start w:val="1"/>
      <w:numFmt w:val="bullet"/>
      <w:lvlText w:val=""/>
      <w:lvlJc w:val="left"/>
      <w:pPr>
        <w:ind w:left="1512" w:hanging="360"/>
      </w:pPr>
      <w:rPr>
        <w:rFonts w:ascii="Symbol" w:hAnsi="Symbol" w:hint="default"/>
      </w:rPr>
    </w:lvl>
    <w:lvl w:ilvl="1" w:tplc="100A0003" w:tentative="1">
      <w:start w:val="1"/>
      <w:numFmt w:val="bullet"/>
      <w:lvlText w:val="o"/>
      <w:lvlJc w:val="left"/>
      <w:pPr>
        <w:ind w:left="2232" w:hanging="360"/>
      </w:pPr>
      <w:rPr>
        <w:rFonts w:ascii="Courier New" w:hAnsi="Courier New" w:cs="Courier New" w:hint="default"/>
      </w:rPr>
    </w:lvl>
    <w:lvl w:ilvl="2" w:tplc="100A0005" w:tentative="1">
      <w:start w:val="1"/>
      <w:numFmt w:val="bullet"/>
      <w:lvlText w:val=""/>
      <w:lvlJc w:val="left"/>
      <w:pPr>
        <w:ind w:left="2952" w:hanging="360"/>
      </w:pPr>
      <w:rPr>
        <w:rFonts w:ascii="Wingdings" w:hAnsi="Wingdings" w:hint="default"/>
      </w:rPr>
    </w:lvl>
    <w:lvl w:ilvl="3" w:tplc="100A0001" w:tentative="1">
      <w:start w:val="1"/>
      <w:numFmt w:val="bullet"/>
      <w:lvlText w:val=""/>
      <w:lvlJc w:val="left"/>
      <w:pPr>
        <w:ind w:left="3672" w:hanging="360"/>
      </w:pPr>
      <w:rPr>
        <w:rFonts w:ascii="Symbol" w:hAnsi="Symbol" w:hint="default"/>
      </w:rPr>
    </w:lvl>
    <w:lvl w:ilvl="4" w:tplc="100A0003" w:tentative="1">
      <w:start w:val="1"/>
      <w:numFmt w:val="bullet"/>
      <w:lvlText w:val="o"/>
      <w:lvlJc w:val="left"/>
      <w:pPr>
        <w:ind w:left="4392" w:hanging="360"/>
      </w:pPr>
      <w:rPr>
        <w:rFonts w:ascii="Courier New" w:hAnsi="Courier New" w:cs="Courier New" w:hint="default"/>
      </w:rPr>
    </w:lvl>
    <w:lvl w:ilvl="5" w:tplc="100A0005" w:tentative="1">
      <w:start w:val="1"/>
      <w:numFmt w:val="bullet"/>
      <w:lvlText w:val=""/>
      <w:lvlJc w:val="left"/>
      <w:pPr>
        <w:ind w:left="5112" w:hanging="360"/>
      </w:pPr>
      <w:rPr>
        <w:rFonts w:ascii="Wingdings" w:hAnsi="Wingdings" w:hint="default"/>
      </w:rPr>
    </w:lvl>
    <w:lvl w:ilvl="6" w:tplc="100A0001" w:tentative="1">
      <w:start w:val="1"/>
      <w:numFmt w:val="bullet"/>
      <w:lvlText w:val=""/>
      <w:lvlJc w:val="left"/>
      <w:pPr>
        <w:ind w:left="5832" w:hanging="360"/>
      </w:pPr>
      <w:rPr>
        <w:rFonts w:ascii="Symbol" w:hAnsi="Symbol" w:hint="default"/>
      </w:rPr>
    </w:lvl>
    <w:lvl w:ilvl="7" w:tplc="100A0003" w:tentative="1">
      <w:start w:val="1"/>
      <w:numFmt w:val="bullet"/>
      <w:lvlText w:val="o"/>
      <w:lvlJc w:val="left"/>
      <w:pPr>
        <w:ind w:left="6552" w:hanging="360"/>
      </w:pPr>
      <w:rPr>
        <w:rFonts w:ascii="Courier New" w:hAnsi="Courier New" w:cs="Courier New" w:hint="default"/>
      </w:rPr>
    </w:lvl>
    <w:lvl w:ilvl="8" w:tplc="100A0005" w:tentative="1">
      <w:start w:val="1"/>
      <w:numFmt w:val="bullet"/>
      <w:lvlText w:val=""/>
      <w:lvlJc w:val="left"/>
      <w:pPr>
        <w:ind w:left="7272" w:hanging="360"/>
      </w:pPr>
      <w:rPr>
        <w:rFonts w:ascii="Wingdings" w:hAnsi="Wingdings" w:hint="default"/>
      </w:rPr>
    </w:lvl>
  </w:abstractNum>
  <w:abstractNum w:abstractNumId="15" w15:restartNumberingAfterBreak="0">
    <w:nsid w:val="2D1C3B11"/>
    <w:multiLevelType w:val="hybridMultilevel"/>
    <w:tmpl w:val="97D68F1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6" w15:restartNumberingAfterBreak="0">
    <w:nsid w:val="2DF547CB"/>
    <w:multiLevelType w:val="hybridMultilevel"/>
    <w:tmpl w:val="091E1182"/>
    <w:lvl w:ilvl="0" w:tplc="100A0011">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7" w15:restartNumberingAfterBreak="0">
    <w:nsid w:val="2EB33C18"/>
    <w:multiLevelType w:val="hybridMultilevel"/>
    <w:tmpl w:val="5008D98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8" w15:restartNumberingAfterBreak="0">
    <w:nsid w:val="2F5C0956"/>
    <w:multiLevelType w:val="hybridMultilevel"/>
    <w:tmpl w:val="94BC5B8E"/>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9" w15:restartNumberingAfterBreak="0">
    <w:nsid w:val="2FAD3ED4"/>
    <w:multiLevelType w:val="hybridMultilevel"/>
    <w:tmpl w:val="30B4E7A2"/>
    <w:lvl w:ilvl="0" w:tplc="D6643672">
      <w:start w:val="1"/>
      <w:numFmt w:val="bullet"/>
      <w:lvlText w:val="•"/>
      <w:lvlJc w:val="left"/>
      <w:pPr>
        <w:tabs>
          <w:tab w:val="num" w:pos="720"/>
        </w:tabs>
        <w:ind w:left="720" w:hanging="360"/>
      </w:pPr>
      <w:rPr>
        <w:rFonts w:ascii="Times New Roman" w:hAnsi="Times New Roman" w:hint="default"/>
      </w:rPr>
    </w:lvl>
    <w:lvl w:ilvl="1" w:tplc="3F4EF4A4" w:tentative="1">
      <w:start w:val="1"/>
      <w:numFmt w:val="bullet"/>
      <w:lvlText w:val="•"/>
      <w:lvlJc w:val="left"/>
      <w:pPr>
        <w:tabs>
          <w:tab w:val="num" w:pos="1440"/>
        </w:tabs>
        <w:ind w:left="1440" w:hanging="360"/>
      </w:pPr>
      <w:rPr>
        <w:rFonts w:ascii="Times New Roman" w:hAnsi="Times New Roman" w:hint="default"/>
      </w:rPr>
    </w:lvl>
    <w:lvl w:ilvl="2" w:tplc="CC86BB2C" w:tentative="1">
      <w:start w:val="1"/>
      <w:numFmt w:val="bullet"/>
      <w:lvlText w:val="•"/>
      <w:lvlJc w:val="left"/>
      <w:pPr>
        <w:tabs>
          <w:tab w:val="num" w:pos="2160"/>
        </w:tabs>
        <w:ind w:left="2160" w:hanging="360"/>
      </w:pPr>
      <w:rPr>
        <w:rFonts w:ascii="Times New Roman" w:hAnsi="Times New Roman" w:hint="default"/>
      </w:rPr>
    </w:lvl>
    <w:lvl w:ilvl="3" w:tplc="3A400D0E" w:tentative="1">
      <w:start w:val="1"/>
      <w:numFmt w:val="bullet"/>
      <w:lvlText w:val="•"/>
      <w:lvlJc w:val="left"/>
      <w:pPr>
        <w:tabs>
          <w:tab w:val="num" w:pos="2880"/>
        </w:tabs>
        <w:ind w:left="2880" w:hanging="360"/>
      </w:pPr>
      <w:rPr>
        <w:rFonts w:ascii="Times New Roman" w:hAnsi="Times New Roman" w:hint="default"/>
      </w:rPr>
    </w:lvl>
    <w:lvl w:ilvl="4" w:tplc="57E088A6" w:tentative="1">
      <w:start w:val="1"/>
      <w:numFmt w:val="bullet"/>
      <w:lvlText w:val="•"/>
      <w:lvlJc w:val="left"/>
      <w:pPr>
        <w:tabs>
          <w:tab w:val="num" w:pos="3600"/>
        </w:tabs>
        <w:ind w:left="3600" w:hanging="360"/>
      </w:pPr>
      <w:rPr>
        <w:rFonts w:ascii="Times New Roman" w:hAnsi="Times New Roman" w:hint="default"/>
      </w:rPr>
    </w:lvl>
    <w:lvl w:ilvl="5" w:tplc="C958C832" w:tentative="1">
      <w:start w:val="1"/>
      <w:numFmt w:val="bullet"/>
      <w:lvlText w:val="•"/>
      <w:lvlJc w:val="left"/>
      <w:pPr>
        <w:tabs>
          <w:tab w:val="num" w:pos="4320"/>
        </w:tabs>
        <w:ind w:left="4320" w:hanging="360"/>
      </w:pPr>
      <w:rPr>
        <w:rFonts w:ascii="Times New Roman" w:hAnsi="Times New Roman" w:hint="default"/>
      </w:rPr>
    </w:lvl>
    <w:lvl w:ilvl="6" w:tplc="A0FC8918" w:tentative="1">
      <w:start w:val="1"/>
      <w:numFmt w:val="bullet"/>
      <w:lvlText w:val="•"/>
      <w:lvlJc w:val="left"/>
      <w:pPr>
        <w:tabs>
          <w:tab w:val="num" w:pos="5040"/>
        </w:tabs>
        <w:ind w:left="5040" w:hanging="360"/>
      </w:pPr>
      <w:rPr>
        <w:rFonts w:ascii="Times New Roman" w:hAnsi="Times New Roman" w:hint="default"/>
      </w:rPr>
    </w:lvl>
    <w:lvl w:ilvl="7" w:tplc="EA321D92" w:tentative="1">
      <w:start w:val="1"/>
      <w:numFmt w:val="bullet"/>
      <w:lvlText w:val="•"/>
      <w:lvlJc w:val="left"/>
      <w:pPr>
        <w:tabs>
          <w:tab w:val="num" w:pos="5760"/>
        </w:tabs>
        <w:ind w:left="5760" w:hanging="360"/>
      </w:pPr>
      <w:rPr>
        <w:rFonts w:ascii="Times New Roman" w:hAnsi="Times New Roman" w:hint="default"/>
      </w:rPr>
    </w:lvl>
    <w:lvl w:ilvl="8" w:tplc="B7E674C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2302082"/>
    <w:multiLevelType w:val="hybridMultilevel"/>
    <w:tmpl w:val="88D02560"/>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1" w15:restartNumberingAfterBreak="0">
    <w:nsid w:val="36A094AF"/>
    <w:multiLevelType w:val="hybridMultilevel"/>
    <w:tmpl w:val="CEA679C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791631"/>
    <w:multiLevelType w:val="hybridMultilevel"/>
    <w:tmpl w:val="2546556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3" w15:restartNumberingAfterBreak="0">
    <w:nsid w:val="3F3F1EDB"/>
    <w:multiLevelType w:val="hybridMultilevel"/>
    <w:tmpl w:val="42B6A3CA"/>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24" w15:restartNumberingAfterBreak="0">
    <w:nsid w:val="41713B8E"/>
    <w:multiLevelType w:val="multilevel"/>
    <w:tmpl w:val="1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F2E4A"/>
    <w:multiLevelType w:val="hybridMultilevel"/>
    <w:tmpl w:val="069046F4"/>
    <w:lvl w:ilvl="0" w:tplc="040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E5C52"/>
    <w:multiLevelType w:val="hybridMultilevel"/>
    <w:tmpl w:val="210E9F3C"/>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7" w15:restartNumberingAfterBreak="0">
    <w:nsid w:val="4D091F19"/>
    <w:multiLevelType w:val="hybridMultilevel"/>
    <w:tmpl w:val="B4F6E92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28" w15:restartNumberingAfterBreak="0">
    <w:nsid w:val="50936EA7"/>
    <w:multiLevelType w:val="hybridMultilevel"/>
    <w:tmpl w:val="73B8B74C"/>
    <w:lvl w:ilvl="0" w:tplc="5A060526">
      <w:start w:val="1"/>
      <w:numFmt w:val="bullet"/>
      <w:lvlText w:val="•"/>
      <w:lvlJc w:val="left"/>
      <w:pPr>
        <w:tabs>
          <w:tab w:val="num" w:pos="720"/>
        </w:tabs>
        <w:ind w:left="720" w:hanging="360"/>
      </w:pPr>
      <w:rPr>
        <w:rFonts w:ascii="Times New Roman" w:hAnsi="Times New Roman" w:hint="default"/>
      </w:rPr>
    </w:lvl>
    <w:lvl w:ilvl="1" w:tplc="DD32673C" w:tentative="1">
      <w:start w:val="1"/>
      <w:numFmt w:val="bullet"/>
      <w:lvlText w:val="•"/>
      <w:lvlJc w:val="left"/>
      <w:pPr>
        <w:tabs>
          <w:tab w:val="num" w:pos="1440"/>
        </w:tabs>
        <w:ind w:left="1440" w:hanging="360"/>
      </w:pPr>
      <w:rPr>
        <w:rFonts w:ascii="Times New Roman" w:hAnsi="Times New Roman" w:hint="default"/>
      </w:rPr>
    </w:lvl>
    <w:lvl w:ilvl="2" w:tplc="E08AD048" w:tentative="1">
      <w:start w:val="1"/>
      <w:numFmt w:val="bullet"/>
      <w:lvlText w:val="•"/>
      <w:lvlJc w:val="left"/>
      <w:pPr>
        <w:tabs>
          <w:tab w:val="num" w:pos="2160"/>
        </w:tabs>
        <w:ind w:left="2160" w:hanging="360"/>
      </w:pPr>
      <w:rPr>
        <w:rFonts w:ascii="Times New Roman" w:hAnsi="Times New Roman" w:hint="default"/>
      </w:rPr>
    </w:lvl>
    <w:lvl w:ilvl="3" w:tplc="D5469A42" w:tentative="1">
      <w:start w:val="1"/>
      <w:numFmt w:val="bullet"/>
      <w:lvlText w:val="•"/>
      <w:lvlJc w:val="left"/>
      <w:pPr>
        <w:tabs>
          <w:tab w:val="num" w:pos="2880"/>
        </w:tabs>
        <w:ind w:left="2880" w:hanging="360"/>
      </w:pPr>
      <w:rPr>
        <w:rFonts w:ascii="Times New Roman" w:hAnsi="Times New Roman" w:hint="default"/>
      </w:rPr>
    </w:lvl>
    <w:lvl w:ilvl="4" w:tplc="653667E2" w:tentative="1">
      <w:start w:val="1"/>
      <w:numFmt w:val="bullet"/>
      <w:lvlText w:val="•"/>
      <w:lvlJc w:val="left"/>
      <w:pPr>
        <w:tabs>
          <w:tab w:val="num" w:pos="3600"/>
        </w:tabs>
        <w:ind w:left="3600" w:hanging="360"/>
      </w:pPr>
      <w:rPr>
        <w:rFonts w:ascii="Times New Roman" w:hAnsi="Times New Roman" w:hint="default"/>
      </w:rPr>
    </w:lvl>
    <w:lvl w:ilvl="5" w:tplc="D4DA53A0" w:tentative="1">
      <w:start w:val="1"/>
      <w:numFmt w:val="bullet"/>
      <w:lvlText w:val="•"/>
      <w:lvlJc w:val="left"/>
      <w:pPr>
        <w:tabs>
          <w:tab w:val="num" w:pos="4320"/>
        </w:tabs>
        <w:ind w:left="4320" w:hanging="360"/>
      </w:pPr>
      <w:rPr>
        <w:rFonts w:ascii="Times New Roman" w:hAnsi="Times New Roman" w:hint="default"/>
      </w:rPr>
    </w:lvl>
    <w:lvl w:ilvl="6" w:tplc="80FA9018" w:tentative="1">
      <w:start w:val="1"/>
      <w:numFmt w:val="bullet"/>
      <w:lvlText w:val="•"/>
      <w:lvlJc w:val="left"/>
      <w:pPr>
        <w:tabs>
          <w:tab w:val="num" w:pos="5040"/>
        </w:tabs>
        <w:ind w:left="5040" w:hanging="360"/>
      </w:pPr>
      <w:rPr>
        <w:rFonts w:ascii="Times New Roman" w:hAnsi="Times New Roman" w:hint="default"/>
      </w:rPr>
    </w:lvl>
    <w:lvl w:ilvl="7" w:tplc="64DA8BD2" w:tentative="1">
      <w:start w:val="1"/>
      <w:numFmt w:val="bullet"/>
      <w:lvlText w:val="•"/>
      <w:lvlJc w:val="left"/>
      <w:pPr>
        <w:tabs>
          <w:tab w:val="num" w:pos="5760"/>
        </w:tabs>
        <w:ind w:left="5760" w:hanging="360"/>
      </w:pPr>
      <w:rPr>
        <w:rFonts w:ascii="Times New Roman" w:hAnsi="Times New Roman" w:hint="default"/>
      </w:rPr>
    </w:lvl>
    <w:lvl w:ilvl="8" w:tplc="6E2AE1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C67FC"/>
    <w:multiLevelType w:val="hybridMultilevel"/>
    <w:tmpl w:val="E7E61CD4"/>
    <w:lvl w:ilvl="0" w:tplc="45AC66C0">
      <w:start w:val="1"/>
      <w:numFmt w:val="bullet"/>
      <w:lvlText w:val="•"/>
      <w:lvlJc w:val="left"/>
      <w:pPr>
        <w:tabs>
          <w:tab w:val="num" w:pos="720"/>
        </w:tabs>
        <w:ind w:left="720" w:hanging="360"/>
      </w:pPr>
      <w:rPr>
        <w:rFonts w:ascii="Times New Roman" w:hAnsi="Times New Roman" w:hint="default"/>
      </w:rPr>
    </w:lvl>
    <w:lvl w:ilvl="1" w:tplc="4292451A" w:tentative="1">
      <w:start w:val="1"/>
      <w:numFmt w:val="bullet"/>
      <w:lvlText w:val="•"/>
      <w:lvlJc w:val="left"/>
      <w:pPr>
        <w:tabs>
          <w:tab w:val="num" w:pos="1440"/>
        </w:tabs>
        <w:ind w:left="1440" w:hanging="360"/>
      </w:pPr>
      <w:rPr>
        <w:rFonts w:ascii="Times New Roman" w:hAnsi="Times New Roman" w:hint="default"/>
      </w:rPr>
    </w:lvl>
    <w:lvl w:ilvl="2" w:tplc="76CC0402" w:tentative="1">
      <w:start w:val="1"/>
      <w:numFmt w:val="bullet"/>
      <w:lvlText w:val="•"/>
      <w:lvlJc w:val="left"/>
      <w:pPr>
        <w:tabs>
          <w:tab w:val="num" w:pos="2160"/>
        </w:tabs>
        <w:ind w:left="2160" w:hanging="360"/>
      </w:pPr>
      <w:rPr>
        <w:rFonts w:ascii="Times New Roman" w:hAnsi="Times New Roman" w:hint="default"/>
      </w:rPr>
    </w:lvl>
    <w:lvl w:ilvl="3" w:tplc="282EE250" w:tentative="1">
      <w:start w:val="1"/>
      <w:numFmt w:val="bullet"/>
      <w:lvlText w:val="•"/>
      <w:lvlJc w:val="left"/>
      <w:pPr>
        <w:tabs>
          <w:tab w:val="num" w:pos="2880"/>
        </w:tabs>
        <w:ind w:left="2880" w:hanging="360"/>
      </w:pPr>
      <w:rPr>
        <w:rFonts w:ascii="Times New Roman" w:hAnsi="Times New Roman" w:hint="default"/>
      </w:rPr>
    </w:lvl>
    <w:lvl w:ilvl="4" w:tplc="D8EEA8A0" w:tentative="1">
      <w:start w:val="1"/>
      <w:numFmt w:val="bullet"/>
      <w:lvlText w:val="•"/>
      <w:lvlJc w:val="left"/>
      <w:pPr>
        <w:tabs>
          <w:tab w:val="num" w:pos="3600"/>
        </w:tabs>
        <w:ind w:left="3600" w:hanging="360"/>
      </w:pPr>
      <w:rPr>
        <w:rFonts w:ascii="Times New Roman" w:hAnsi="Times New Roman" w:hint="default"/>
      </w:rPr>
    </w:lvl>
    <w:lvl w:ilvl="5" w:tplc="7BD2B134" w:tentative="1">
      <w:start w:val="1"/>
      <w:numFmt w:val="bullet"/>
      <w:lvlText w:val="•"/>
      <w:lvlJc w:val="left"/>
      <w:pPr>
        <w:tabs>
          <w:tab w:val="num" w:pos="4320"/>
        </w:tabs>
        <w:ind w:left="4320" w:hanging="360"/>
      </w:pPr>
      <w:rPr>
        <w:rFonts w:ascii="Times New Roman" w:hAnsi="Times New Roman" w:hint="default"/>
      </w:rPr>
    </w:lvl>
    <w:lvl w:ilvl="6" w:tplc="94421234" w:tentative="1">
      <w:start w:val="1"/>
      <w:numFmt w:val="bullet"/>
      <w:lvlText w:val="•"/>
      <w:lvlJc w:val="left"/>
      <w:pPr>
        <w:tabs>
          <w:tab w:val="num" w:pos="5040"/>
        </w:tabs>
        <w:ind w:left="5040" w:hanging="360"/>
      </w:pPr>
      <w:rPr>
        <w:rFonts w:ascii="Times New Roman" w:hAnsi="Times New Roman" w:hint="default"/>
      </w:rPr>
    </w:lvl>
    <w:lvl w:ilvl="7" w:tplc="91C4B4F6" w:tentative="1">
      <w:start w:val="1"/>
      <w:numFmt w:val="bullet"/>
      <w:lvlText w:val="•"/>
      <w:lvlJc w:val="left"/>
      <w:pPr>
        <w:tabs>
          <w:tab w:val="num" w:pos="5760"/>
        </w:tabs>
        <w:ind w:left="5760" w:hanging="360"/>
      </w:pPr>
      <w:rPr>
        <w:rFonts w:ascii="Times New Roman" w:hAnsi="Times New Roman" w:hint="default"/>
      </w:rPr>
    </w:lvl>
    <w:lvl w:ilvl="8" w:tplc="F1DE901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65531B8"/>
    <w:multiLevelType w:val="hybridMultilevel"/>
    <w:tmpl w:val="B84E1F5A"/>
    <w:lvl w:ilvl="0" w:tplc="100A0017">
      <w:start w:val="1"/>
      <w:numFmt w:val="lowerLetter"/>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31" w15:restartNumberingAfterBreak="0">
    <w:nsid w:val="5802082C"/>
    <w:multiLevelType w:val="hybridMultilevel"/>
    <w:tmpl w:val="5B10DBDC"/>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32" w15:restartNumberingAfterBreak="0">
    <w:nsid w:val="64903034"/>
    <w:multiLevelType w:val="hybridMultilevel"/>
    <w:tmpl w:val="FD9A8B68"/>
    <w:lvl w:ilvl="0" w:tplc="D71A89AA">
      <w:start w:val="1"/>
      <w:numFmt w:val="decimal"/>
      <w:lvlText w:val="%1."/>
      <w:lvlJc w:val="left"/>
      <w:pPr>
        <w:ind w:left="720" w:hanging="360"/>
      </w:pPr>
      <w:rPr>
        <w:rFonts w:ascii="Arial" w:hAnsi="Arial" w:cs="Arial" w:hint="default"/>
        <w:b w:val="0"/>
        <w:i w:val="0"/>
        <w:iCs/>
        <w:color w:val="0D0D0D" w:themeColor="text1" w:themeTint="F2"/>
        <w:sz w:val="20"/>
        <w:szCs w:val="20"/>
      </w:r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10366"/>
    <w:multiLevelType w:val="hybridMultilevel"/>
    <w:tmpl w:val="CCD6A60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4" w15:restartNumberingAfterBreak="0">
    <w:nsid w:val="6BF25F6A"/>
    <w:multiLevelType w:val="hybridMultilevel"/>
    <w:tmpl w:val="5030A8D8"/>
    <w:lvl w:ilvl="0" w:tplc="D3CE329E">
      <w:start w:val="32"/>
      <w:numFmt w:val="bullet"/>
      <w:lvlText w:val=""/>
      <w:lvlJc w:val="left"/>
      <w:pPr>
        <w:ind w:left="720" w:hanging="360"/>
      </w:pPr>
      <w:rPr>
        <w:rFonts w:ascii="Symbol" w:eastAsiaTheme="minorEastAsia" w:hAnsi="Symbol" w:cs="Times New Roman"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5" w15:restartNumberingAfterBreak="0">
    <w:nsid w:val="6C3509BB"/>
    <w:multiLevelType w:val="hybridMultilevel"/>
    <w:tmpl w:val="023CF362"/>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36" w15:restartNumberingAfterBreak="0">
    <w:nsid w:val="6D040FBF"/>
    <w:multiLevelType w:val="hybridMultilevel"/>
    <w:tmpl w:val="66DC8236"/>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37" w15:restartNumberingAfterBreak="0">
    <w:nsid w:val="6F1E12A2"/>
    <w:multiLevelType w:val="multilevel"/>
    <w:tmpl w:val="1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79CA0CA3"/>
    <w:multiLevelType w:val="hybridMultilevel"/>
    <w:tmpl w:val="FB8262C8"/>
    <w:lvl w:ilvl="0" w:tplc="100A0001">
      <w:start w:val="1"/>
      <w:numFmt w:val="bullet"/>
      <w:lvlText w:val=""/>
      <w:lvlJc w:val="left"/>
      <w:pPr>
        <w:ind w:left="861" w:hanging="360"/>
      </w:pPr>
      <w:rPr>
        <w:rFonts w:ascii="Symbol" w:hAnsi="Symbol" w:hint="default"/>
      </w:rPr>
    </w:lvl>
    <w:lvl w:ilvl="1" w:tplc="100A0003">
      <w:start w:val="1"/>
      <w:numFmt w:val="bullet"/>
      <w:lvlText w:val="o"/>
      <w:lvlJc w:val="left"/>
      <w:pPr>
        <w:ind w:left="2160" w:hanging="360"/>
      </w:pPr>
      <w:rPr>
        <w:rFonts w:ascii="Courier New" w:hAnsi="Courier New" w:cs="Courier New" w:hint="default"/>
      </w:rPr>
    </w:lvl>
    <w:lvl w:ilvl="2" w:tplc="100A0005">
      <w:start w:val="1"/>
      <w:numFmt w:val="bullet"/>
      <w:lvlText w:val=""/>
      <w:lvlJc w:val="left"/>
      <w:pPr>
        <w:ind w:left="2880" w:hanging="360"/>
      </w:pPr>
      <w:rPr>
        <w:rFonts w:ascii="Wingdings" w:hAnsi="Wingdings" w:hint="default"/>
      </w:rPr>
    </w:lvl>
    <w:lvl w:ilvl="3" w:tplc="100A0001">
      <w:start w:val="1"/>
      <w:numFmt w:val="bullet"/>
      <w:lvlText w:val=""/>
      <w:lvlJc w:val="left"/>
      <w:pPr>
        <w:ind w:left="3600" w:hanging="360"/>
      </w:pPr>
      <w:rPr>
        <w:rFonts w:ascii="Symbol" w:hAnsi="Symbol" w:hint="default"/>
      </w:rPr>
    </w:lvl>
    <w:lvl w:ilvl="4" w:tplc="100A0003">
      <w:start w:val="1"/>
      <w:numFmt w:val="bullet"/>
      <w:lvlText w:val="o"/>
      <w:lvlJc w:val="left"/>
      <w:pPr>
        <w:ind w:left="4320" w:hanging="360"/>
      </w:pPr>
      <w:rPr>
        <w:rFonts w:ascii="Courier New" w:hAnsi="Courier New" w:cs="Courier New" w:hint="default"/>
      </w:rPr>
    </w:lvl>
    <w:lvl w:ilvl="5" w:tplc="100A0005">
      <w:start w:val="1"/>
      <w:numFmt w:val="bullet"/>
      <w:lvlText w:val=""/>
      <w:lvlJc w:val="left"/>
      <w:pPr>
        <w:ind w:left="5040" w:hanging="360"/>
      </w:pPr>
      <w:rPr>
        <w:rFonts w:ascii="Wingdings" w:hAnsi="Wingdings" w:hint="default"/>
      </w:rPr>
    </w:lvl>
    <w:lvl w:ilvl="6" w:tplc="100A0001">
      <w:start w:val="1"/>
      <w:numFmt w:val="bullet"/>
      <w:lvlText w:val=""/>
      <w:lvlJc w:val="left"/>
      <w:pPr>
        <w:ind w:left="5760" w:hanging="360"/>
      </w:pPr>
      <w:rPr>
        <w:rFonts w:ascii="Symbol" w:hAnsi="Symbol" w:hint="default"/>
      </w:rPr>
    </w:lvl>
    <w:lvl w:ilvl="7" w:tplc="100A0003">
      <w:start w:val="1"/>
      <w:numFmt w:val="bullet"/>
      <w:lvlText w:val="o"/>
      <w:lvlJc w:val="left"/>
      <w:pPr>
        <w:ind w:left="6480" w:hanging="360"/>
      </w:pPr>
      <w:rPr>
        <w:rFonts w:ascii="Courier New" w:hAnsi="Courier New" w:cs="Courier New" w:hint="default"/>
      </w:rPr>
    </w:lvl>
    <w:lvl w:ilvl="8" w:tplc="100A0005">
      <w:start w:val="1"/>
      <w:numFmt w:val="bullet"/>
      <w:lvlText w:val=""/>
      <w:lvlJc w:val="left"/>
      <w:pPr>
        <w:ind w:left="7200" w:hanging="360"/>
      </w:pPr>
      <w:rPr>
        <w:rFonts w:ascii="Wingdings" w:hAnsi="Wingdings" w:hint="default"/>
      </w:rPr>
    </w:lvl>
  </w:abstractNum>
  <w:num w:numId="1" w16cid:durableId="1975863001">
    <w:abstractNumId w:val="5"/>
  </w:num>
  <w:num w:numId="2" w16cid:durableId="1650479954">
    <w:abstractNumId w:val="9"/>
  </w:num>
  <w:num w:numId="3" w16cid:durableId="332879553">
    <w:abstractNumId w:val="26"/>
  </w:num>
  <w:num w:numId="4" w16cid:durableId="991376478">
    <w:abstractNumId w:val="20"/>
  </w:num>
  <w:num w:numId="5" w16cid:durableId="208299705">
    <w:abstractNumId w:val="30"/>
  </w:num>
  <w:num w:numId="6" w16cid:durableId="1787000693">
    <w:abstractNumId w:val="36"/>
  </w:num>
  <w:num w:numId="7" w16cid:durableId="1781485475">
    <w:abstractNumId w:val="12"/>
  </w:num>
  <w:num w:numId="8" w16cid:durableId="2131196157">
    <w:abstractNumId w:val="25"/>
  </w:num>
  <w:num w:numId="9" w16cid:durableId="370956591">
    <w:abstractNumId w:val="32"/>
  </w:num>
  <w:num w:numId="10" w16cid:durableId="258027841">
    <w:abstractNumId w:val="37"/>
  </w:num>
  <w:num w:numId="11" w16cid:durableId="3634840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7770466">
    <w:abstractNumId w:val="38"/>
  </w:num>
  <w:num w:numId="13" w16cid:durableId="220795923">
    <w:abstractNumId w:val="3"/>
  </w:num>
  <w:num w:numId="14" w16cid:durableId="1397896801">
    <w:abstractNumId w:val="24"/>
  </w:num>
  <w:num w:numId="15" w16cid:durableId="1095247261">
    <w:abstractNumId w:val="23"/>
  </w:num>
  <w:num w:numId="16" w16cid:durableId="1295022299">
    <w:abstractNumId w:val="11"/>
  </w:num>
  <w:num w:numId="17" w16cid:durableId="133759493">
    <w:abstractNumId w:val="14"/>
  </w:num>
  <w:num w:numId="18" w16cid:durableId="98919418">
    <w:abstractNumId w:val="17"/>
  </w:num>
  <w:num w:numId="19" w16cid:durableId="1854687396">
    <w:abstractNumId w:val="7"/>
  </w:num>
  <w:num w:numId="20" w16cid:durableId="1649631510">
    <w:abstractNumId w:val="18"/>
  </w:num>
  <w:num w:numId="21" w16cid:durableId="260332391">
    <w:abstractNumId w:val="31"/>
  </w:num>
  <w:num w:numId="22" w16cid:durableId="147065183">
    <w:abstractNumId w:val="22"/>
  </w:num>
  <w:num w:numId="23" w16cid:durableId="1924561105">
    <w:abstractNumId w:val="27"/>
  </w:num>
  <w:num w:numId="24" w16cid:durableId="2092581955">
    <w:abstractNumId w:val="15"/>
  </w:num>
  <w:num w:numId="25" w16cid:durableId="385301419">
    <w:abstractNumId w:val="6"/>
  </w:num>
  <w:num w:numId="26" w16cid:durableId="183597470">
    <w:abstractNumId w:val="16"/>
  </w:num>
  <w:num w:numId="27" w16cid:durableId="1680816970">
    <w:abstractNumId w:val="35"/>
  </w:num>
  <w:num w:numId="28" w16cid:durableId="1795368866">
    <w:abstractNumId w:val="33"/>
  </w:num>
  <w:num w:numId="29" w16cid:durableId="373310599">
    <w:abstractNumId w:val="10"/>
  </w:num>
  <w:num w:numId="30" w16cid:durableId="1149903494">
    <w:abstractNumId w:val="8"/>
  </w:num>
  <w:num w:numId="31" w16cid:durableId="1231112937">
    <w:abstractNumId w:val="2"/>
  </w:num>
  <w:num w:numId="32" w16cid:durableId="508259028">
    <w:abstractNumId w:val="0"/>
  </w:num>
  <w:num w:numId="33" w16cid:durableId="333804260">
    <w:abstractNumId w:val="1"/>
  </w:num>
  <w:num w:numId="34" w16cid:durableId="529690324">
    <w:abstractNumId w:val="21"/>
  </w:num>
  <w:num w:numId="35" w16cid:durableId="2092971913">
    <w:abstractNumId w:val="4"/>
  </w:num>
  <w:num w:numId="36" w16cid:durableId="177084755">
    <w:abstractNumId w:val="13"/>
  </w:num>
  <w:num w:numId="37" w16cid:durableId="2128354286">
    <w:abstractNumId w:val="28"/>
  </w:num>
  <w:num w:numId="38" w16cid:durableId="770009666">
    <w:abstractNumId w:val="29"/>
  </w:num>
  <w:num w:numId="39" w16cid:durableId="744646989">
    <w:abstractNumId w:val="19"/>
  </w:num>
  <w:num w:numId="40" w16cid:durableId="1854874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D7"/>
    <w:rsid w:val="000001E3"/>
    <w:rsid w:val="00001852"/>
    <w:rsid w:val="00001A87"/>
    <w:rsid w:val="000024CD"/>
    <w:rsid w:val="00002813"/>
    <w:rsid w:val="000028C3"/>
    <w:rsid w:val="00002A1D"/>
    <w:rsid w:val="00002C11"/>
    <w:rsid w:val="0000349B"/>
    <w:rsid w:val="00003A98"/>
    <w:rsid w:val="00005E72"/>
    <w:rsid w:val="00005EEE"/>
    <w:rsid w:val="000062ED"/>
    <w:rsid w:val="0000638A"/>
    <w:rsid w:val="0000774E"/>
    <w:rsid w:val="00007B6A"/>
    <w:rsid w:val="00007BA0"/>
    <w:rsid w:val="00007BCF"/>
    <w:rsid w:val="00007D35"/>
    <w:rsid w:val="0001005D"/>
    <w:rsid w:val="000101BA"/>
    <w:rsid w:val="000102D8"/>
    <w:rsid w:val="00010AD7"/>
    <w:rsid w:val="0001151C"/>
    <w:rsid w:val="00011641"/>
    <w:rsid w:val="000118C2"/>
    <w:rsid w:val="00012668"/>
    <w:rsid w:val="00012725"/>
    <w:rsid w:val="0001372C"/>
    <w:rsid w:val="00013787"/>
    <w:rsid w:val="00013EF7"/>
    <w:rsid w:val="000158AB"/>
    <w:rsid w:val="000159A6"/>
    <w:rsid w:val="00016B51"/>
    <w:rsid w:val="00016BF5"/>
    <w:rsid w:val="0001731E"/>
    <w:rsid w:val="00017A64"/>
    <w:rsid w:val="00021199"/>
    <w:rsid w:val="0002260E"/>
    <w:rsid w:val="00022786"/>
    <w:rsid w:val="00022AB7"/>
    <w:rsid w:val="00023FFC"/>
    <w:rsid w:val="000243C5"/>
    <w:rsid w:val="00024856"/>
    <w:rsid w:val="00024AD8"/>
    <w:rsid w:val="00025838"/>
    <w:rsid w:val="0002768D"/>
    <w:rsid w:val="00030DA0"/>
    <w:rsid w:val="000312F4"/>
    <w:rsid w:val="00031BEC"/>
    <w:rsid w:val="00032DA0"/>
    <w:rsid w:val="000331FC"/>
    <w:rsid w:val="000334ED"/>
    <w:rsid w:val="00034080"/>
    <w:rsid w:val="000342A2"/>
    <w:rsid w:val="0003463D"/>
    <w:rsid w:val="00034D46"/>
    <w:rsid w:val="00035492"/>
    <w:rsid w:val="00036BA6"/>
    <w:rsid w:val="00037036"/>
    <w:rsid w:val="00040DA8"/>
    <w:rsid w:val="000412F3"/>
    <w:rsid w:val="00041317"/>
    <w:rsid w:val="0004350F"/>
    <w:rsid w:val="0004366F"/>
    <w:rsid w:val="00043E09"/>
    <w:rsid w:val="000441F9"/>
    <w:rsid w:val="00045B61"/>
    <w:rsid w:val="0004674E"/>
    <w:rsid w:val="00050369"/>
    <w:rsid w:val="00051900"/>
    <w:rsid w:val="0005202F"/>
    <w:rsid w:val="00052435"/>
    <w:rsid w:val="000525F7"/>
    <w:rsid w:val="00053210"/>
    <w:rsid w:val="000538B0"/>
    <w:rsid w:val="000547EF"/>
    <w:rsid w:val="00056045"/>
    <w:rsid w:val="00060EAD"/>
    <w:rsid w:val="00060EF1"/>
    <w:rsid w:val="0006108C"/>
    <w:rsid w:val="00061A90"/>
    <w:rsid w:val="000633BC"/>
    <w:rsid w:val="000676A1"/>
    <w:rsid w:val="000707B4"/>
    <w:rsid w:val="0007173B"/>
    <w:rsid w:val="00071830"/>
    <w:rsid w:val="0007213D"/>
    <w:rsid w:val="00072F87"/>
    <w:rsid w:val="0007454F"/>
    <w:rsid w:val="00075198"/>
    <w:rsid w:val="00075FD9"/>
    <w:rsid w:val="000764E1"/>
    <w:rsid w:val="00076D38"/>
    <w:rsid w:val="00077C7C"/>
    <w:rsid w:val="00081347"/>
    <w:rsid w:val="000822AD"/>
    <w:rsid w:val="000826C9"/>
    <w:rsid w:val="00082FCF"/>
    <w:rsid w:val="000835F7"/>
    <w:rsid w:val="0008481C"/>
    <w:rsid w:val="000861AE"/>
    <w:rsid w:val="0008645F"/>
    <w:rsid w:val="00091297"/>
    <w:rsid w:val="0009198E"/>
    <w:rsid w:val="000919D6"/>
    <w:rsid w:val="00091B14"/>
    <w:rsid w:val="00091C6B"/>
    <w:rsid w:val="00092807"/>
    <w:rsid w:val="00093386"/>
    <w:rsid w:val="00093699"/>
    <w:rsid w:val="00093A06"/>
    <w:rsid w:val="00093FE8"/>
    <w:rsid w:val="0009453B"/>
    <w:rsid w:val="00095AC1"/>
    <w:rsid w:val="00096B0C"/>
    <w:rsid w:val="00097500"/>
    <w:rsid w:val="00097CB1"/>
    <w:rsid w:val="000A016E"/>
    <w:rsid w:val="000A05F2"/>
    <w:rsid w:val="000A1B4F"/>
    <w:rsid w:val="000A2467"/>
    <w:rsid w:val="000A24A8"/>
    <w:rsid w:val="000A2542"/>
    <w:rsid w:val="000A369A"/>
    <w:rsid w:val="000A43C2"/>
    <w:rsid w:val="000A4DDA"/>
    <w:rsid w:val="000A5BAA"/>
    <w:rsid w:val="000A6133"/>
    <w:rsid w:val="000A67A5"/>
    <w:rsid w:val="000B0A19"/>
    <w:rsid w:val="000B190E"/>
    <w:rsid w:val="000B1C4C"/>
    <w:rsid w:val="000B1E02"/>
    <w:rsid w:val="000B1E03"/>
    <w:rsid w:val="000B2181"/>
    <w:rsid w:val="000B2B51"/>
    <w:rsid w:val="000B2F95"/>
    <w:rsid w:val="000B3A3F"/>
    <w:rsid w:val="000B4374"/>
    <w:rsid w:val="000B59E3"/>
    <w:rsid w:val="000B60E2"/>
    <w:rsid w:val="000B6DAB"/>
    <w:rsid w:val="000B747D"/>
    <w:rsid w:val="000C045F"/>
    <w:rsid w:val="000C04F5"/>
    <w:rsid w:val="000C0573"/>
    <w:rsid w:val="000C08F0"/>
    <w:rsid w:val="000C0B32"/>
    <w:rsid w:val="000C0C63"/>
    <w:rsid w:val="000C18B9"/>
    <w:rsid w:val="000C204D"/>
    <w:rsid w:val="000C2973"/>
    <w:rsid w:val="000C46FD"/>
    <w:rsid w:val="000C4AA8"/>
    <w:rsid w:val="000C4C3D"/>
    <w:rsid w:val="000C52B0"/>
    <w:rsid w:val="000C5FBD"/>
    <w:rsid w:val="000C62D4"/>
    <w:rsid w:val="000C68E4"/>
    <w:rsid w:val="000C7074"/>
    <w:rsid w:val="000C7305"/>
    <w:rsid w:val="000C7313"/>
    <w:rsid w:val="000C7AFD"/>
    <w:rsid w:val="000D03C4"/>
    <w:rsid w:val="000D064E"/>
    <w:rsid w:val="000D06F6"/>
    <w:rsid w:val="000D07F7"/>
    <w:rsid w:val="000D116B"/>
    <w:rsid w:val="000D1B00"/>
    <w:rsid w:val="000D2394"/>
    <w:rsid w:val="000D2EFE"/>
    <w:rsid w:val="000D3B5A"/>
    <w:rsid w:val="000D6441"/>
    <w:rsid w:val="000D661C"/>
    <w:rsid w:val="000D6A97"/>
    <w:rsid w:val="000D7D0A"/>
    <w:rsid w:val="000E0CDE"/>
    <w:rsid w:val="000E110C"/>
    <w:rsid w:val="000E13A0"/>
    <w:rsid w:val="000E1583"/>
    <w:rsid w:val="000E19AA"/>
    <w:rsid w:val="000E282E"/>
    <w:rsid w:val="000E3701"/>
    <w:rsid w:val="000E39A4"/>
    <w:rsid w:val="000E472F"/>
    <w:rsid w:val="000E4AD2"/>
    <w:rsid w:val="000E4AE3"/>
    <w:rsid w:val="000E5896"/>
    <w:rsid w:val="000E5BFA"/>
    <w:rsid w:val="000E64AD"/>
    <w:rsid w:val="000E6975"/>
    <w:rsid w:val="000E69B9"/>
    <w:rsid w:val="000E725B"/>
    <w:rsid w:val="000E781C"/>
    <w:rsid w:val="000E7A38"/>
    <w:rsid w:val="000E7F8B"/>
    <w:rsid w:val="000F1116"/>
    <w:rsid w:val="000F13D8"/>
    <w:rsid w:val="000F144E"/>
    <w:rsid w:val="000F2004"/>
    <w:rsid w:val="000F23A1"/>
    <w:rsid w:val="000F382C"/>
    <w:rsid w:val="000F51C2"/>
    <w:rsid w:val="000F5319"/>
    <w:rsid w:val="000F649C"/>
    <w:rsid w:val="000F64D1"/>
    <w:rsid w:val="000F67E9"/>
    <w:rsid w:val="000F7814"/>
    <w:rsid w:val="0010067D"/>
    <w:rsid w:val="00100885"/>
    <w:rsid w:val="00100EE8"/>
    <w:rsid w:val="00100F80"/>
    <w:rsid w:val="00101B2D"/>
    <w:rsid w:val="00101FA8"/>
    <w:rsid w:val="001024F7"/>
    <w:rsid w:val="001032C6"/>
    <w:rsid w:val="001039D5"/>
    <w:rsid w:val="001049E6"/>
    <w:rsid w:val="001050F4"/>
    <w:rsid w:val="00105311"/>
    <w:rsid w:val="00105A1A"/>
    <w:rsid w:val="00106228"/>
    <w:rsid w:val="001064E9"/>
    <w:rsid w:val="00106F4A"/>
    <w:rsid w:val="0011020E"/>
    <w:rsid w:val="00110B92"/>
    <w:rsid w:val="00110DFE"/>
    <w:rsid w:val="00112032"/>
    <w:rsid w:val="0011216F"/>
    <w:rsid w:val="00112174"/>
    <w:rsid w:val="0011226C"/>
    <w:rsid w:val="00112F3C"/>
    <w:rsid w:val="001137BC"/>
    <w:rsid w:val="00113950"/>
    <w:rsid w:val="00114126"/>
    <w:rsid w:val="00114279"/>
    <w:rsid w:val="00114CBC"/>
    <w:rsid w:val="00115187"/>
    <w:rsid w:val="00115860"/>
    <w:rsid w:val="00115865"/>
    <w:rsid w:val="001159BA"/>
    <w:rsid w:val="0011609C"/>
    <w:rsid w:val="001169D8"/>
    <w:rsid w:val="00116BB6"/>
    <w:rsid w:val="0011797F"/>
    <w:rsid w:val="00117BD1"/>
    <w:rsid w:val="00117C85"/>
    <w:rsid w:val="00120004"/>
    <w:rsid w:val="00120BD7"/>
    <w:rsid w:val="00120BF4"/>
    <w:rsid w:val="00120CBA"/>
    <w:rsid w:val="001211E0"/>
    <w:rsid w:val="00122E7E"/>
    <w:rsid w:val="0012345D"/>
    <w:rsid w:val="001236BF"/>
    <w:rsid w:val="0012413B"/>
    <w:rsid w:val="0012476C"/>
    <w:rsid w:val="00125A98"/>
    <w:rsid w:val="0012682A"/>
    <w:rsid w:val="00126EC7"/>
    <w:rsid w:val="00127518"/>
    <w:rsid w:val="00130065"/>
    <w:rsid w:val="0013091D"/>
    <w:rsid w:val="00132367"/>
    <w:rsid w:val="00133256"/>
    <w:rsid w:val="00133348"/>
    <w:rsid w:val="001333CF"/>
    <w:rsid w:val="00134654"/>
    <w:rsid w:val="00134F84"/>
    <w:rsid w:val="0013636A"/>
    <w:rsid w:val="00136502"/>
    <w:rsid w:val="00136669"/>
    <w:rsid w:val="0013682D"/>
    <w:rsid w:val="001400DF"/>
    <w:rsid w:val="00140305"/>
    <w:rsid w:val="0014038B"/>
    <w:rsid w:val="001410DF"/>
    <w:rsid w:val="00142050"/>
    <w:rsid w:val="00143F79"/>
    <w:rsid w:val="00144971"/>
    <w:rsid w:val="00145B28"/>
    <w:rsid w:val="0014699F"/>
    <w:rsid w:val="0014757A"/>
    <w:rsid w:val="00147D64"/>
    <w:rsid w:val="001500AB"/>
    <w:rsid w:val="00150435"/>
    <w:rsid w:val="00152226"/>
    <w:rsid w:val="00152702"/>
    <w:rsid w:val="0015287E"/>
    <w:rsid w:val="001529A6"/>
    <w:rsid w:val="00154EB8"/>
    <w:rsid w:val="00155A94"/>
    <w:rsid w:val="001562F3"/>
    <w:rsid w:val="00156C2F"/>
    <w:rsid w:val="00156C39"/>
    <w:rsid w:val="001579E9"/>
    <w:rsid w:val="00157ED8"/>
    <w:rsid w:val="001604F9"/>
    <w:rsid w:val="0016068E"/>
    <w:rsid w:val="00161129"/>
    <w:rsid w:val="001632FD"/>
    <w:rsid w:val="001633E5"/>
    <w:rsid w:val="00163596"/>
    <w:rsid w:val="00163EC1"/>
    <w:rsid w:val="00164324"/>
    <w:rsid w:val="001648EE"/>
    <w:rsid w:val="00164970"/>
    <w:rsid w:val="00164A86"/>
    <w:rsid w:val="00164A94"/>
    <w:rsid w:val="00164D22"/>
    <w:rsid w:val="00164F1B"/>
    <w:rsid w:val="00165C7B"/>
    <w:rsid w:val="00165F65"/>
    <w:rsid w:val="00166520"/>
    <w:rsid w:val="00166538"/>
    <w:rsid w:val="00166A7D"/>
    <w:rsid w:val="00166FF1"/>
    <w:rsid w:val="0016731C"/>
    <w:rsid w:val="00170CCC"/>
    <w:rsid w:val="00170DA2"/>
    <w:rsid w:val="001719AB"/>
    <w:rsid w:val="00172643"/>
    <w:rsid w:val="00172BB8"/>
    <w:rsid w:val="001731C6"/>
    <w:rsid w:val="00173439"/>
    <w:rsid w:val="0017594D"/>
    <w:rsid w:val="001769BA"/>
    <w:rsid w:val="00176AD3"/>
    <w:rsid w:val="00177732"/>
    <w:rsid w:val="00180352"/>
    <w:rsid w:val="001806F5"/>
    <w:rsid w:val="00180912"/>
    <w:rsid w:val="00180D36"/>
    <w:rsid w:val="00180F98"/>
    <w:rsid w:val="001812C0"/>
    <w:rsid w:val="0018200A"/>
    <w:rsid w:val="001821F6"/>
    <w:rsid w:val="00183028"/>
    <w:rsid w:val="00185082"/>
    <w:rsid w:val="0018555C"/>
    <w:rsid w:val="00185E4E"/>
    <w:rsid w:val="00185F69"/>
    <w:rsid w:val="00186152"/>
    <w:rsid w:val="001872CE"/>
    <w:rsid w:val="001879F0"/>
    <w:rsid w:val="001906EA"/>
    <w:rsid w:val="00190E0B"/>
    <w:rsid w:val="0019244C"/>
    <w:rsid w:val="00193677"/>
    <w:rsid w:val="00193FDB"/>
    <w:rsid w:val="00194EA3"/>
    <w:rsid w:val="00195087"/>
    <w:rsid w:val="0019511A"/>
    <w:rsid w:val="0019543E"/>
    <w:rsid w:val="00195949"/>
    <w:rsid w:val="00195A2F"/>
    <w:rsid w:val="00195AE8"/>
    <w:rsid w:val="00195B62"/>
    <w:rsid w:val="00195F2D"/>
    <w:rsid w:val="0019615E"/>
    <w:rsid w:val="00196BB7"/>
    <w:rsid w:val="001A006F"/>
    <w:rsid w:val="001A12E5"/>
    <w:rsid w:val="001A13F7"/>
    <w:rsid w:val="001A185B"/>
    <w:rsid w:val="001A2134"/>
    <w:rsid w:val="001A28D4"/>
    <w:rsid w:val="001A3C69"/>
    <w:rsid w:val="001A3CAE"/>
    <w:rsid w:val="001A3D46"/>
    <w:rsid w:val="001A4FDA"/>
    <w:rsid w:val="001A4FFA"/>
    <w:rsid w:val="001A69F6"/>
    <w:rsid w:val="001A6AC4"/>
    <w:rsid w:val="001A7562"/>
    <w:rsid w:val="001A77CD"/>
    <w:rsid w:val="001B0617"/>
    <w:rsid w:val="001B30B3"/>
    <w:rsid w:val="001B48DB"/>
    <w:rsid w:val="001B575F"/>
    <w:rsid w:val="001B590C"/>
    <w:rsid w:val="001B7AF7"/>
    <w:rsid w:val="001C0362"/>
    <w:rsid w:val="001C09A7"/>
    <w:rsid w:val="001C3AA8"/>
    <w:rsid w:val="001C3F26"/>
    <w:rsid w:val="001C4C65"/>
    <w:rsid w:val="001C55A6"/>
    <w:rsid w:val="001C6061"/>
    <w:rsid w:val="001C746E"/>
    <w:rsid w:val="001C75B4"/>
    <w:rsid w:val="001C7D4A"/>
    <w:rsid w:val="001D03DC"/>
    <w:rsid w:val="001D0617"/>
    <w:rsid w:val="001D0F50"/>
    <w:rsid w:val="001D116D"/>
    <w:rsid w:val="001D398D"/>
    <w:rsid w:val="001D3C96"/>
    <w:rsid w:val="001D4432"/>
    <w:rsid w:val="001D4AB2"/>
    <w:rsid w:val="001D4FE8"/>
    <w:rsid w:val="001D5732"/>
    <w:rsid w:val="001D6BB4"/>
    <w:rsid w:val="001E0240"/>
    <w:rsid w:val="001E03F2"/>
    <w:rsid w:val="001E08AA"/>
    <w:rsid w:val="001E0D53"/>
    <w:rsid w:val="001E2A2F"/>
    <w:rsid w:val="001E3848"/>
    <w:rsid w:val="001E398A"/>
    <w:rsid w:val="001E42C0"/>
    <w:rsid w:val="001E442A"/>
    <w:rsid w:val="001E4E40"/>
    <w:rsid w:val="001E5DED"/>
    <w:rsid w:val="001E636D"/>
    <w:rsid w:val="001E6B11"/>
    <w:rsid w:val="001F22B5"/>
    <w:rsid w:val="001F2308"/>
    <w:rsid w:val="001F3337"/>
    <w:rsid w:val="001F3976"/>
    <w:rsid w:val="001F4E45"/>
    <w:rsid w:val="001F591E"/>
    <w:rsid w:val="001F5CA9"/>
    <w:rsid w:val="001F6407"/>
    <w:rsid w:val="001F6972"/>
    <w:rsid w:val="001F6C50"/>
    <w:rsid w:val="001F7A1C"/>
    <w:rsid w:val="001F7FE1"/>
    <w:rsid w:val="002010A0"/>
    <w:rsid w:val="002039F6"/>
    <w:rsid w:val="00205763"/>
    <w:rsid w:val="00206FEF"/>
    <w:rsid w:val="002075BF"/>
    <w:rsid w:val="0020770D"/>
    <w:rsid w:val="002077BF"/>
    <w:rsid w:val="002105E4"/>
    <w:rsid w:val="00210FF1"/>
    <w:rsid w:val="0021138A"/>
    <w:rsid w:val="0021175C"/>
    <w:rsid w:val="00211F17"/>
    <w:rsid w:val="00212F42"/>
    <w:rsid w:val="00213755"/>
    <w:rsid w:val="00213E12"/>
    <w:rsid w:val="0021425B"/>
    <w:rsid w:val="002166F6"/>
    <w:rsid w:val="002168F9"/>
    <w:rsid w:val="00217DC2"/>
    <w:rsid w:val="0022021D"/>
    <w:rsid w:val="002228B6"/>
    <w:rsid w:val="00223731"/>
    <w:rsid w:val="00223852"/>
    <w:rsid w:val="002244CC"/>
    <w:rsid w:val="00224821"/>
    <w:rsid w:val="00224B83"/>
    <w:rsid w:val="0022560A"/>
    <w:rsid w:val="002263E2"/>
    <w:rsid w:val="00226848"/>
    <w:rsid w:val="002269EF"/>
    <w:rsid w:val="002304B8"/>
    <w:rsid w:val="00230E91"/>
    <w:rsid w:val="00231BBF"/>
    <w:rsid w:val="00232E8F"/>
    <w:rsid w:val="00232F28"/>
    <w:rsid w:val="00233E1B"/>
    <w:rsid w:val="0023501B"/>
    <w:rsid w:val="0023538C"/>
    <w:rsid w:val="00235CAE"/>
    <w:rsid w:val="00237AE4"/>
    <w:rsid w:val="002409A1"/>
    <w:rsid w:val="00242DFE"/>
    <w:rsid w:val="002436C6"/>
    <w:rsid w:val="00244034"/>
    <w:rsid w:val="002452F4"/>
    <w:rsid w:val="00246B98"/>
    <w:rsid w:val="002470D9"/>
    <w:rsid w:val="002476DC"/>
    <w:rsid w:val="00250C3C"/>
    <w:rsid w:val="002514A2"/>
    <w:rsid w:val="00251928"/>
    <w:rsid w:val="002529D7"/>
    <w:rsid w:val="002532DD"/>
    <w:rsid w:val="00253368"/>
    <w:rsid w:val="00255176"/>
    <w:rsid w:val="002555B0"/>
    <w:rsid w:val="0025619B"/>
    <w:rsid w:val="00257394"/>
    <w:rsid w:val="00257474"/>
    <w:rsid w:val="00261301"/>
    <w:rsid w:val="0026186F"/>
    <w:rsid w:val="00261BDD"/>
    <w:rsid w:val="0026256C"/>
    <w:rsid w:val="002626CA"/>
    <w:rsid w:val="00263AC8"/>
    <w:rsid w:val="00265942"/>
    <w:rsid w:val="00265F51"/>
    <w:rsid w:val="00266A67"/>
    <w:rsid w:val="0026700A"/>
    <w:rsid w:val="00267EA9"/>
    <w:rsid w:val="002701E7"/>
    <w:rsid w:val="00270E63"/>
    <w:rsid w:val="002716AF"/>
    <w:rsid w:val="00271E6A"/>
    <w:rsid w:val="002724B8"/>
    <w:rsid w:val="00272549"/>
    <w:rsid w:val="002725A8"/>
    <w:rsid w:val="00273849"/>
    <w:rsid w:val="00273CD7"/>
    <w:rsid w:val="00273CD8"/>
    <w:rsid w:val="00273D02"/>
    <w:rsid w:val="00273EFB"/>
    <w:rsid w:val="00274556"/>
    <w:rsid w:val="00274DC4"/>
    <w:rsid w:val="0027524E"/>
    <w:rsid w:val="00275C1F"/>
    <w:rsid w:val="002764A3"/>
    <w:rsid w:val="00276BE0"/>
    <w:rsid w:val="00280D12"/>
    <w:rsid w:val="0028282C"/>
    <w:rsid w:val="002835A9"/>
    <w:rsid w:val="002839AF"/>
    <w:rsid w:val="00283CEF"/>
    <w:rsid w:val="00284408"/>
    <w:rsid w:val="00284A25"/>
    <w:rsid w:val="0028546E"/>
    <w:rsid w:val="00285634"/>
    <w:rsid w:val="0028580E"/>
    <w:rsid w:val="00286862"/>
    <w:rsid w:val="0028694E"/>
    <w:rsid w:val="002902C7"/>
    <w:rsid w:val="00290F44"/>
    <w:rsid w:val="00291979"/>
    <w:rsid w:val="00291D62"/>
    <w:rsid w:val="0029295B"/>
    <w:rsid w:val="0029329B"/>
    <w:rsid w:val="00294D7D"/>
    <w:rsid w:val="002966FA"/>
    <w:rsid w:val="0029690F"/>
    <w:rsid w:val="00296F7A"/>
    <w:rsid w:val="00297E93"/>
    <w:rsid w:val="002A2D5A"/>
    <w:rsid w:val="002A2D5F"/>
    <w:rsid w:val="002A3F2F"/>
    <w:rsid w:val="002A42BA"/>
    <w:rsid w:val="002A4D07"/>
    <w:rsid w:val="002A554C"/>
    <w:rsid w:val="002A5C4E"/>
    <w:rsid w:val="002A5F3F"/>
    <w:rsid w:val="002A6032"/>
    <w:rsid w:val="002A6154"/>
    <w:rsid w:val="002A72B7"/>
    <w:rsid w:val="002A735E"/>
    <w:rsid w:val="002A7729"/>
    <w:rsid w:val="002A7D5B"/>
    <w:rsid w:val="002B0956"/>
    <w:rsid w:val="002B122F"/>
    <w:rsid w:val="002B1D35"/>
    <w:rsid w:val="002B2A99"/>
    <w:rsid w:val="002B3E08"/>
    <w:rsid w:val="002B4922"/>
    <w:rsid w:val="002B5292"/>
    <w:rsid w:val="002B5838"/>
    <w:rsid w:val="002B6B72"/>
    <w:rsid w:val="002B776D"/>
    <w:rsid w:val="002B79CD"/>
    <w:rsid w:val="002C0040"/>
    <w:rsid w:val="002C0F4A"/>
    <w:rsid w:val="002C2F82"/>
    <w:rsid w:val="002C3C3F"/>
    <w:rsid w:val="002C3F44"/>
    <w:rsid w:val="002C52CF"/>
    <w:rsid w:val="002C58E6"/>
    <w:rsid w:val="002C5A82"/>
    <w:rsid w:val="002C63A1"/>
    <w:rsid w:val="002C6BD8"/>
    <w:rsid w:val="002C6BEF"/>
    <w:rsid w:val="002C6E9E"/>
    <w:rsid w:val="002D3B26"/>
    <w:rsid w:val="002D3CCA"/>
    <w:rsid w:val="002D75D1"/>
    <w:rsid w:val="002D75F6"/>
    <w:rsid w:val="002D7B59"/>
    <w:rsid w:val="002E10F1"/>
    <w:rsid w:val="002E1309"/>
    <w:rsid w:val="002E2499"/>
    <w:rsid w:val="002E3B77"/>
    <w:rsid w:val="002E409F"/>
    <w:rsid w:val="002E4AC5"/>
    <w:rsid w:val="002E50C9"/>
    <w:rsid w:val="002E5156"/>
    <w:rsid w:val="002E6CF9"/>
    <w:rsid w:val="002E7C7B"/>
    <w:rsid w:val="002E7CE1"/>
    <w:rsid w:val="002F0ADB"/>
    <w:rsid w:val="002F0D9D"/>
    <w:rsid w:val="002F1291"/>
    <w:rsid w:val="002F14E1"/>
    <w:rsid w:val="002F17BA"/>
    <w:rsid w:val="002F19CC"/>
    <w:rsid w:val="002F3D1D"/>
    <w:rsid w:val="002F48AE"/>
    <w:rsid w:val="002F4EF6"/>
    <w:rsid w:val="002F527F"/>
    <w:rsid w:val="002F532F"/>
    <w:rsid w:val="002F5AE2"/>
    <w:rsid w:val="002F5D62"/>
    <w:rsid w:val="002F5E3F"/>
    <w:rsid w:val="002F5F7E"/>
    <w:rsid w:val="00300304"/>
    <w:rsid w:val="00300B34"/>
    <w:rsid w:val="00300CFB"/>
    <w:rsid w:val="0030114C"/>
    <w:rsid w:val="0030150B"/>
    <w:rsid w:val="00301C2E"/>
    <w:rsid w:val="00302012"/>
    <w:rsid w:val="0030222D"/>
    <w:rsid w:val="003029DA"/>
    <w:rsid w:val="00303C57"/>
    <w:rsid w:val="00303DA0"/>
    <w:rsid w:val="00303ECC"/>
    <w:rsid w:val="00303F03"/>
    <w:rsid w:val="00304199"/>
    <w:rsid w:val="00305321"/>
    <w:rsid w:val="00306EAD"/>
    <w:rsid w:val="00307020"/>
    <w:rsid w:val="00307433"/>
    <w:rsid w:val="003078FE"/>
    <w:rsid w:val="0031049F"/>
    <w:rsid w:val="00310A90"/>
    <w:rsid w:val="00314B12"/>
    <w:rsid w:val="003158F0"/>
    <w:rsid w:val="00317A04"/>
    <w:rsid w:val="0032066C"/>
    <w:rsid w:val="00324837"/>
    <w:rsid w:val="00324DBB"/>
    <w:rsid w:val="00325A6D"/>
    <w:rsid w:val="00326CB3"/>
    <w:rsid w:val="0032784B"/>
    <w:rsid w:val="00330455"/>
    <w:rsid w:val="003309F7"/>
    <w:rsid w:val="00332340"/>
    <w:rsid w:val="00333169"/>
    <w:rsid w:val="00333B49"/>
    <w:rsid w:val="00334A44"/>
    <w:rsid w:val="00335CD8"/>
    <w:rsid w:val="00336101"/>
    <w:rsid w:val="0033663E"/>
    <w:rsid w:val="00336A16"/>
    <w:rsid w:val="00336C72"/>
    <w:rsid w:val="003370A7"/>
    <w:rsid w:val="003373D6"/>
    <w:rsid w:val="00340235"/>
    <w:rsid w:val="00340955"/>
    <w:rsid w:val="00340B52"/>
    <w:rsid w:val="003410DF"/>
    <w:rsid w:val="00341902"/>
    <w:rsid w:val="00342105"/>
    <w:rsid w:val="003427AD"/>
    <w:rsid w:val="00343A91"/>
    <w:rsid w:val="00343BB2"/>
    <w:rsid w:val="003466E5"/>
    <w:rsid w:val="00347AEC"/>
    <w:rsid w:val="00351BE8"/>
    <w:rsid w:val="003526C1"/>
    <w:rsid w:val="00352F6A"/>
    <w:rsid w:val="00352F75"/>
    <w:rsid w:val="00353BF9"/>
    <w:rsid w:val="00354907"/>
    <w:rsid w:val="00355191"/>
    <w:rsid w:val="0035545D"/>
    <w:rsid w:val="00356332"/>
    <w:rsid w:val="003569C8"/>
    <w:rsid w:val="00356C36"/>
    <w:rsid w:val="00357544"/>
    <w:rsid w:val="003577C4"/>
    <w:rsid w:val="00357A60"/>
    <w:rsid w:val="00357D85"/>
    <w:rsid w:val="0036198F"/>
    <w:rsid w:val="00361B47"/>
    <w:rsid w:val="00361D17"/>
    <w:rsid w:val="00362A31"/>
    <w:rsid w:val="00364BE0"/>
    <w:rsid w:val="00365716"/>
    <w:rsid w:val="00365B74"/>
    <w:rsid w:val="00367159"/>
    <w:rsid w:val="00367168"/>
    <w:rsid w:val="00367FC3"/>
    <w:rsid w:val="0037005D"/>
    <w:rsid w:val="00370121"/>
    <w:rsid w:val="00370A9B"/>
    <w:rsid w:val="00371C87"/>
    <w:rsid w:val="00371EAF"/>
    <w:rsid w:val="003725F8"/>
    <w:rsid w:val="00372983"/>
    <w:rsid w:val="003740D7"/>
    <w:rsid w:val="00374103"/>
    <w:rsid w:val="003747AA"/>
    <w:rsid w:val="00374912"/>
    <w:rsid w:val="00375713"/>
    <w:rsid w:val="003758B8"/>
    <w:rsid w:val="00375F3C"/>
    <w:rsid w:val="00376E82"/>
    <w:rsid w:val="00377195"/>
    <w:rsid w:val="00380618"/>
    <w:rsid w:val="00380818"/>
    <w:rsid w:val="003817DF"/>
    <w:rsid w:val="0038399E"/>
    <w:rsid w:val="0038480B"/>
    <w:rsid w:val="003863DE"/>
    <w:rsid w:val="00386601"/>
    <w:rsid w:val="00386D58"/>
    <w:rsid w:val="00390044"/>
    <w:rsid w:val="003901E3"/>
    <w:rsid w:val="00390494"/>
    <w:rsid w:val="003917FE"/>
    <w:rsid w:val="00391841"/>
    <w:rsid w:val="003920E4"/>
    <w:rsid w:val="00392757"/>
    <w:rsid w:val="00392845"/>
    <w:rsid w:val="00392BCC"/>
    <w:rsid w:val="00392C7F"/>
    <w:rsid w:val="00393220"/>
    <w:rsid w:val="00393AAF"/>
    <w:rsid w:val="003941ED"/>
    <w:rsid w:val="00394DC7"/>
    <w:rsid w:val="0039610E"/>
    <w:rsid w:val="003966EF"/>
    <w:rsid w:val="00396996"/>
    <w:rsid w:val="00396AB5"/>
    <w:rsid w:val="003970C7"/>
    <w:rsid w:val="00397991"/>
    <w:rsid w:val="003A2201"/>
    <w:rsid w:val="003A4BF5"/>
    <w:rsid w:val="003A5565"/>
    <w:rsid w:val="003A5E5E"/>
    <w:rsid w:val="003A5F60"/>
    <w:rsid w:val="003A63B4"/>
    <w:rsid w:val="003B08A4"/>
    <w:rsid w:val="003B1155"/>
    <w:rsid w:val="003B1D85"/>
    <w:rsid w:val="003B29C7"/>
    <w:rsid w:val="003B2AAB"/>
    <w:rsid w:val="003B2CB8"/>
    <w:rsid w:val="003B3455"/>
    <w:rsid w:val="003B4483"/>
    <w:rsid w:val="003B52A8"/>
    <w:rsid w:val="003B5C2F"/>
    <w:rsid w:val="003B6507"/>
    <w:rsid w:val="003B6A8A"/>
    <w:rsid w:val="003C0C2F"/>
    <w:rsid w:val="003C1B81"/>
    <w:rsid w:val="003C2A12"/>
    <w:rsid w:val="003C30E4"/>
    <w:rsid w:val="003C3746"/>
    <w:rsid w:val="003C4040"/>
    <w:rsid w:val="003C4A94"/>
    <w:rsid w:val="003C4B6A"/>
    <w:rsid w:val="003C4BC7"/>
    <w:rsid w:val="003C6310"/>
    <w:rsid w:val="003C6A4B"/>
    <w:rsid w:val="003D090E"/>
    <w:rsid w:val="003D17E0"/>
    <w:rsid w:val="003D183E"/>
    <w:rsid w:val="003D1E69"/>
    <w:rsid w:val="003D29B3"/>
    <w:rsid w:val="003D42BC"/>
    <w:rsid w:val="003D4A17"/>
    <w:rsid w:val="003D4F3E"/>
    <w:rsid w:val="003D61A2"/>
    <w:rsid w:val="003D6315"/>
    <w:rsid w:val="003D72A6"/>
    <w:rsid w:val="003D788E"/>
    <w:rsid w:val="003D7B50"/>
    <w:rsid w:val="003E3A2F"/>
    <w:rsid w:val="003E478A"/>
    <w:rsid w:val="003E4921"/>
    <w:rsid w:val="003E4EBB"/>
    <w:rsid w:val="003E6A7A"/>
    <w:rsid w:val="003E6E2D"/>
    <w:rsid w:val="003E6E56"/>
    <w:rsid w:val="003F1C69"/>
    <w:rsid w:val="003F36C6"/>
    <w:rsid w:val="003F45D1"/>
    <w:rsid w:val="003F4D30"/>
    <w:rsid w:val="003F4E63"/>
    <w:rsid w:val="003F61C2"/>
    <w:rsid w:val="003F6641"/>
    <w:rsid w:val="003F6994"/>
    <w:rsid w:val="004000BB"/>
    <w:rsid w:val="00400784"/>
    <w:rsid w:val="004008F8"/>
    <w:rsid w:val="00400AE5"/>
    <w:rsid w:val="00402548"/>
    <w:rsid w:val="00402FA5"/>
    <w:rsid w:val="0040398D"/>
    <w:rsid w:val="00404022"/>
    <w:rsid w:val="00404CF4"/>
    <w:rsid w:val="00405E47"/>
    <w:rsid w:val="0040648D"/>
    <w:rsid w:val="00406D4C"/>
    <w:rsid w:val="004071F3"/>
    <w:rsid w:val="00407388"/>
    <w:rsid w:val="004075A4"/>
    <w:rsid w:val="00407F62"/>
    <w:rsid w:val="00410041"/>
    <w:rsid w:val="00410CB7"/>
    <w:rsid w:val="0041119F"/>
    <w:rsid w:val="0041126A"/>
    <w:rsid w:val="00411967"/>
    <w:rsid w:val="00411E26"/>
    <w:rsid w:val="00414152"/>
    <w:rsid w:val="004149F6"/>
    <w:rsid w:val="00414A84"/>
    <w:rsid w:val="00414B5D"/>
    <w:rsid w:val="00414CDB"/>
    <w:rsid w:val="00414DAB"/>
    <w:rsid w:val="00415C37"/>
    <w:rsid w:val="004162D3"/>
    <w:rsid w:val="004172FB"/>
    <w:rsid w:val="00417900"/>
    <w:rsid w:val="00417B02"/>
    <w:rsid w:val="00417D80"/>
    <w:rsid w:val="00420B95"/>
    <w:rsid w:val="004211D2"/>
    <w:rsid w:val="004213F4"/>
    <w:rsid w:val="00422A8E"/>
    <w:rsid w:val="0042322E"/>
    <w:rsid w:val="004236C6"/>
    <w:rsid w:val="00423930"/>
    <w:rsid w:val="00423A7F"/>
    <w:rsid w:val="00423C97"/>
    <w:rsid w:val="00424100"/>
    <w:rsid w:val="00424A4D"/>
    <w:rsid w:val="00425D45"/>
    <w:rsid w:val="004265BF"/>
    <w:rsid w:val="00426A09"/>
    <w:rsid w:val="00426FBA"/>
    <w:rsid w:val="00427B86"/>
    <w:rsid w:val="00427EBA"/>
    <w:rsid w:val="0043116A"/>
    <w:rsid w:val="004318A5"/>
    <w:rsid w:val="004326FB"/>
    <w:rsid w:val="00432D40"/>
    <w:rsid w:val="004335C7"/>
    <w:rsid w:val="00433946"/>
    <w:rsid w:val="00434565"/>
    <w:rsid w:val="00434725"/>
    <w:rsid w:val="004360B5"/>
    <w:rsid w:val="0043673D"/>
    <w:rsid w:val="00440177"/>
    <w:rsid w:val="00440ECA"/>
    <w:rsid w:val="004411A5"/>
    <w:rsid w:val="004425DD"/>
    <w:rsid w:val="0044471A"/>
    <w:rsid w:val="00444847"/>
    <w:rsid w:val="00444B54"/>
    <w:rsid w:val="0044573F"/>
    <w:rsid w:val="00446673"/>
    <w:rsid w:val="004467C1"/>
    <w:rsid w:val="0045061A"/>
    <w:rsid w:val="00450D1B"/>
    <w:rsid w:val="00450FAC"/>
    <w:rsid w:val="00451A95"/>
    <w:rsid w:val="004524F1"/>
    <w:rsid w:val="0045365E"/>
    <w:rsid w:val="0045446A"/>
    <w:rsid w:val="00455519"/>
    <w:rsid w:val="00455ADE"/>
    <w:rsid w:val="0045629A"/>
    <w:rsid w:val="004571A7"/>
    <w:rsid w:val="00457805"/>
    <w:rsid w:val="00457D14"/>
    <w:rsid w:val="004606B2"/>
    <w:rsid w:val="00463D5A"/>
    <w:rsid w:val="004655C1"/>
    <w:rsid w:val="00465E29"/>
    <w:rsid w:val="00466EDD"/>
    <w:rsid w:val="00467019"/>
    <w:rsid w:val="0046767E"/>
    <w:rsid w:val="00467DDF"/>
    <w:rsid w:val="00471906"/>
    <w:rsid w:val="00471B22"/>
    <w:rsid w:val="00471F01"/>
    <w:rsid w:val="00472251"/>
    <w:rsid w:val="00473F74"/>
    <w:rsid w:val="00474683"/>
    <w:rsid w:val="004751A5"/>
    <w:rsid w:val="004777EC"/>
    <w:rsid w:val="00481EBF"/>
    <w:rsid w:val="00481F58"/>
    <w:rsid w:val="0048256C"/>
    <w:rsid w:val="00482F63"/>
    <w:rsid w:val="00483B83"/>
    <w:rsid w:val="00484A93"/>
    <w:rsid w:val="00485562"/>
    <w:rsid w:val="00485A6F"/>
    <w:rsid w:val="00486162"/>
    <w:rsid w:val="00487AAC"/>
    <w:rsid w:val="00487E3B"/>
    <w:rsid w:val="00490337"/>
    <w:rsid w:val="004905A2"/>
    <w:rsid w:val="004923C0"/>
    <w:rsid w:val="00493854"/>
    <w:rsid w:val="0049447E"/>
    <w:rsid w:val="00494803"/>
    <w:rsid w:val="00495ADC"/>
    <w:rsid w:val="00495F9E"/>
    <w:rsid w:val="0049614F"/>
    <w:rsid w:val="00496553"/>
    <w:rsid w:val="00496D2C"/>
    <w:rsid w:val="0049710F"/>
    <w:rsid w:val="00497831"/>
    <w:rsid w:val="004A0C14"/>
    <w:rsid w:val="004A15C1"/>
    <w:rsid w:val="004A1B51"/>
    <w:rsid w:val="004A204E"/>
    <w:rsid w:val="004A2C5D"/>
    <w:rsid w:val="004A2C6C"/>
    <w:rsid w:val="004A2E37"/>
    <w:rsid w:val="004A3260"/>
    <w:rsid w:val="004A3C57"/>
    <w:rsid w:val="004A5C20"/>
    <w:rsid w:val="004A6864"/>
    <w:rsid w:val="004A6996"/>
    <w:rsid w:val="004A70B3"/>
    <w:rsid w:val="004A7956"/>
    <w:rsid w:val="004B0E27"/>
    <w:rsid w:val="004B2301"/>
    <w:rsid w:val="004B3A98"/>
    <w:rsid w:val="004B3FAD"/>
    <w:rsid w:val="004B431C"/>
    <w:rsid w:val="004B6266"/>
    <w:rsid w:val="004B62DA"/>
    <w:rsid w:val="004B6319"/>
    <w:rsid w:val="004B78B8"/>
    <w:rsid w:val="004B7C64"/>
    <w:rsid w:val="004C0F8D"/>
    <w:rsid w:val="004C20C1"/>
    <w:rsid w:val="004C2AED"/>
    <w:rsid w:val="004C34EE"/>
    <w:rsid w:val="004C350B"/>
    <w:rsid w:val="004C3BBB"/>
    <w:rsid w:val="004C4A72"/>
    <w:rsid w:val="004C515D"/>
    <w:rsid w:val="004C598F"/>
    <w:rsid w:val="004C61B9"/>
    <w:rsid w:val="004C64A2"/>
    <w:rsid w:val="004C6B23"/>
    <w:rsid w:val="004C7397"/>
    <w:rsid w:val="004C7CA1"/>
    <w:rsid w:val="004D0AFE"/>
    <w:rsid w:val="004D1644"/>
    <w:rsid w:val="004D2000"/>
    <w:rsid w:val="004D2585"/>
    <w:rsid w:val="004D29D3"/>
    <w:rsid w:val="004D2BEA"/>
    <w:rsid w:val="004D2FF1"/>
    <w:rsid w:val="004D387A"/>
    <w:rsid w:val="004D458E"/>
    <w:rsid w:val="004D4A85"/>
    <w:rsid w:val="004D63C0"/>
    <w:rsid w:val="004D671B"/>
    <w:rsid w:val="004D7A5A"/>
    <w:rsid w:val="004E01F9"/>
    <w:rsid w:val="004E0F0B"/>
    <w:rsid w:val="004E10BF"/>
    <w:rsid w:val="004E1162"/>
    <w:rsid w:val="004E1670"/>
    <w:rsid w:val="004E1A2F"/>
    <w:rsid w:val="004E270E"/>
    <w:rsid w:val="004E27D6"/>
    <w:rsid w:val="004E2AC5"/>
    <w:rsid w:val="004E40DF"/>
    <w:rsid w:val="004E48C1"/>
    <w:rsid w:val="004E5BA0"/>
    <w:rsid w:val="004E5C9B"/>
    <w:rsid w:val="004E5D2E"/>
    <w:rsid w:val="004E695A"/>
    <w:rsid w:val="004E7F94"/>
    <w:rsid w:val="004F0156"/>
    <w:rsid w:val="004F01E4"/>
    <w:rsid w:val="004F0E0A"/>
    <w:rsid w:val="004F1D1F"/>
    <w:rsid w:val="004F2E92"/>
    <w:rsid w:val="004F462A"/>
    <w:rsid w:val="004F48F4"/>
    <w:rsid w:val="004F49D1"/>
    <w:rsid w:val="004F5159"/>
    <w:rsid w:val="004F5ABE"/>
    <w:rsid w:val="004F7882"/>
    <w:rsid w:val="0050065C"/>
    <w:rsid w:val="005006CD"/>
    <w:rsid w:val="00500DBE"/>
    <w:rsid w:val="00504D3D"/>
    <w:rsid w:val="00505900"/>
    <w:rsid w:val="0050641F"/>
    <w:rsid w:val="00510E8B"/>
    <w:rsid w:val="00510EF1"/>
    <w:rsid w:val="00511445"/>
    <w:rsid w:val="00512AAF"/>
    <w:rsid w:val="00512FC0"/>
    <w:rsid w:val="00513198"/>
    <w:rsid w:val="00514063"/>
    <w:rsid w:val="005148B1"/>
    <w:rsid w:val="00514DC0"/>
    <w:rsid w:val="0051662C"/>
    <w:rsid w:val="00517A53"/>
    <w:rsid w:val="00520193"/>
    <w:rsid w:val="00520A31"/>
    <w:rsid w:val="00521140"/>
    <w:rsid w:val="00522121"/>
    <w:rsid w:val="00522A5E"/>
    <w:rsid w:val="00524615"/>
    <w:rsid w:val="00524FD0"/>
    <w:rsid w:val="00526260"/>
    <w:rsid w:val="00526269"/>
    <w:rsid w:val="00526844"/>
    <w:rsid w:val="005272F8"/>
    <w:rsid w:val="00527E36"/>
    <w:rsid w:val="00531ADC"/>
    <w:rsid w:val="005327E6"/>
    <w:rsid w:val="00534753"/>
    <w:rsid w:val="00534A38"/>
    <w:rsid w:val="00534B26"/>
    <w:rsid w:val="00535631"/>
    <w:rsid w:val="00535754"/>
    <w:rsid w:val="005358A4"/>
    <w:rsid w:val="005363FA"/>
    <w:rsid w:val="005373DA"/>
    <w:rsid w:val="00540F21"/>
    <w:rsid w:val="005413FD"/>
    <w:rsid w:val="00542AA5"/>
    <w:rsid w:val="00543839"/>
    <w:rsid w:val="005443B9"/>
    <w:rsid w:val="0054470F"/>
    <w:rsid w:val="00544B16"/>
    <w:rsid w:val="00544B5C"/>
    <w:rsid w:val="00544EB7"/>
    <w:rsid w:val="00545696"/>
    <w:rsid w:val="00545FCB"/>
    <w:rsid w:val="00546DFE"/>
    <w:rsid w:val="0055067F"/>
    <w:rsid w:val="00550991"/>
    <w:rsid w:val="00550A61"/>
    <w:rsid w:val="00550C7A"/>
    <w:rsid w:val="00552A70"/>
    <w:rsid w:val="00552BE3"/>
    <w:rsid w:val="00552E51"/>
    <w:rsid w:val="00554A47"/>
    <w:rsid w:val="005558F7"/>
    <w:rsid w:val="00556873"/>
    <w:rsid w:val="005579B2"/>
    <w:rsid w:val="00557C32"/>
    <w:rsid w:val="0056133D"/>
    <w:rsid w:val="00561A0C"/>
    <w:rsid w:val="00563144"/>
    <w:rsid w:val="0056325D"/>
    <w:rsid w:val="005646B6"/>
    <w:rsid w:val="00564A80"/>
    <w:rsid w:val="00565011"/>
    <w:rsid w:val="00565378"/>
    <w:rsid w:val="00565DB1"/>
    <w:rsid w:val="005664D1"/>
    <w:rsid w:val="00567672"/>
    <w:rsid w:val="0057175A"/>
    <w:rsid w:val="00572177"/>
    <w:rsid w:val="005738C4"/>
    <w:rsid w:val="00573A56"/>
    <w:rsid w:val="00573F56"/>
    <w:rsid w:val="005741CB"/>
    <w:rsid w:val="00574B53"/>
    <w:rsid w:val="005753DD"/>
    <w:rsid w:val="00576321"/>
    <w:rsid w:val="00577ADF"/>
    <w:rsid w:val="00577AE1"/>
    <w:rsid w:val="00580F9D"/>
    <w:rsid w:val="005815C7"/>
    <w:rsid w:val="0058340B"/>
    <w:rsid w:val="005844DA"/>
    <w:rsid w:val="005847F5"/>
    <w:rsid w:val="00584A3C"/>
    <w:rsid w:val="00584BE0"/>
    <w:rsid w:val="0058538F"/>
    <w:rsid w:val="005868D5"/>
    <w:rsid w:val="00590BEA"/>
    <w:rsid w:val="00590F20"/>
    <w:rsid w:val="0059141D"/>
    <w:rsid w:val="00591BA7"/>
    <w:rsid w:val="005920B2"/>
    <w:rsid w:val="005921C1"/>
    <w:rsid w:val="00592662"/>
    <w:rsid w:val="00593B14"/>
    <w:rsid w:val="00593D8F"/>
    <w:rsid w:val="0059433A"/>
    <w:rsid w:val="005947B5"/>
    <w:rsid w:val="00594EC9"/>
    <w:rsid w:val="0059644D"/>
    <w:rsid w:val="00596D7F"/>
    <w:rsid w:val="00596DBC"/>
    <w:rsid w:val="005971F6"/>
    <w:rsid w:val="005977B1"/>
    <w:rsid w:val="00597AF1"/>
    <w:rsid w:val="005A03C0"/>
    <w:rsid w:val="005A05F3"/>
    <w:rsid w:val="005A115B"/>
    <w:rsid w:val="005A1E8F"/>
    <w:rsid w:val="005A3085"/>
    <w:rsid w:val="005A350D"/>
    <w:rsid w:val="005A3F22"/>
    <w:rsid w:val="005A40A4"/>
    <w:rsid w:val="005A4973"/>
    <w:rsid w:val="005A6117"/>
    <w:rsid w:val="005A6EEC"/>
    <w:rsid w:val="005B04E0"/>
    <w:rsid w:val="005B0DC6"/>
    <w:rsid w:val="005B2BC2"/>
    <w:rsid w:val="005B330D"/>
    <w:rsid w:val="005B45AE"/>
    <w:rsid w:val="005B4D4E"/>
    <w:rsid w:val="005B52A0"/>
    <w:rsid w:val="005B6344"/>
    <w:rsid w:val="005B6B20"/>
    <w:rsid w:val="005B6B78"/>
    <w:rsid w:val="005B6C68"/>
    <w:rsid w:val="005B6D21"/>
    <w:rsid w:val="005B7312"/>
    <w:rsid w:val="005B7A78"/>
    <w:rsid w:val="005B7AD7"/>
    <w:rsid w:val="005C081F"/>
    <w:rsid w:val="005C0974"/>
    <w:rsid w:val="005C0BEA"/>
    <w:rsid w:val="005C11EC"/>
    <w:rsid w:val="005C1212"/>
    <w:rsid w:val="005C1D51"/>
    <w:rsid w:val="005C447E"/>
    <w:rsid w:val="005C5D0C"/>
    <w:rsid w:val="005C6CB7"/>
    <w:rsid w:val="005C7092"/>
    <w:rsid w:val="005D0149"/>
    <w:rsid w:val="005D075F"/>
    <w:rsid w:val="005D22E4"/>
    <w:rsid w:val="005D29E6"/>
    <w:rsid w:val="005D3B6A"/>
    <w:rsid w:val="005D4C38"/>
    <w:rsid w:val="005D5EEC"/>
    <w:rsid w:val="005D691D"/>
    <w:rsid w:val="005D6C06"/>
    <w:rsid w:val="005D74A6"/>
    <w:rsid w:val="005D7F50"/>
    <w:rsid w:val="005E02A2"/>
    <w:rsid w:val="005E0BD3"/>
    <w:rsid w:val="005E0DF1"/>
    <w:rsid w:val="005E0E3B"/>
    <w:rsid w:val="005E1124"/>
    <w:rsid w:val="005E163D"/>
    <w:rsid w:val="005E1EAD"/>
    <w:rsid w:val="005E21E4"/>
    <w:rsid w:val="005E22D3"/>
    <w:rsid w:val="005E33AB"/>
    <w:rsid w:val="005E342D"/>
    <w:rsid w:val="005E3CB3"/>
    <w:rsid w:val="005E40A8"/>
    <w:rsid w:val="005E45EA"/>
    <w:rsid w:val="005E5363"/>
    <w:rsid w:val="005E5641"/>
    <w:rsid w:val="005E721D"/>
    <w:rsid w:val="005F1196"/>
    <w:rsid w:val="005F1DD0"/>
    <w:rsid w:val="005F2773"/>
    <w:rsid w:val="005F3BA7"/>
    <w:rsid w:val="005F3F01"/>
    <w:rsid w:val="005F471D"/>
    <w:rsid w:val="005F4C73"/>
    <w:rsid w:val="005F60EE"/>
    <w:rsid w:val="005F66D5"/>
    <w:rsid w:val="005F6AD4"/>
    <w:rsid w:val="005F6F7B"/>
    <w:rsid w:val="005F7000"/>
    <w:rsid w:val="005F755C"/>
    <w:rsid w:val="005F767B"/>
    <w:rsid w:val="005F78FD"/>
    <w:rsid w:val="005F7C92"/>
    <w:rsid w:val="005F7F6C"/>
    <w:rsid w:val="00600424"/>
    <w:rsid w:val="0060058F"/>
    <w:rsid w:val="00600C53"/>
    <w:rsid w:val="00600DA6"/>
    <w:rsid w:val="006013C9"/>
    <w:rsid w:val="00602B0C"/>
    <w:rsid w:val="00602F14"/>
    <w:rsid w:val="00602FE0"/>
    <w:rsid w:val="00603639"/>
    <w:rsid w:val="00604648"/>
    <w:rsid w:val="006047DD"/>
    <w:rsid w:val="006048D0"/>
    <w:rsid w:val="00604D74"/>
    <w:rsid w:val="006063F7"/>
    <w:rsid w:val="00606A0B"/>
    <w:rsid w:val="006071C7"/>
    <w:rsid w:val="006109D5"/>
    <w:rsid w:val="00611010"/>
    <w:rsid w:val="006110D2"/>
    <w:rsid w:val="006115A8"/>
    <w:rsid w:val="006119E3"/>
    <w:rsid w:val="006129B0"/>
    <w:rsid w:val="00613790"/>
    <w:rsid w:val="0061515B"/>
    <w:rsid w:val="00615719"/>
    <w:rsid w:val="00615E33"/>
    <w:rsid w:val="006170F0"/>
    <w:rsid w:val="0061718F"/>
    <w:rsid w:val="00617413"/>
    <w:rsid w:val="00617DC1"/>
    <w:rsid w:val="00620248"/>
    <w:rsid w:val="00621CDD"/>
    <w:rsid w:val="00621D4F"/>
    <w:rsid w:val="00624AFC"/>
    <w:rsid w:val="00624CE4"/>
    <w:rsid w:val="00625AC9"/>
    <w:rsid w:val="00625F5C"/>
    <w:rsid w:val="006261FC"/>
    <w:rsid w:val="006264F1"/>
    <w:rsid w:val="00627C47"/>
    <w:rsid w:val="00627E71"/>
    <w:rsid w:val="00627F84"/>
    <w:rsid w:val="006319B9"/>
    <w:rsid w:val="00631DA3"/>
    <w:rsid w:val="0063237F"/>
    <w:rsid w:val="00633AED"/>
    <w:rsid w:val="006343C8"/>
    <w:rsid w:val="00634E91"/>
    <w:rsid w:val="00634F12"/>
    <w:rsid w:val="0063516C"/>
    <w:rsid w:val="00635A5D"/>
    <w:rsid w:val="00635F99"/>
    <w:rsid w:val="006369A3"/>
    <w:rsid w:val="00640A3C"/>
    <w:rsid w:val="00640AEC"/>
    <w:rsid w:val="006428CA"/>
    <w:rsid w:val="00642D22"/>
    <w:rsid w:val="00642DBB"/>
    <w:rsid w:val="00643A1E"/>
    <w:rsid w:val="0064414F"/>
    <w:rsid w:val="0064428D"/>
    <w:rsid w:val="00644850"/>
    <w:rsid w:val="006449F2"/>
    <w:rsid w:val="00644A71"/>
    <w:rsid w:val="00644B6A"/>
    <w:rsid w:val="00644C27"/>
    <w:rsid w:val="00644F12"/>
    <w:rsid w:val="006463A1"/>
    <w:rsid w:val="00646AB5"/>
    <w:rsid w:val="0064763B"/>
    <w:rsid w:val="006519F0"/>
    <w:rsid w:val="006527EC"/>
    <w:rsid w:val="006528BA"/>
    <w:rsid w:val="00654163"/>
    <w:rsid w:val="00655210"/>
    <w:rsid w:val="00655A77"/>
    <w:rsid w:val="00655DAB"/>
    <w:rsid w:val="00656C39"/>
    <w:rsid w:val="00656CF0"/>
    <w:rsid w:val="00656E7D"/>
    <w:rsid w:val="0065755F"/>
    <w:rsid w:val="00657D8C"/>
    <w:rsid w:val="006600A7"/>
    <w:rsid w:val="006603BC"/>
    <w:rsid w:val="00660D89"/>
    <w:rsid w:val="00660EF1"/>
    <w:rsid w:val="00661078"/>
    <w:rsid w:val="006639D9"/>
    <w:rsid w:val="00663A14"/>
    <w:rsid w:val="00663D4A"/>
    <w:rsid w:val="00663EB1"/>
    <w:rsid w:val="006651E7"/>
    <w:rsid w:val="00665655"/>
    <w:rsid w:val="00665CF5"/>
    <w:rsid w:val="00665E42"/>
    <w:rsid w:val="00666C49"/>
    <w:rsid w:val="006672E6"/>
    <w:rsid w:val="006679CD"/>
    <w:rsid w:val="00670013"/>
    <w:rsid w:val="00671352"/>
    <w:rsid w:val="00671367"/>
    <w:rsid w:val="006743AF"/>
    <w:rsid w:val="00674432"/>
    <w:rsid w:val="00674455"/>
    <w:rsid w:val="006748B6"/>
    <w:rsid w:val="00674B79"/>
    <w:rsid w:val="00674C8D"/>
    <w:rsid w:val="0067648A"/>
    <w:rsid w:val="00676A74"/>
    <w:rsid w:val="0067787E"/>
    <w:rsid w:val="006800EA"/>
    <w:rsid w:val="00681EB4"/>
    <w:rsid w:val="00681F9A"/>
    <w:rsid w:val="00682F60"/>
    <w:rsid w:val="00683835"/>
    <w:rsid w:val="00685A6A"/>
    <w:rsid w:val="00685F1C"/>
    <w:rsid w:val="00686ACC"/>
    <w:rsid w:val="00686EE5"/>
    <w:rsid w:val="006872D6"/>
    <w:rsid w:val="0069007D"/>
    <w:rsid w:val="0069095C"/>
    <w:rsid w:val="0069253D"/>
    <w:rsid w:val="00692868"/>
    <w:rsid w:val="006940B3"/>
    <w:rsid w:val="00694E66"/>
    <w:rsid w:val="006954FD"/>
    <w:rsid w:val="00696182"/>
    <w:rsid w:val="006961BA"/>
    <w:rsid w:val="006961F8"/>
    <w:rsid w:val="00696F87"/>
    <w:rsid w:val="0069780C"/>
    <w:rsid w:val="00697D72"/>
    <w:rsid w:val="006A0562"/>
    <w:rsid w:val="006A0766"/>
    <w:rsid w:val="006A14DF"/>
    <w:rsid w:val="006A215C"/>
    <w:rsid w:val="006A22D8"/>
    <w:rsid w:val="006A2451"/>
    <w:rsid w:val="006A3FE9"/>
    <w:rsid w:val="006A4EB3"/>
    <w:rsid w:val="006A5AEA"/>
    <w:rsid w:val="006A62C4"/>
    <w:rsid w:val="006B03A0"/>
    <w:rsid w:val="006B054C"/>
    <w:rsid w:val="006B1642"/>
    <w:rsid w:val="006B20EF"/>
    <w:rsid w:val="006B292D"/>
    <w:rsid w:val="006B4181"/>
    <w:rsid w:val="006B4F04"/>
    <w:rsid w:val="006B5310"/>
    <w:rsid w:val="006B5682"/>
    <w:rsid w:val="006B5ADA"/>
    <w:rsid w:val="006B66BC"/>
    <w:rsid w:val="006B6DDC"/>
    <w:rsid w:val="006B6EE8"/>
    <w:rsid w:val="006B7B9B"/>
    <w:rsid w:val="006B7D87"/>
    <w:rsid w:val="006C092B"/>
    <w:rsid w:val="006C0B5B"/>
    <w:rsid w:val="006C1F0E"/>
    <w:rsid w:val="006C231D"/>
    <w:rsid w:val="006C2B8B"/>
    <w:rsid w:val="006C354D"/>
    <w:rsid w:val="006C357E"/>
    <w:rsid w:val="006C53A0"/>
    <w:rsid w:val="006C5F12"/>
    <w:rsid w:val="006C6097"/>
    <w:rsid w:val="006C655D"/>
    <w:rsid w:val="006C6A86"/>
    <w:rsid w:val="006C6BA7"/>
    <w:rsid w:val="006C6BDA"/>
    <w:rsid w:val="006C7C25"/>
    <w:rsid w:val="006D004F"/>
    <w:rsid w:val="006D023F"/>
    <w:rsid w:val="006D0886"/>
    <w:rsid w:val="006D0A41"/>
    <w:rsid w:val="006D10BC"/>
    <w:rsid w:val="006D1DDE"/>
    <w:rsid w:val="006D2749"/>
    <w:rsid w:val="006D470E"/>
    <w:rsid w:val="006D6683"/>
    <w:rsid w:val="006D7F41"/>
    <w:rsid w:val="006E0482"/>
    <w:rsid w:val="006E0650"/>
    <w:rsid w:val="006E0D05"/>
    <w:rsid w:val="006E2413"/>
    <w:rsid w:val="006E2B99"/>
    <w:rsid w:val="006E2FD5"/>
    <w:rsid w:val="006E46D6"/>
    <w:rsid w:val="006E4978"/>
    <w:rsid w:val="006E530A"/>
    <w:rsid w:val="006E551E"/>
    <w:rsid w:val="006E625F"/>
    <w:rsid w:val="006E6639"/>
    <w:rsid w:val="006E6D55"/>
    <w:rsid w:val="006F07A4"/>
    <w:rsid w:val="006F090D"/>
    <w:rsid w:val="006F1921"/>
    <w:rsid w:val="006F19AE"/>
    <w:rsid w:val="006F1AD2"/>
    <w:rsid w:val="006F1F3E"/>
    <w:rsid w:val="006F3555"/>
    <w:rsid w:val="006F3A27"/>
    <w:rsid w:val="006F3C7D"/>
    <w:rsid w:val="006F4525"/>
    <w:rsid w:val="006F4765"/>
    <w:rsid w:val="006F479A"/>
    <w:rsid w:val="006F4BF3"/>
    <w:rsid w:val="006F4E15"/>
    <w:rsid w:val="006F59F3"/>
    <w:rsid w:val="006F5C09"/>
    <w:rsid w:val="006F6B9D"/>
    <w:rsid w:val="006F734B"/>
    <w:rsid w:val="006F7B04"/>
    <w:rsid w:val="00700593"/>
    <w:rsid w:val="00701BC2"/>
    <w:rsid w:val="00701CD8"/>
    <w:rsid w:val="007024F1"/>
    <w:rsid w:val="00703401"/>
    <w:rsid w:val="00703651"/>
    <w:rsid w:val="007055F6"/>
    <w:rsid w:val="007063B9"/>
    <w:rsid w:val="00706E60"/>
    <w:rsid w:val="00706E61"/>
    <w:rsid w:val="00711265"/>
    <w:rsid w:val="00711C50"/>
    <w:rsid w:val="00711D07"/>
    <w:rsid w:val="00712562"/>
    <w:rsid w:val="00712800"/>
    <w:rsid w:val="00712DAF"/>
    <w:rsid w:val="0071364A"/>
    <w:rsid w:val="00714B21"/>
    <w:rsid w:val="0071586D"/>
    <w:rsid w:val="0071720D"/>
    <w:rsid w:val="00717AD4"/>
    <w:rsid w:val="0072010D"/>
    <w:rsid w:val="0072083A"/>
    <w:rsid w:val="00720A0D"/>
    <w:rsid w:val="00722570"/>
    <w:rsid w:val="007229FB"/>
    <w:rsid w:val="00722B0E"/>
    <w:rsid w:val="00723D5B"/>
    <w:rsid w:val="00724553"/>
    <w:rsid w:val="007245B6"/>
    <w:rsid w:val="007254CF"/>
    <w:rsid w:val="0072580F"/>
    <w:rsid w:val="007271FB"/>
    <w:rsid w:val="00727D02"/>
    <w:rsid w:val="00727D8A"/>
    <w:rsid w:val="007303F3"/>
    <w:rsid w:val="00731900"/>
    <w:rsid w:val="00731FDB"/>
    <w:rsid w:val="0073273A"/>
    <w:rsid w:val="00733D85"/>
    <w:rsid w:val="00733DE4"/>
    <w:rsid w:val="0073427E"/>
    <w:rsid w:val="007342BF"/>
    <w:rsid w:val="007343C5"/>
    <w:rsid w:val="00734532"/>
    <w:rsid w:val="00734C7F"/>
    <w:rsid w:val="00735A10"/>
    <w:rsid w:val="00735AA2"/>
    <w:rsid w:val="00735DB3"/>
    <w:rsid w:val="007366D3"/>
    <w:rsid w:val="00736705"/>
    <w:rsid w:val="00736F8D"/>
    <w:rsid w:val="00737D74"/>
    <w:rsid w:val="00737F5B"/>
    <w:rsid w:val="007401CB"/>
    <w:rsid w:val="007403E2"/>
    <w:rsid w:val="00740D14"/>
    <w:rsid w:val="00742077"/>
    <w:rsid w:val="00742166"/>
    <w:rsid w:val="0074237C"/>
    <w:rsid w:val="00742A62"/>
    <w:rsid w:val="007430FC"/>
    <w:rsid w:val="00743F7C"/>
    <w:rsid w:val="00744FC8"/>
    <w:rsid w:val="00745186"/>
    <w:rsid w:val="007453CB"/>
    <w:rsid w:val="007453F2"/>
    <w:rsid w:val="00746503"/>
    <w:rsid w:val="00747BB4"/>
    <w:rsid w:val="00747C43"/>
    <w:rsid w:val="00750148"/>
    <w:rsid w:val="0075108B"/>
    <w:rsid w:val="00752401"/>
    <w:rsid w:val="00752E48"/>
    <w:rsid w:val="00753531"/>
    <w:rsid w:val="00753B3E"/>
    <w:rsid w:val="0075476D"/>
    <w:rsid w:val="00755DA5"/>
    <w:rsid w:val="00755E67"/>
    <w:rsid w:val="007561C4"/>
    <w:rsid w:val="00760A0B"/>
    <w:rsid w:val="00760D27"/>
    <w:rsid w:val="00761D27"/>
    <w:rsid w:val="00761D43"/>
    <w:rsid w:val="007630AF"/>
    <w:rsid w:val="00765524"/>
    <w:rsid w:val="00765C26"/>
    <w:rsid w:val="00766C87"/>
    <w:rsid w:val="007673CA"/>
    <w:rsid w:val="007678B8"/>
    <w:rsid w:val="007679D6"/>
    <w:rsid w:val="00767DBE"/>
    <w:rsid w:val="0077120B"/>
    <w:rsid w:val="007713B0"/>
    <w:rsid w:val="00772FB8"/>
    <w:rsid w:val="007736E0"/>
    <w:rsid w:val="0077578F"/>
    <w:rsid w:val="00776A8D"/>
    <w:rsid w:val="007773AA"/>
    <w:rsid w:val="00780610"/>
    <w:rsid w:val="00780902"/>
    <w:rsid w:val="00781ABB"/>
    <w:rsid w:val="00782947"/>
    <w:rsid w:val="00782BD7"/>
    <w:rsid w:val="00782E7B"/>
    <w:rsid w:val="00784281"/>
    <w:rsid w:val="00784C9C"/>
    <w:rsid w:val="00784E46"/>
    <w:rsid w:val="007859AA"/>
    <w:rsid w:val="007869BA"/>
    <w:rsid w:val="00787016"/>
    <w:rsid w:val="00790E8F"/>
    <w:rsid w:val="00791060"/>
    <w:rsid w:val="007911AE"/>
    <w:rsid w:val="00791BAD"/>
    <w:rsid w:val="007920AC"/>
    <w:rsid w:val="00792359"/>
    <w:rsid w:val="007930A0"/>
    <w:rsid w:val="0079344F"/>
    <w:rsid w:val="00793F49"/>
    <w:rsid w:val="0079561A"/>
    <w:rsid w:val="007957B5"/>
    <w:rsid w:val="00795F57"/>
    <w:rsid w:val="00796500"/>
    <w:rsid w:val="00796EF6"/>
    <w:rsid w:val="0079727E"/>
    <w:rsid w:val="00797785"/>
    <w:rsid w:val="007A0040"/>
    <w:rsid w:val="007A01A6"/>
    <w:rsid w:val="007A10AA"/>
    <w:rsid w:val="007A1B54"/>
    <w:rsid w:val="007A2074"/>
    <w:rsid w:val="007A26E3"/>
    <w:rsid w:val="007A28B5"/>
    <w:rsid w:val="007A2B68"/>
    <w:rsid w:val="007A2D3B"/>
    <w:rsid w:val="007A36F3"/>
    <w:rsid w:val="007A3CE5"/>
    <w:rsid w:val="007A4F1C"/>
    <w:rsid w:val="007A5A8D"/>
    <w:rsid w:val="007B24F8"/>
    <w:rsid w:val="007B4D54"/>
    <w:rsid w:val="007B528B"/>
    <w:rsid w:val="007B5393"/>
    <w:rsid w:val="007B7FE5"/>
    <w:rsid w:val="007C1642"/>
    <w:rsid w:val="007C1923"/>
    <w:rsid w:val="007C1DC7"/>
    <w:rsid w:val="007C35B9"/>
    <w:rsid w:val="007C3B14"/>
    <w:rsid w:val="007C3C7F"/>
    <w:rsid w:val="007C4948"/>
    <w:rsid w:val="007C4B10"/>
    <w:rsid w:val="007C530A"/>
    <w:rsid w:val="007C55C8"/>
    <w:rsid w:val="007C6757"/>
    <w:rsid w:val="007C7358"/>
    <w:rsid w:val="007D0654"/>
    <w:rsid w:val="007D084D"/>
    <w:rsid w:val="007D1B66"/>
    <w:rsid w:val="007D22CA"/>
    <w:rsid w:val="007D2A17"/>
    <w:rsid w:val="007D2D86"/>
    <w:rsid w:val="007D4154"/>
    <w:rsid w:val="007D4DCC"/>
    <w:rsid w:val="007D551E"/>
    <w:rsid w:val="007D6B54"/>
    <w:rsid w:val="007D754E"/>
    <w:rsid w:val="007D7D11"/>
    <w:rsid w:val="007E0497"/>
    <w:rsid w:val="007E0DE3"/>
    <w:rsid w:val="007E0F5C"/>
    <w:rsid w:val="007E12AC"/>
    <w:rsid w:val="007E2006"/>
    <w:rsid w:val="007E21D1"/>
    <w:rsid w:val="007E26E5"/>
    <w:rsid w:val="007E30D5"/>
    <w:rsid w:val="007E37B0"/>
    <w:rsid w:val="007E3F38"/>
    <w:rsid w:val="007E4009"/>
    <w:rsid w:val="007E4511"/>
    <w:rsid w:val="007E52D3"/>
    <w:rsid w:val="007E61C5"/>
    <w:rsid w:val="007E6367"/>
    <w:rsid w:val="007E6375"/>
    <w:rsid w:val="007E6783"/>
    <w:rsid w:val="007E6AD5"/>
    <w:rsid w:val="007E704C"/>
    <w:rsid w:val="007E74D0"/>
    <w:rsid w:val="007F0195"/>
    <w:rsid w:val="007F1E65"/>
    <w:rsid w:val="007F270B"/>
    <w:rsid w:val="007F2BED"/>
    <w:rsid w:val="007F2CCD"/>
    <w:rsid w:val="007F3D20"/>
    <w:rsid w:val="007F5139"/>
    <w:rsid w:val="007F6661"/>
    <w:rsid w:val="007F687C"/>
    <w:rsid w:val="0080149A"/>
    <w:rsid w:val="00801543"/>
    <w:rsid w:val="00801B2B"/>
    <w:rsid w:val="008025DD"/>
    <w:rsid w:val="008028E6"/>
    <w:rsid w:val="00802F26"/>
    <w:rsid w:val="008039CF"/>
    <w:rsid w:val="0080419D"/>
    <w:rsid w:val="00804E0D"/>
    <w:rsid w:val="00804E8B"/>
    <w:rsid w:val="008054E0"/>
    <w:rsid w:val="00805570"/>
    <w:rsid w:val="00805BA5"/>
    <w:rsid w:val="00805C83"/>
    <w:rsid w:val="00805F6B"/>
    <w:rsid w:val="008062D7"/>
    <w:rsid w:val="008062ED"/>
    <w:rsid w:val="00807FD0"/>
    <w:rsid w:val="00810572"/>
    <w:rsid w:val="008106AF"/>
    <w:rsid w:val="00810900"/>
    <w:rsid w:val="008116C2"/>
    <w:rsid w:val="008125B8"/>
    <w:rsid w:val="00813191"/>
    <w:rsid w:val="008145F1"/>
    <w:rsid w:val="00814D29"/>
    <w:rsid w:val="00814FB3"/>
    <w:rsid w:val="0081563B"/>
    <w:rsid w:val="00815CED"/>
    <w:rsid w:val="00816F1B"/>
    <w:rsid w:val="0081702A"/>
    <w:rsid w:val="008171D8"/>
    <w:rsid w:val="0081782A"/>
    <w:rsid w:val="00817C0B"/>
    <w:rsid w:val="00817D32"/>
    <w:rsid w:val="00820374"/>
    <w:rsid w:val="00821426"/>
    <w:rsid w:val="00821C67"/>
    <w:rsid w:val="00821E4C"/>
    <w:rsid w:val="008221F6"/>
    <w:rsid w:val="00822C1C"/>
    <w:rsid w:val="00823656"/>
    <w:rsid w:val="00823955"/>
    <w:rsid w:val="00823FE6"/>
    <w:rsid w:val="0082429D"/>
    <w:rsid w:val="0082468A"/>
    <w:rsid w:val="00824A26"/>
    <w:rsid w:val="00825F7E"/>
    <w:rsid w:val="008268DD"/>
    <w:rsid w:val="008268F5"/>
    <w:rsid w:val="00826E9E"/>
    <w:rsid w:val="008272A1"/>
    <w:rsid w:val="008301F7"/>
    <w:rsid w:val="00830E19"/>
    <w:rsid w:val="008318F9"/>
    <w:rsid w:val="008325CE"/>
    <w:rsid w:val="0083312D"/>
    <w:rsid w:val="0083405B"/>
    <w:rsid w:val="00834D9E"/>
    <w:rsid w:val="008367B3"/>
    <w:rsid w:val="0083696C"/>
    <w:rsid w:val="00836C61"/>
    <w:rsid w:val="00836E45"/>
    <w:rsid w:val="00837A4A"/>
    <w:rsid w:val="008409D7"/>
    <w:rsid w:val="00840D57"/>
    <w:rsid w:val="00842648"/>
    <w:rsid w:val="00843A9D"/>
    <w:rsid w:val="008446E4"/>
    <w:rsid w:val="00845005"/>
    <w:rsid w:val="00847C72"/>
    <w:rsid w:val="00850054"/>
    <w:rsid w:val="00852545"/>
    <w:rsid w:val="00852897"/>
    <w:rsid w:val="00852CD1"/>
    <w:rsid w:val="00852DA7"/>
    <w:rsid w:val="008535D7"/>
    <w:rsid w:val="00853E49"/>
    <w:rsid w:val="0085420B"/>
    <w:rsid w:val="00854B29"/>
    <w:rsid w:val="0085653A"/>
    <w:rsid w:val="00856587"/>
    <w:rsid w:val="0085730D"/>
    <w:rsid w:val="008578C8"/>
    <w:rsid w:val="0086050C"/>
    <w:rsid w:val="0086201F"/>
    <w:rsid w:val="008621E0"/>
    <w:rsid w:val="00862853"/>
    <w:rsid w:val="00863002"/>
    <w:rsid w:val="008636C4"/>
    <w:rsid w:val="00864230"/>
    <w:rsid w:val="00864485"/>
    <w:rsid w:val="008648E4"/>
    <w:rsid w:val="00865457"/>
    <w:rsid w:val="00865CAE"/>
    <w:rsid w:val="00865CF3"/>
    <w:rsid w:val="00866017"/>
    <w:rsid w:val="00866173"/>
    <w:rsid w:val="008667CF"/>
    <w:rsid w:val="00866D4C"/>
    <w:rsid w:val="00866F0E"/>
    <w:rsid w:val="00867014"/>
    <w:rsid w:val="0086766B"/>
    <w:rsid w:val="00867E35"/>
    <w:rsid w:val="008702A1"/>
    <w:rsid w:val="008703AC"/>
    <w:rsid w:val="008707B4"/>
    <w:rsid w:val="00870A1C"/>
    <w:rsid w:val="00870C3F"/>
    <w:rsid w:val="00870EEA"/>
    <w:rsid w:val="0087210D"/>
    <w:rsid w:val="00872F04"/>
    <w:rsid w:val="008730C3"/>
    <w:rsid w:val="00873778"/>
    <w:rsid w:val="00873F2E"/>
    <w:rsid w:val="008742F2"/>
    <w:rsid w:val="008746EE"/>
    <w:rsid w:val="0087473D"/>
    <w:rsid w:val="008756FE"/>
    <w:rsid w:val="00875A33"/>
    <w:rsid w:val="00876930"/>
    <w:rsid w:val="00876D5B"/>
    <w:rsid w:val="00877090"/>
    <w:rsid w:val="008815C3"/>
    <w:rsid w:val="00881CC4"/>
    <w:rsid w:val="00882AD8"/>
    <w:rsid w:val="00882E06"/>
    <w:rsid w:val="00884310"/>
    <w:rsid w:val="0088568A"/>
    <w:rsid w:val="00886521"/>
    <w:rsid w:val="00887C07"/>
    <w:rsid w:val="0089013C"/>
    <w:rsid w:val="00890A8D"/>
    <w:rsid w:val="00892160"/>
    <w:rsid w:val="0089261A"/>
    <w:rsid w:val="008927E8"/>
    <w:rsid w:val="00892B0F"/>
    <w:rsid w:val="00892F68"/>
    <w:rsid w:val="00893EED"/>
    <w:rsid w:val="0089448C"/>
    <w:rsid w:val="0089464D"/>
    <w:rsid w:val="008956AC"/>
    <w:rsid w:val="0089596C"/>
    <w:rsid w:val="00895BE9"/>
    <w:rsid w:val="008967C0"/>
    <w:rsid w:val="00896C39"/>
    <w:rsid w:val="00896EC7"/>
    <w:rsid w:val="008973D3"/>
    <w:rsid w:val="00897D86"/>
    <w:rsid w:val="008A078A"/>
    <w:rsid w:val="008A13D3"/>
    <w:rsid w:val="008A1ED9"/>
    <w:rsid w:val="008A267F"/>
    <w:rsid w:val="008A2EBE"/>
    <w:rsid w:val="008A3AF5"/>
    <w:rsid w:val="008A5170"/>
    <w:rsid w:val="008A58AC"/>
    <w:rsid w:val="008A58BD"/>
    <w:rsid w:val="008A65D3"/>
    <w:rsid w:val="008A6E50"/>
    <w:rsid w:val="008A763F"/>
    <w:rsid w:val="008A7ADA"/>
    <w:rsid w:val="008A7F89"/>
    <w:rsid w:val="008B0F12"/>
    <w:rsid w:val="008B19A9"/>
    <w:rsid w:val="008B1D54"/>
    <w:rsid w:val="008B2162"/>
    <w:rsid w:val="008B23E4"/>
    <w:rsid w:val="008B310D"/>
    <w:rsid w:val="008B3349"/>
    <w:rsid w:val="008B3AC7"/>
    <w:rsid w:val="008B4885"/>
    <w:rsid w:val="008B4989"/>
    <w:rsid w:val="008B4A5A"/>
    <w:rsid w:val="008B4B9E"/>
    <w:rsid w:val="008B5CFF"/>
    <w:rsid w:val="008B5E5E"/>
    <w:rsid w:val="008B6B8D"/>
    <w:rsid w:val="008C1C25"/>
    <w:rsid w:val="008C268C"/>
    <w:rsid w:val="008C3AB2"/>
    <w:rsid w:val="008C44BB"/>
    <w:rsid w:val="008C4568"/>
    <w:rsid w:val="008C494D"/>
    <w:rsid w:val="008C4CC8"/>
    <w:rsid w:val="008C4D88"/>
    <w:rsid w:val="008C561E"/>
    <w:rsid w:val="008C5870"/>
    <w:rsid w:val="008C6ACF"/>
    <w:rsid w:val="008C7640"/>
    <w:rsid w:val="008D06FC"/>
    <w:rsid w:val="008D0DB5"/>
    <w:rsid w:val="008D14AB"/>
    <w:rsid w:val="008D1E58"/>
    <w:rsid w:val="008D21F1"/>
    <w:rsid w:val="008D29DD"/>
    <w:rsid w:val="008D2ADB"/>
    <w:rsid w:val="008D3A5E"/>
    <w:rsid w:val="008D3AB6"/>
    <w:rsid w:val="008D3AF7"/>
    <w:rsid w:val="008D4218"/>
    <w:rsid w:val="008D4E87"/>
    <w:rsid w:val="008D5DA2"/>
    <w:rsid w:val="008D65C7"/>
    <w:rsid w:val="008D6AE6"/>
    <w:rsid w:val="008D7267"/>
    <w:rsid w:val="008D760B"/>
    <w:rsid w:val="008E0A83"/>
    <w:rsid w:val="008E1016"/>
    <w:rsid w:val="008E1621"/>
    <w:rsid w:val="008E1E68"/>
    <w:rsid w:val="008E238F"/>
    <w:rsid w:val="008E3813"/>
    <w:rsid w:val="008E3F22"/>
    <w:rsid w:val="008E4321"/>
    <w:rsid w:val="008E48DE"/>
    <w:rsid w:val="008E56EC"/>
    <w:rsid w:val="008E5793"/>
    <w:rsid w:val="008E5D0E"/>
    <w:rsid w:val="008E6276"/>
    <w:rsid w:val="008E6A1C"/>
    <w:rsid w:val="008E786C"/>
    <w:rsid w:val="008F0EE7"/>
    <w:rsid w:val="008F2E1C"/>
    <w:rsid w:val="008F2E45"/>
    <w:rsid w:val="008F31A1"/>
    <w:rsid w:val="008F3C25"/>
    <w:rsid w:val="008F446E"/>
    <w:rsid w:val="008F49AE"/>
    <w:rsid w:val="008F4CFA"/>
    <w:rsid w:val="008F6297"/>
    <w:rsid w:val="008F65ED"/>
    <w:rsid w:val="009041F9"/>
    <w:rsid w:val="00904607"/>
    <w:rsid w:val="009059E2"/>
    <w:rsid w:val="00905C3F"/>
    <w:rsid w:val="00906051"/>
    <w:rsid w:val="0090617D"/>
    <w:rsid w:val="00906756"/>
    <w:rsid w:val="00906CA9"/>
    <w:rsid w:val="009071FD"/>
    <w:rsid w:val="009073E4"/>
    <w:rsid w:val="0090754F"/>
    <w:rsid w:val="009104FA"/>
    <w:rsid w:val="009125E1"/>
    <w:rsid w:val="00912DFC"/>
    <w:rsid w:val="00913333"/>
    <w:rsid w:val="00913E3B"/>
    <w:rsid w:val="009144AF"/>
    <w:rsid w:val="009147B0"/>
    <w:rsid w:val="00915238"/>
    <w:rsid w:val="0091558F"/>
    <w:rsid w:val="00916747"/>
    <w:rsid w:val="00916D57"/>
    <w:rsid w:val="00916EB8"/>
    <w:rsid w:val="00917C67"/>
    <w:rsid w:val="009207F4"/>
    <w:rsid w:val="00920BD6"/>
    <w:rsid w:val="00921B2F"/>
    <w:rsid w:val="00921D61"/>
    <w:rsid w:val="00921E6E"/>
    <w:rsid w:val="00921FA9"/>
    <w:rsid w:val="00923E98"/>
    <w:rsid w:val="00924FD3"/>
    <w:rsid w:val="00925ED3"/>
    <w:rsid w:val="00925F97"/>
    <w:rsid w:val="00930CB1"/>
    <w:rsid w:val="009312BB"/>
    <w:rsid w:val="00932624"/>
    <w:rsid w:val="00932FD8"/>
    <w:rsid w:val="00933ABE"/>
    <w:rsid w:val="00933ABF"/>
    <w:rsid w:val="00933C17"/>
    <w:rsid w:val="00933E39"/>
    <w:rsid w:val="0093412F"/>
    <w:rsid w:val="0093424D"/>
    <w:rsid w:val="0093449B"/>
    <w:rsid w:val="009348AC"/>
    <w:rsid w:val="00934BBE"/>
    <w:rsid w:val="00935659"/>
    <w:rsid w:val="0093594D"/>
    <w:rsid w:val="00935C94"/>
    <w:rsid w:val="009378A2"/>
    <w:rsid w:val="00941313"/>
    <w:rsid w:val="00941B4E"/>
    <w:rsid w:val="00943C4B"/>
    <w:rsid w:val="00943D5B"/>
    <w:rsid w:val="00944B37"/>
    <w:rsid w:val="00944B58"/>
    <w:rsid w:val="0094509D"/>
    <w:rsid w:val="00945B15"/>
    <w:rsid w:val="00945BED"/>
    <w:rsid w:val="00947031"/>
    <w:rsid w:val="009502B4"/>
    <w:rsid w:val="00950FEB"/>
    <w:rsid w:val="00952445"/>
    <w:rsid w:val="00952ADB"/>
    <w:rsid w:val="00954554"/>
    <w:rsid w:val="009548ED"/>
    <w:rsid w:val="00954CC8"/>
    <w:rsid w:val="00955A17"/>
    <w:rsid w:val="009571C8"/>
    <w:rsid w:val="00957C16"/>
    <w:rsid w:val="00960062"/>
    <w:rsid w:val="009606BF"/>
    <w:rsid w:val="00960A1A"/>
    <w:rsid w:val="00960E16"/>
    <w:rsid w:val="00962D65"/>
    <w:rsid w:val="00962DDC"/>
    <w:rsid w:val="00962EEF"/>
    <w:rsid w:val="00963348"/>
    <w:rsid w:val="009636CF"/>
    <w:rsid w:val="00963824"/>
    <w:rsid w:val="00963F8D"/>
    <w:rsid w:val="00964860"/>
    <w:rsid w:val="009658EC"/>
    <w:rsid w:val="00965D78"/>
    <w:rsid w:val="0096656F"/>
    <w:rsid w:val="00966C09"/>
    <w:rsid w:val="009672B8"/>
    <w:rsid w:val="00967431"/>
    <w:rsid w:val="009675C2"/>
    <w:rsid w:val="009706E6"/>
    <w:rsid w:val="00970A1C"/>
    <w:rsid w:val="00970A8D"/>
    <w:rsid w:val="00971CA6"/>
    <w:rsid w:val="00973337"/>
    <w:rsid w:val="009751EF"/>
    <w:rsid w:val="00975919"/>
    <w:rsid w:val="00976F6D"/>
    <w:rsid w:val="0097760C"/>
    <w:rsid w:val="00977B8B"/>
    <w:rsid w:val="0098097D"/>
    <w:rsid w:val="00981196"/>
    <w:rsid w:val="00981C27"/>
    <w:rsid w:val="00981FD0"/>
    <w:rsid w:val="00983251"/>
    <w:rsid w:val="009834C4"/>
    <w:rsid w:val="00983EA4"/>
    <w:rsid w:val="009840A8"/>
    <w:rsid w:val="00984AB6"/>
    <w:rsid w:val="00985128"/>
    <w:rsid w:val="00986E11"/>
    <w:rsid w:val="009875E5"/>
    <w:rsid w:val="00991A1C"/>
    <w:rsid w:val="00992C51"/>
    <w:rsid w:val="009945AF"/>
    <w:rsid w:val="00995A1D"/>
    <w:rsid w:val="009962DF"/>
    <w:rsid w:val="0099793B"/>
    <w:rsid w:val="009A0212"/>
    <w:rsid w:val="009A0635"/>
    <w:rsid w:val="009A07FF"/>
    <w:rsid w:val="009A0CC4"/>
    <w:rsid w:val="009A1B59"/>
    <w:rsid w:val="009A1C57"/>
    <w:rsid w:val="009A1D0E"/>
    <w:rsid w:val="009A3161"/>
    <w:rsid w:val="009A37A7"/>
    <w:rsid w:val="009A37E1"/>
    <w:rsid w:val="009A3E5D"/>
    <w:rsid w:val="009A5717"/>
    <w:rsid w:val="009A5831"/>
    <w:rsid w:val="009A64B3"/>
    <w:rsid w:val="009A6807"/>
    <w:rsid w:val="009B0015"/>
    <w:rsid w:val="009B0FC2"/>
    <w:rsid w:val="009B1269"/>
    <w:rsid w:val="009B1504"/>
    <w:rsid w:val="009B15FF"/>
    <w:rsid w:val="009B1CA8"/>
    <w:rsid w:val="009B27C0"/>
    <w:rsid w:val="009B312F"/>
    <w:rsid w:val="009B3290"/>
    <w:rsid w:val="009B33CE"/>
    <w:rsid w:val="009B3948"/>
    <w:rsid w:val="009B5550"/>
    <w:rsid w:val="009B580F"/>
    <w:rsid w:val="009B5EE7"/>
    <w:rsid w:val="009B7B2B"/>
    <w:rsid w:val="009C0138"/>
    <w:rsid w:val="009C0210"/>
    <w:rsid w:val="009C0551"/>
    <w:rsid w:val="009C099A"/>
    <w:rsid w:val="009C1B2B"/>
    <w:rsid w:val="009C1B6F"/>
    <w:rsid w:val="009C1D13"/>
    <w:rsid w:val="009C20F6"/>
    <w:rsid w:val="009C29AE"/>
    <w:rsid w:val="009C2F19"/>
    <w:rsid w:val="009C395C"/>
    <w:rsid w:val="009C3BEA"/>
    <w:rsid w:val="009C607E"/>
    <w:rsid w:val="009C6EA0"/>
    <w:rsid w:val="009C7219"/>
    <w:rsid w:val="009C7BB8"/>
    <w:rsid w:val="009D03FF"/>
    <w:rsid w:val="009D0AF3"/>
    <w:rsid w:val="009D1A7B"/>
    <w:rsid w:val="009D1C2C"/>
    <w:rsid w:val="009D4883"/>
    <w:rsid w:val="009D490A"/>
    <w:rsid w:val="009D56BB"/>
    <w:rsid w:val="009D59BE"/>
    <w:rsid w:val="009D5E1A"/>
    <w:rsid w:val="009D5E81"/>
    <w:rsid w:val="009D605E"/>
    <w:rsid w:val="009D6A53"/>
    <w:rsid w:val="009D6C58"/>
    <w:rsid w:val="009D7A90"/>
    <w:rsid w:val="009E0499"/>
    <w:rsid w:val="009E0F14"/>
    <w:rsid w:val="009E10B0"/>
    <w:rsid w:val="009E15EB"/>
    <w:rsid w:val="009E1C8E"/>
    <w:rsid w:val="009E1DDD"/>
    <w:rsid w:val="009E21EE"/>
    <w:rsid w:val="009E2649"/>
    <w:rsid w:val="009E2F60"/>
    <w:rsid w:val="009E33B5"/>
    <w:rsid w:val="009E3749"/>
    <w:rsid w:val="009E409E"/>
    <w:rsid w:val="009E413A"/>
    <w:rsid w:val="009E47AE"/>
    <w:rsid w:val="009E47FD"/>
    <w:rsid w:val="009E5C60"/>
    <w:rsid w:val="009E5C7F"/>
    <w:rsid w:val="009E5CD2"/>
    <w:rsid w:val="009E6C8C"/>
    <w:rsid w:val="009E6D60"/>
    <w:rsid w:val="009E7AF6"/>
    <w:rsid w:val="009F00B2"/>
    <w:rsid w:val="009F16FC"/>
    <w:rsid w:val="009F18A6"/>
    <w:rsid w:val="009F25C5"/>
    <w:rsid w:val="009F2B87"/>
    <w:rsid w:val="009F2F6F"/>
    <w:rsid w:val="009F5F01"/>
    <w:rsid w:val="009F7077"/>
    <w:rsid w:val="009F733F"/>
    <w:rsid w:val="00A0052C"/>
    <w:rsid w:val="00A013A6"/>
    <w:rsid w:val="00A016DD"/>
    <w:rsid w:val="00A0183F"/>
    <w:rsid w:val="00A03545"/>
    <w:rsid w:val="00A03A22"/>
    <w:rsid w:val="00A03FD7"/>
    <w:rsid w:val="00A04767"/>
    <w:rsid w:val="00A06313"/>
    <w:rsid w:val="00A07772"/>
    <w:rsid w:val="00A07E55"/>
    <w:rsid w:val="00A11250"/>
    <w:rsid w:val="00A116C6"/>
    <w:rsid w:val="00A11E28"/>
    <w:rsid w:val="00A11E8D"/>
    <w:rsid w:val="00A12C4A"/>
    <w:rsid w:val="00A12FCE"/>
    <w:rsid w:val="00A13824"/>
    <w:rsid w:val="00A13B2D"/>
    <w:rsid w:val="00A14272"/>
    <w:rsid w:val="00A14EE2"/>
    <w:rsid w:val="00A15374"/>
    <w:rsid w:val="00A1667E"/>
    <w:rsid w:val="00A16928"/>
    <w:rsid w:val="00A16BD4"/>
    <w:rsid w:val="00A20A16"/>
    <w:rsid w:val="00A20D87"/>
    <w:rsid w:val="00A2141A"/>
    <w:rsid w:val="00A21985"/>
    <w:rsid w:val="00A21F39"/>
    <w:rsid w:val="00A226A0"/>
    <w:rsid w:val="00A22862"/>
    <w:rsid w:val="00A22C4E"/>
    <w:rsid w:val="00A230BD"/>
    <w:rsid w:val="00A236E1"/>
    <w:rsid w:val="00A243CE"/>
    <w:rsid w:val="00A248B8"/>
    <w:rsid w:val="00A2497B"/>
    <w:rsid w:val="00A26DE7"/>
    <w:rsid w:val="00A3029F"/>
    <w:rsid w:val="00A30D78"/>
    <w:rsid w:val="00A31DA2"/>
    <w:rsid w:val="00A31F12"/>
    <w:rsid w:val="00A32A03"/>
    <w:rsid w:val="00A3405E"/>
    <w:rsid w:val="00A348D7"/>
    <w:rsid w:val="00A36686"/>
    <w:rsid w:val="00A36931"/>
    <w:rsid w:val="00A36EAC"/>
    <w:rsid w:val="00A41704"/>
    <w:rsid w:val="00A41E22"/>
    <w:rsid w:val="00A41E87"/>
    <w:rsid w:val="00A426AC"/>
    <w:rsid w:val="00A42788"/>
    <w:rsid w:val="00A432FE"/>
    <w:rsid w:val="00A43C10"/>
    <w:rsid w:val="00A44119"/>
    <w:rsid w:val="00A44351"/>
    <w:rsid w:val="00A445AB"/>
    <w:rsid w:val="00A4509E"/>
    <w:rsid w:val="00A45ACC"/>
    <w:rsid w:val="00A45FD8"/>
    <w:rsid w:val="00A471F3"/>
    <w:rsid w:val="00A47212"/>
    <w:rsid w:val="00A47A17"/>
    <w:rsid w:val="00A50093"/>
    <w:rsid w:val="00A50741"/>
    <w:rsid w:val="00A50C59"/>
    <w:rsid w:val="00A5100A"/>
    <w:rsid w:val="00A51AF0"/>
    <w:rsid w:val="00A52626"/>
    <w:rsid w:val="00A52B95"/>
    <w:rsid w:val="00A5362B"/>
    <w:rsid w:val="00A53970"/>
    <w:rsid w:val="00A53ED6"/>
    <w:rsid w:val="00A53EF3"/>
    <w:rsid w:val="00A54838"/>
    <w:rsid w:val="00A55277"/>
    <w:rsid w:val="00A56A0E"/>
    <w:rsid w:val="00A5713E"/>
    <w:rsid w:val="00A5719E"/>
    <w:rsid w:val="00A60BBB"/>
    <w:rsid w:val="00A611AD"/>
    <w:rsid w:val="00A61D9D"/>
    <w:rsid w:val="00A625F5"/>
    <w:rsid w:val="00A62E54"/>
    <w:rsid w:val="00A63B14"/>
    <w:rsid w:val="00A64C6B"/>
    <w:rsid w:val="00A64E33"/>
    <w:rsid w:val="00A664FC"/>
    <w:rsid w:val="00A670EB"/>
    <w:rsid w:val="00A671A0"/>
    <w:rsid w:val="00A6769A"/>
    <w:rsid w:val="00A71058"/>
    <w:rsid w:val="00A71BA8"/>
    <w:rsid w:val="00A71D9A"/>
    <w:rsid w:val="00A72052"/>
    <w:rsid w:val="00A72229"/>
    <w:rsid w:val="00A736CA"/>
    <w:rsid w:val="00A73E4D"/>
    <w:rsid w:val="00A74609"/>
    <w:rsid w:val="00A75B23"/>
    <w:rsid w:val="00A75CD5"/>
    <w:rsid w:val="00A7769C"/>
    <w:rsid w:val="00A80610"/>
    <w:rsid w:val="00A80700"/>
    <w:rsid w:val="00A815B6"/>
    <w:rsid w:val="00A81635"/>
    <w:rsid w:val="00A81FB7"/>
    <w:rsid w:val="00A82CC4"/>
    <w:rsid w:val="00A82D50"/>
    <w:rsid w:val="00A8324B"/>
    <w:rsid w:val="00A83CE1"/>
    <w:rsid w:val="00A84443"/>
    <w:rsid w:val="00A849B9"/>
    <w:rsid w:val="00A84A16"/>
    <w:rsid w:val="00A84F9C"/>
    <w:rsid w:val="00A85051"/>
    <w:rsid w:val="00A854A1"/>
    <w:rsid w:val="00A85956"/>
    <w:rsid w:val="00A86372"/>
    <w:rsid w:val="00A90164"/>
    <w:rsid w:val="00A90311"/>
    <w:rsid w:val="00A905FA"/>
    <w:rsid w:val="00A906C2"/>
    <w:rsid w:val="00A9197B"/>
    <w:rsid w:val="00A92027"/>
    <w:rsid w:val="00A929DF"/>
    <w:rsid w:val="00A92B8B"/>
    <w:rsid w:val="00A92FF6"/>
    <w:rsid w:val="00A9300D"/>
    <w:rsid w:val="00A933E5"/>
    <w:rsid w:val="00A94EFD"/>
    <w:rsid w:val="00A95D3D"/>
    <w:rsid w:val="00A9616D"/>
    <w:rsid w:val="00AA0523"/>
    <w:rsid w:val="00AA05AA"/>
    <w:rsid w:val="00AA17B2"/>
    <w:rsid w:val="00AA1F7B"/>
    <w:rsid w:val="00AA223A"/>
    <w:rsid w:val="00AA296E"/>
    <w:rsid w:val="00AA7342"/>
    <w:rsid w:val="00AA74A4"/>
    <w:rsid w:val="00AB0A4D"/>
    <w:rsid w:val="00AB13B0"/>
    <w:rsid w:val="00AB1EB0"/>
    <w:rsid w:val="00AB249C"/>
    <w:rsid w:val="00AB24F0"/>
    <w:rsid w:val="00AB255B"/>
    <w:rsid w:val="00AB3435"/>
    <w:rsid w:val="00AB34ED"/>
    <w:rsid w:val="00AB369B"/>
    <w:rsid w:val="00AB3865"/>
    <w:rsid w:val="00AB3AB7"/>
    <w:rsid w:val="00AB5A9D"/>
    <w:rsid w:val="00AB6588"/>
    <w:rsid w:val="00AB74F9"/>
    <w:rsid w:val="00AB7EFB"/>
    <w:rsid w:val="00AC0421"/>
    <w:rsid w:val="00AC0830"/>
    <w:rsid w:val="00AC091D"/>
    <w:rsid w:val="00AC0A30"/>
    <w:rsid w:val="00AC1677"/>
    <w:rsid w:val="00AC236F"/>
    <w:rsid w:val="00AC3C0F"/>
    <w:rsid w:val="00AC71EE"/>
    <w:rsid w:val="00AC7FAA"/>
    <w:rsid w:val="00AD0229"/>
    <w:rsid w:val="00AD0B21"/>
    <w:rsid w:val="00AD0BAA"/>
    <w:rsid w:val="00AD1325"/>
    <w:rsid w:val="00AD30F2"/>
    <w:rsid w:val="00AD46A5"/>
    <w:rsid w:val="00AD4B4D"/>
    <w:rsid w:val="00AD56A0"/>
    <w:rsid w:val="00AD5764"/>
    <w:rsid w:val="00AD5B2D"/>
    <w:rsid w:val="00AD5EDA"/>
    <w:rsid w:val="00AD6E63"/>
    <w:rsid w:val="00AD72CD"/>
    <w:rsid w:val="00AD748D"/>
    <w:rsid w:val="00AD7FE0"/>
    <w:rsid w:val="00AE0204"/>
    <w:rsid w:val="00AE1317"/>
    <w:rsid w:val="00AE2073"/>
    <w:rsid w:val="00AE43C0"/>
    <w:rsid w:val="00AE5840"/>
    <w:rsid w:val="00AE5E06"/>
    <w:rsid w:val="00AE6673"/>
    <w:rsid w:val="00AE6E3A"/>
    <w:rsid w:val="00AE7B3E"/>
    <w:rsid w:val="00AF09C4"/>
    <w:rsid w:val="00AF0B8C"/>
    <w:rsid w:val="00AF23CE"/>
    <w:rsid w:val="00AF272C"/>
    <w:rsid w:val="00AF2D7E"/>
    <w:rsid w:val="00AF3997"/>
    <w:rsid w:val="00AF4B52"/>
    <w:rsid w:val="00AF5FDD"/>
    <w:rsid w:val="00AF617F"/>
    <w:rsid w:val="00AF6A73"/>
    <w:rsid w:val="00AF6CD5"/>
    <w:rsid w:val="00AF6D47"/>
    <w:rsid w:val="00B00168"/>
    <w:rsid w:val="00B006B4"/>
    <w:rsid w:val="00B00BA7"/>
    <w:rsid w:val="00B01044"/>
    <w:rsid w:val="00B01162"/>
    <w:rsid w:val="00B01B0C"/>
    <w:rsid w:val="00B01B50"/>
    <w:rsid w:val="00B02AF1"/>
    <w:rsid w:val="00B038F7"/>
    <w:rsid w:val="00B054E1"/>
    <w:rsid w:val="00B05A46"/>
    <w:rsid w:val="00B06753"/>
    <w:rsid w:val="00B0705C"/>
    <w:rsid w:val="00B07242"/>
    <w:rsid w:val="00B07DBF"/>
    <w:rsid w:val="00B10DC1"/>
    <w:rsid w:val="00B126B1"/>
    <w:rsid w:val="00B12AC8"/>
    <w:rsid w:val="00B13B5F"/>
    <w:rsid w:val="00B1525A"/>
    <w:rsid w:val="00B15C80"/>
    <w:rsid w:val="00B1626D"/>
    <w:rsid w:val="00B16943"/>
    <w:rsid w:val="00B175AB"/>
    <w:rsid w:val="00B17706"/>
    <w:rsid w:val="00B20DC3"/>
    <w:rsid w:val="00B20EF8"/>
    <w:rsid w:val="00B216B0"/>
    <w:rsid w:val="00B22488"/>
    <w:rsid w:val="00B22B59"/>
    <w:rsid w:val="00B22D52"/>
    <w:rsid w:val="00B2362D"/>
    <w:rsid w:val="00B2412A"/>
    <w:rsid w:val="00B24537"/>
    <w:rsid w:val="00B2568F"/>
    <w:rsid w:val="00B2586D"/>
    <w:rsid w:val="00B260AF"/>
    <w:rsid w:val="00B274E2"/>
    <w:rsid w:val="00B322E6"/>
    <w:rsid w:val="00B32EF9"/>
    <w:rsid w:val="00B3344A"/>
    <w:rsid w:val="00B34F5D"/>
    <w:rsid w:val="00B365DB"/>
    <w:rsid w:val="00B36F4A"/>
    <w:rsid w:val="00B371AB"/>
    <w:rsid w:val="00B37888"/>
    <w:rsid w:val="00B379C0"/>
    <w:rsid w:val="00B41352"/>
    <w:rsid w:val="00B41FB3"/>
    <w:rsid w:val="00B42C1E"/>
    <w:rsid w:val="00B43433"/>
    <w:rsid w:val="00B43C22"/>
    <w:rsid w:val="00B443C2"/>
    <w:rsid w:val="00B44A6A"/>
    <w:rsid w:val="00B44E6A"/>
    <w:rsid w:val="00B458A9"/>
    <w:rsid w:val="00B460D7"/>
    <w:rsid w:val="00B46630"/>
    <w:rsid w:val="00B47282"/>
    <w:rsid w:val="00B47A9E"/>
    <w:rsid w:val="00B50A3D"/>
    <w:rsid w:val="00B5111D"/>
    <w:rsid w:val="00B5168C"/>
    <w:rsid w:val="00B516E0"/>
    <w:rsid w:val="00B52487"/>
    <w:rsid w:val="00B52A27"/>
    <w:rsid w:val="00B53FF0"/>
    <w:rsid w:val="00B542AC"/>
    <w:rsid w:val="00B54498"/>
    <w:rsid w:val="00B56D7C"/>
    <w:rsid w:val="00B577FE"/>
    <w:rsid w:val="00B57E50"/>
    <w:rsid w:val="00B60BDA"/>
    <w:rsid w:val="00B60D93"/>
    <w:rsid w:val="00B61061"/>
    <w:rsid w:val="00B611EE"/>
    <w:rsid w:val="00B6394B"/>
    <w:rsid w:val="00B63966"/>
    <w:rsid w:val="00B6407D"/>
    <w:rsid w:val="00B643D6"/>
    <w:rsid w:val="00B64671"/>
    <w:rsid w:val="00B65649"/>
    <w:rsid w:val="00B65DD4"/>
    <w:rsid w:val="00B66DB6"/>
    <w:rsid w:val="00B66E22"/>
    <w:rsid w:val="00B70FC3"/>
    <w:rsid w:val="00B7242C"/>
    <w:rsid w:val="00B72BE0"/>
    <w:rsid w:val="00B7330A"/>
    <w:rsid w:val="00B739E7"/>
    <w:rsid w:val="00B740B0"/>
    <w:rsid w:val="00B75960"/>
    <w:rsid w:val="00B7644D"/>
    <w:rsid w:val="00B80B4F"/>
    <w:rsid w:val="00B8147F"/>
    <w:rsid w:val="00B816CD"/>
    <w:rsid w:val="00B81D04"/>
    <w:rsid w:val="00B81F39"/>
    <w:rsid w:val="00B83F5A"/>
    <w:rsid w:val="00B85CC1"/>
    <w:rsid w:val="00B862D5"/>
    <w:rsid w:val="00B872A4"/>
    <w:rsid w:val="00B873EB"/>
    <w:rsid w:val="00B91E19"/>
    <w:rsid w:val="00B92B83"/>
    <w:rsid w:val="00B94CD7"/>
    <w:rsid w:val="00B94D86"/>
    <w:rsid w:val="00B9552B"/>
    <w:rsid w:val="00B960E5"/>
    <w:rsid w:val="00B9773C"/>
    <w:rsid w:val="00B97DA7"/>
    <w:rsid w:val="00BA0486"/>
    <w:rsid w:val="00BA05DB"/>
    <w:rsid w:val="00BA0D76"/>
    <w:rsid w:val="00BA147A"/>
    <w:rsid w:val="00BA1533"/>
    <w:rsid w:val="00BA1C69"/>
    <w:rsid w:val="00BA2D46"/>
    <w:rsid w:val="00BA2F92"/>
    <w:rsid w:val="00BA55D2"/>
    <w:rsid w:val="00BA5A20"/>
    <w:rsid w:val="00BA6268"/>
    <w:rsid w:val="00BB139C"/>
    <w:rsid w:val="00BB17CD"/>
    <w:rsid w:val="00BB191F"/>
    <w:rsid w:val="00BB1EA4"/>
    <w:rsid w:val="00BB3708"/>
    <w:rsid w:val="00BB48D6"/>
    <w:rsid w:val="00BB4A85"/>
    <w:rsid w:val="00BB4CDA"/>
    <w:rsid w:val="00BB4F17"/>
    <w:rsid w:val="00BB611E"/>
    <w:rsid w:val="00BB6229"/>
    <w:rsid w:val="00BB641F"/>
    <w:rsid w:val="00BB6F78"/>
    <w:rsid w:val="00BB78A9"/>
    <w:rsid w:val="00BB7B19"/>
    <w:rsid w:val="00BC0A0C"/>
    <w:rsid w:val="00BC1411"/>
    <w:rsid w:val="00BC16D7"/>
    <w:rsid w:val="00BC1A41"/>
    <w:rsid w:val="00BC326F"/>
    <w:rsid w:val="00BC5285"/>
    <w:rsid w:val="00BC5490"/>
    <w:rsid w:val="00BC5A4E"/>
    <w:rsid w:val="00BC5AA6"/>
    <w:rsid w:val="00BC6138"/>
    <w:rsid w:val="00BC6802"/>
    <w:rsid w:val="00BC6A70"/>
    <w:rsid w:val="00BC7530"/>
    <w:rsid w:val="00BC7BC4"/>
    <w:rsid w:val="00BD0811"/>
    <w:rsid w:val="00BD140B"/>
    <w:rsid w:val="00BD1F82"/>
    <w:rsid w:val="00BD396E"/>
    <w:rsid w:val="00BD3AEC"/>
    <w:rsid w:val="00BD48A8"/>
    <w:rsid w:val="00BD48B7"/>
    <w:rsid w:val="00BD4AB7"/>
    <w:rsid w:val="00BD4DE7"/>
    <w:rsid w:val="00BD5167"/>
    <w:rsid w:val="00BD6042"/>
    <w:rsid w:val="00BD62FB"/>
    <w:rsid w:val="00BD703C"/>
    <w:rsid w:val="00BD7649"/>
    <w:rsid w:val="00BD7DA0"/>
    <w:rsid w:val="00BE01DE"/>
    <w:rsid w:val="00BE1705"/>
    <w:rsid w:val="00BE1C7C"/>
    <w:rsid w:val="00BE20F0"/>
    <w:rsid w:val="00BE24B0"/>
    <w:rsid w:val="00BE3120"/>
    <w:rsid w:val="00BE3B78"/>
    <w:rsid w:val="00BE3DD7"/>
    <w:rsid w:val="00BE63BF"/>
    <w:rsid w:val="00BE6948"/>
    <w:rsid w:val="00BE69F4"/>
    <w:rsid w:val="00BE7518"/>
    <w:rsid w:val="00BF0F24"/>
    <w:rsid w:val="00BF1FA0"/>
    <w:rsid w:val="00BF29FC"/>
    <w:rsid w:val="00BF2A68"/>
    <w:rsid w:val="00BF2BB8"/>
    <w:rsid w:val="00BF2F39"/>
    <w:rsid w:val="00BF389A"/>
    <w:rsid w:val="00BF390D"/>
    <w:rsid w:val="00BF420E"/>
    <w:rsid w:val="00BF57F3"/>
    <w:rsid w:val="00BF59D1"/>
    <w:rsid w:val="00BF6E30"/>
    <w:rsid w:val="00BF7054"/>
    <w:rsid w:val="00BF78FF"/>
    <w:rsid w:val="00C005AB"/>
    <w:rsid w:val="00C00C1F"/>
    <w:rsid w:val="00C01416"/>
    <w:rsid w:val="00C0238F"/>
    <w:rsid w:val="00C024C0"/>
    <w:rsid w:val="00C04A01"/>
    <w:rsid w:val="00C052AA"/>
    <w:rsid w:val="00C05420"/>
    <w:rsid w:val="00C06D38"/>
    <w:rsid w:val="00C077A2"/>
    <w:rsid w:val="00C07E4E"/>
    <w:rsid w:val="00C10110"/>
    <w:rsid w:val="00C104C1"/>
    <w:rsid w:val="00C10B93"/>
    <w:rsid w:val="00C11F05"/>
    <w:rsid w:val="00C11FB8"/>
    <w:rsid w:val="00C12152"/>
    <w:rsid w:val="00C13069"/>
    <w:rsid w:val="00C13379"/>
    <w:rsid w:val="00C13ADE"/>
    <w:rsid w:val="00C13D84"/>
    <w:rsid w:val="00C13F6E"/>
    <w:rsid w:val="00C1452A"/>
    <w:rsid w:val="00C14AC6"/>
    <w:rsid w:val="00C14BC6"/>
    <w:rsid w:val="00C154C4"/>
    <w:rsid w:val="00C156DB"/>
    <w:rsid w:val="00C15A37"/>
    <w:rsid w:val="00C17E5F"/>
    <w:rsid w:val="00C20066"/>
    <w:rsid w:val="00C20D24"/>
    <w:rsid w:val="00C20E29"/>
    <w:rsid w:val="00C21126"/>
    <w:rsid w:val="00C21C71"/>
    <w:rsid w:val="00C236C3"/>
    <w:rsid w:val="00C23A19"/>
    <w:rsid w:val="00C23DF6"/>
    <w:rsid w:val="00C246AC"/>
    <w:rsid w:val="00C25515"/>
    <w:rsid w:val="00C25836"/>
    <w:rsid w:val="00C26F81"/>
    <w:rsid w:val="00C27ED5"/>
    <w:rsid w:val="00C303D9"/>
    <w:rsid w:val="00C30632"/>
    <w:rsid w:val="00C31C04"/>
    <w:rsid w:val="00C32461"/>
    <w:rsid w:val="00C326C7"/>
    <w:rsid w:val="00C32F22"/>
    <w:rsid w:val="00C35F17"/>
    <w:rsid w:val="00C363FA"/>
    <w:rsid w:val="00C36A7F"/>
    <w:rsid w:val="00C3739F"/>
    <w:rsid w:val="00C37924"/>
    <w:rsid w:val="00C408C0"/>
    <w:rsid w:val="00C416A2"/>
    <w:rsid w:val="00C41944"/>
    <w:rsid w:val="00C4219E"/>
    <w:rsid w:val="00C42C6F"/>
    <w:rsid w:val="00C42CC0"/>
    <w:rsid w:val="00C43902"/>
    <w:rsid w:val="00C44294"/>
    <w:rsid w:val="00C44FD2"/>
    <w:rsid w:val="00C45885"/>
    <w:rsid w:val="00C45C82"/>
    <w:rsid w:val="00C45CE9"/>
    <w:rsid w:val="00C45DBA"/>
    <w:rsid w:val="00C475E0"/>
    <w:rsid w:val="00C47A30"/>
    <w:rsid w:val="00C52FC6"/>
    <w:rsid w:val="00C53A1A"/>
    <w:rsid w:val="00C53A6B"/>
    <w:rsid w:val="00C54254"/>
    <w:rsid w:val="00C54B5E"/>
    <w:rsid w:val="00C54C81"/>
    <w:rsid w:val="00C5531D"/>
    <w:rsid w:val="00C55A6A"/>
    <w:rsid w:val="00C55BFD"/>
    <w:rsid w:val="00C56725"/>
    <w:rsid w:val="00C56D0A"/>
    <w:rsid w:val="00C600A2"/>
    <w:rsid w:val="00C60D01"/>
    <w:rsid w:val="00C619C4"/>
    <w:rsid w:val="00C6347D"/>
    <w:rsid w:val="00C63795"/>
    <w:rsid w:val="00C63A84"/>
    <w:rsid w:val="00C645D2"/>
    <w:rsid w:val="00C64E91"/>
    <w:rsid w:val="00C65811"/>
    <w:rsid w:val="00C6587E"/>
    <w:rsid w:val="00C659E1"/>
    <w:rsid w:val="00C66600"/>
    <w:rsid w:val="00C66727"/>
    <w:rsid w:val="00C677BC"/>
    <w:rsid w:val="00C702E2"/>
    <w:rsid w:val="00C7235E"/>
    <w:rsid w:val="00C727BA"/>
    <w:rsid w:val="00C72E33"/>
    <w:rsid w:val="00C72E47"/>
    <w:rsid w:val="00C73069"/>
    <w:rsid w:val="00C7503A"/>
    <w:rsid w:val="00C75277"/>
    <w:rsid w:val="00C75EED"/>
    <w:rsid w:val="00C75F1F"/>
    <w:rsid w:val="00C7638D"/>
    <w:rsid w:val="00C764C9"/>
    <w:rsid w:val="00C7662A"/>
    <w:rsid w:val="00C769EE"/>
    <w:rsid w:val="00C77A4A"/>
    <w:rsid w:val="00C77FB2"/>
    <w:rsid w:val="00C80FFB"/>
    <w:rsid w:val="00C81542"/>
    <w:rsid w:val="00C817CB"/>
    <w:rsid w:val="00C829F6"/>
    <w:rsid w:val="00C82BC6"/>
    <w:rsid w:val="00C8355E"/>
    <w:rsid w:val="00C83B75"/>
    <w:rsid w:val="00C85B3E"/>
    <w:rsid w:val="00C85CDE"/>
    <w:rsid w:val="00C85D69"/>
    <w:rsid w:val="00C864C2"/>
    <w:rsid w:val="00C86C0A"/>
    <w:rsid w:val="00C87351"/>
    <w:rsid w:val="00C87C77"/>
    <w:rsid w:val="00C902CB"/>
    <w:rsid w:val="00C905A5"/>
    <w:rsid w:val="00C9086F"/>
    <w:rsid w:val="00C90CCC"/>
    <w:rsid w:val="00C90D13"/>
    <w:rsid w:val="00C90E5F"/>
    <w:rsid w:val="00C91533"/>
    <w:rsid w:val="00C934BB"/>
    <w:rsid w:val="00C936AD"/>
    <w:rsid w:val="00C941D1"/>
    <w:rsid w:val="00C9479E"/>
    <w:rsid w:val="00C966BE"/>
    <w:rsid w:val="00C96921"/>
    <w:rsid w:val="00C96CF3"/>
    <w:rsid w:val="00C971F7"/>
    <w:rsid w:val="00CA1308"/>
    <w:rsid w:val="00CA1D95"/>
    <w:rsid w:val="00CA27B1"/>
    <w:rsid w:val="00CA2D0B"/>
    <w:rsid w:val="00CA3213"/>
    <w:rsid w:val="00CA53CE"/>
    <w:rsid w:val="00CA559F"/>
    <w:rsid w:val="00CA5EBF"/>
    <w:rsid w:val="00CA7539"/>
    <w:rsid w:val="00CB0838"/>
    <w:rsid w:val="00CB1A25"/>
    <w:rsid w:val="00CB2B81"/>
    <w:rsid w:val="00CB2BEB"/>
    <w:rsid w:val="00CB3E0B"/>
    <w:rsid w:val="00CB4291"/>
    <w:rsid w:val="00CB6614"/>
    <w:rsid w:val="00CB7239"/>
    <w:rsid w:val="00CB7431"/>
    <w:rsid w:val="00CC0160"/>
    <w:rsid w:val="00CC1352"/>
    <w:rsid w:val="00CC14E5"/>
    <w:rsid w:val="00CC19BF"/>
    <w:rsid w:val="00CC1A1F"/>
    <w:rsid w:val="00CC1C31"/>
    <w:rsid w:val="00CC1C70"/>
    <w:rsid w:val="00CC2BC2"/>
    <w:rsid w:val="00CC44A6"/>
    <w:rsid w:val="00CC54A0"/>
    <w:rsid w:val="00CC7426"/>
    <w:rsid w:val="00CC74CF"/>
    <w:rsid w:val="00CD08C1"/>
    <w:rsid w:val="00CD0BB3"/>
    <w:rsid w:val="00CD1306"/>
    <w:rsid w:val="00CD19F6"/>
    <w:rsid w:val="00CD1BF1"/>
    <w:rsid w:val="00CD2B35"/>
    <w:rsid w:val="00CD2BA7"/>
    <w:rsid w:val="00CD3207"/>
    <w:rsid w:val="00CD365A"/>
    <w:rsid w:val="00CD4B0A"/>
    <w:rsid w:val="00CD5BE6"/>
    <w:rsid w:val="00CD63E4"/>
    <w:rsid w:val="00CD6C8A"/>
    <w:rsid w:val="00CD7260"/>
    <w:rsid w:val="00CD77EF"/>
    <w:rsid w:val="00CE11FF"/>
    <w:rsid w:val="00CE17D8"/>
    <w:rsid w:val="00CE1CFE"/>
    <w:rsid w:val="00CE2BAD"/>
    <w:rsid w:val="00CE2EF5"/>
    <w:rsid w:val="00CE3AEE"/>
    <w:rsid w:val="00CE4773"/>
    <w:rsid w:val="00CE4CEC"/>
    <w:rsid w:val="00CE613B"/>
    <w:rsid w:val="00CE672A"/>
    <w:rsid w:val="00CE7C1B"/>
    <w:rsid w:val="00CF00F2"/>
    <w:rsid w:val="00CF0279"/>
    <w:rsid w:val="00CF0354"/>
    <w:rsid w:val="00CF0F7C"/>
    <w:rsid w:val="00CF238E"/>
    <w:rsid w:val="00CF285D"/>
    <w:rsid w:val="00CF3E8B"/>
    <w:rsid w:val="00CF42C0"/>
    <w:rsid w:val="00CF4939"/>
    <w:rsid w:val="00CF494A"/>
    <w:rsid w:val="00CF5408"/>
    <w:rsid w:val="00CF5C88"/>
    <w:rsid w:val="00CF5ED0"/>
    <w:rsid w:val="00CF684D"/>
    <w:rsid w:val="00CF6E72"/>
    <w:rsid w:val="00CF7C5F"/>
    <w:rsid w:val="00D00F44"/>
    <w:rsid w:val="00D0105D"/>
    <w:rsid w:val="00D01CE7"/>
    <w:rsid w:val="00D01F62"/>
    <w:rsid w:val="00D023A6"/>
    <w:rsid w:val="00D034C3"/>
    <w:rsid w:val="00D04910"/>
    <w:rsid w:val="00D04EC7"/>
    <w:rsid w:val="00D04FCA"/>
    <w:rsid w:val="00D055ED"/>
    <w:rsid w:val="00D056E6"/>
    <w:rsid w:val="00D05BFC"/>
    <w:rsid w:val="00D06332"/>
    <w:rsid w:val="00D067CC"/>
    <w:rsid w:val="00D071AB"/>
    <w:rsid w:val="00D072A3"/>
    <w:rsid w:val="00D10477"/>
    <w:rsid w:val="00D106D1"/>
    <w:rsid w:val="00D127DB"/>
    <w:rsid w:val="00D12B2E"/>
    <w:rsid w:val="00D13517"/>
    <w:rsid w:val="00D15957"/>
    <w:rsid w:val="00D15EDA"/>
    <w:rsid w:val="00D17E81"/>
    <w:rsid w:val="00D201D5"/>
    <w:rsid w:val="00D2198B"/>
    <w:rsid w:val="00D21D0F"/>
    <w:rsid w:val="00D22660"/>
    <w:rsid w:val="00D22964"/>
    <w:rsid w:val="00D22971"/>
    <w:rsid w:val="00D242CA"/>
    <w:rsid w:val="00D25720"/>
    <w:rsid w:val="00D25CF6"/>
    <w:rsid w:val="00D27063"/>
    <w:rsid w:val="00D277A6"/>
    <w:rsid w:val="00D2793C"/>
    <w:rsid w:val="00D27965"/>
    <w:rsid w:val="00D27E5B"/>
    <w:rsid w:val="00D3082B"/>
    <w:rsid w:val="00D30A5D"/>
    <w:rsid w:val="00D31DDF"/>
    <w:rsid w:val="00D31F36"/>
    <w:rsid w:val="00D32374"/>
    <w:rsid w:val="00D32CE4"/>
    <w:rsid w:val="00D352FD"/>
    <w:rsid w:val="00D362DA"/>
    <w:rsid w:val="00D36AED"/>
    <w:rsid w:val="00D401B6"/>
    <w:rsid w:val="00D406D9"/>
    <w:rsid w:val="00D40CEC"/>
    <w:rsid w:val="00D412D7"/>
    <w:rsid w:val="00D418F1"/>
    <w:rsid w:val="00D42E54"/>
    <w:rsid w:val="00D440E1"/>
    <w:rsid w:val="00D46273"/>
    <w:rsid w:val="00D46338"/>
    <w:rsid w:val="00D46688"/>
    <w:rsid w:val="00D46AAC"/>
    <w:rsid w:val="00D47455"/>
    <w:rsid w:val="00D475EA"/>
    <w:rsid w:val="00D47782"/>
    <w:rsid w:val="00D477B6"/>
    <w:rsid w:val="00D5041A"/>
    <w:rsid w:val="00D5050F"/>
    <w:rsid w:val="00D50643"/>
    <w:rsid w:val="00D50AC9"/>
    <w:rsid w:val="00D517FF"/>
    <w:rsid w:val="00D534A3"/>
    <w:rsid w:val="00D537D8"/>
    <w:rsid w:val="00D5655C"/>
    <w:rsid w:val="00D57FB0"/>
    <w:rsid w:val="00D602BD"/>
    <w:rsid w:val="00D60E89"/>
    <w:rsid w:val="00D6268E"/>
    <w:rsid w:val="00D62A9A"/>
    <w:rsid w:val="00D633CB"/>
    <w:rsid w:val="00D63E0E"/>
    <w:rsid w:val="00D64141"/>
    <w:rsid w:val="00D66929"/>
    <w:rsid w:val="00D67EFA"/>
    <w:rsid w:val="00D706BD"/>
    <w:rsid w:val="00D707E9"/>
    <w:rsid w:val="00D71C30"/>
    <w:rsid w:val="00D72054"/>
    <w:rsid w:val="00D72D11"/>
    <w:rsid w:val="00D73507"/>
    <w:rsid w:val="00D74B39"/>
    <w:rsid w:val="00D74D77"/>
    <w:rsid w:val="00D7524B"/>
    <w:rsid w:val="00D76041"/>
    <w:rsid w:val="00D7660E"/>
    <w:rsid w:val="00D76728"/>
    <w:rsid w:val="00D76A60"/>
    <w:rsid w:val="00D76DAC"/>
    <w:rsid w:val="00D77BC3"/>
    <w:rsid w:val="00D77CAC"/>
    <w:rsid w:val="00D8080E"/>
    <w:rsid w:val="00D8199F"/>
    <w:rsid w:val="00D827CD"/>
    <w:rsid w:val="00D82F70"/>
    <w:rsid w:val="00D83345"/>
    <w:rsid w:val="00D83AD0"/>
    <w:rsid w:val="00D8436D"/>
    <w:rsid w:val="00D84A95"/>
    <w:rsid w:val="00D85C0E"/>
    <w:rsid w:val="00D86191"/>
    <w:rsid w:val="00D86990"/>
    <w:rsid w:val="00D86C08"/>
    <w:rsid w:val="00D86F7E"/>
    <w:rsid w:val="00D86FEF"/>
    <w:rsid w:val="00D87F98"/>
    <w:rsid w:val="00D910B8"/>
    <w:rsid w:val="00D92393"/>
    <w:rsid w:val="00D924DB"/>
    <w:rsid w:val="00D929FB"/>
    <w:rsid w:val="00D931EA"/>
    <w:rsid w:val="00D93455"/>
    <w:rsid w:val="00D93542"/>
    <w:rsid w:val="00D9426E"/>
    <w:rsid w:val="00D9493A"/>
    <w:rsid w:val="00D94CB2"/>
    <w:rsid w:val="00D96128"/>
    <w:rsid w:val="00D9687C"/>
    <w:rsid w:val="00D97472"/>
    <w:rsid w:val="00D9754C"/>
    <w:rsid w:val="00D97959"/>
    <w:rsid w:val="00D97E24"/>
    <w:rsid w:val="00DA00B6"/>
    <w:rsid w:val="00DA096C"/>
    <w:rsid w:val="00DA1306"/>
    <w:rsid w:val="00DA334F"/>
    <w:rsid w:val="00DA3A1A"/>
    <w:rsid w:val="00DA3F41"/>
    <w:rsid w:val="00DA4B45"/>
    <w:rsid w:val="00DA58B9"/>
    <w:rsid w:val="00DA5AA9"/>
    <w:rsid w:val="00DA5B72"/>
    <w:rsid w:val="00DA5BBD"/>
    <w:rsid w:val="00DA5E66"/>
    <w:rsid w:val="00DA6175"/>
    <w:rsid w:val="00DA6CFB"/>
    <w:rsid w:val="00DA73E1"/>
    <w:rsid w:val="00DB1C73"/>
    <w:rsid w:val="00DB1CD5"/>
    <w:rsid w:val="00DB2386"/>
    <w:rsid w:val="00DB24A1"/>
    <w:rsid w:val="00DB40E3"/>
    <w:rsid w:val="00DB412D"/>
    <w:rsid w:val="00DB4F43"/>
    <w:rsid w:val="00DB4F79"/>
    <w:rsid w:val="00DB55AD"/>
    <w:rsid w:val="00DB5BAF"/>
    <w:rsid w:val="00DB7CB5"/>
    <w:rsid w:val="00DB7F11"/>
    <w:rsid w:val="00DC008E"/>
    <w:rsid w:val="00DC018E"/>
    <w:rsid w:val="00DC1E4B"/>
    <w:rsid w:val="00DC2DD3"/>
    <w:rsid w:val="00DC2F4B"/>
    <w:rsid w:val="00DC2F5E"/>
    <w:rsid w:val="00DC32CE"/>
    <w:rsid w:val="00DC4107"/>
    <w:rsid w:val="00DC4A86"/>
    <w:rsid w:val="00DC4D24"/>
    <w:rsid w:val="00DC4FA6"/>
    <w:rsid w:val="00DC5340"/>
    <w:rsid w:val="00DC587A"/>
    <w:rsid w:val="00DC6844"/>
    <w:rsid w:val="00DC6CDA"/>
    <w:rsid w:val="00DD054A"/>
    <w:rsid w:val="00DD151F"/>
    <w:rsid w:val="00DD15D2"/>
    <w:rsid w:val="00DD1E27"/>
    <w:rsid w:val="00DD2303"/>
    <w:rsid w:val="00DD254E"/>
    <w:rsid w:val="00DD276C"/>
    <w:rsid w:val="00DD29CE"/>
    <w:rsid w:val="00DD45E3"/>
    <w:rsid w:val="00DD4B6C"/>
    <w:rsid w:val="00DD575C"/>
    <w:rsid w:val="00DD5B7A"/>
    <w:rsid w:val="00DD6035"/>
    <w:rsid w:val="00DE1AE4"/>
    <w:rsid w:val="00DE1C72"/>
    <w:rsid w:val="00DE35DA"/>
    <w:rsid w:val="00DE35DB"/>
    <w:rsid w:val="00DE376E"/>
    <w:rsid w:val="00DE3C8E"/>
    <w:rsid w:val="00DE4090"/>
    <w:rsid w:val="00DE4607"/>
    <w:rsid w:val="00DE51B7"/>
    <w:rsid w:val="00DE5A7D"/>
    <w:rsid w:val="00DE63CE"/>
    <w:rsid w:val="00DE6BB8"/>
    <w:rsid w:val="00DE6D14"/>
    <w:rsid w:val="00DE77D8"/>
    <w:rsid w:val="00DF098D"/>
    <w:rsid w:val="00DF4953"/>
    <w:rsid w:val="00DF4AE6"/>
    <w:rsid w:val="00DF64A3"/>
    <w:rsid w:val="00DF665A"/>
    <w:rsid w:val="00DF7FC4"/>
    <w:rsid w:val="00E000CE"/>
    <w:rsid w:val="00E001F0"/>
    <w:rsid w:val="00E00436"/>
    <w:rsid w:val="00E010E6"/>
    <w:rsid w:val="00E016B9"/>
    <w:rsid w:val="00E01D74"/>
    <w:rsid w:val="00E02A7B"/>
    <w:rsid w:val="00E03FC0"/>
    <w:rsid w:val="00E046E9"/>
    <w:rsid w:val="00E06326"/>
    <w:rsid w:val="00E06369"/>
    <w:rsid w:val="00E06C81"/>
    <w:rsid w:val="00E07E8E"/>
    <w:rsid w:val="00E101FF"/>
    <w:rsid w:val="00E10313"/>
    <w:rsid w:val="00E1124F"/>
    <w:rsid w:val="00E115A0"/>
    <w:rsid w:val="00E11E36"/>
    <w:rsid w:val="00E11F23"/>
    <w:rsid w:val="00E14425"/>
    <w:rsid w:val="00E14C67"/>
    <w:rsid w:val="00E1530F"/>
    <w:rsid w:val="00E154F4"/>
    <w:rsid w:val="00E15A34"/>
    <w:rsid w:val="00E15BC8"/>
    <w:rsid w:val="00E16372"/>
    <w:rsid w:val="00E164B6"/>
    <w:rsid w:val="00E16AF7"/>
    <w:rsid w:val="00E16BD8"/>
    <w:rsid w:val="00E17587"/>
    <w:rsid w:val="00E175F9"/>
    <w:rsid w:val="00E20782"/>
    <w:rsid w:val="00E21E48"/>
    <w:rsid w:val="00E22C3E"/>
    <w:rsid w:val="00E22C61"/>
    <w:rsid w:val="00E22FB8"/>
    <w:rsid w:val="00E23045"/>
    <w:rsid w:val="00E2448B"/>
    <w:rsid w:val="00E24D24"/>
    <w:rsid w:val="00E264EB"/>
    <w:rsid w:val="00E26D2F"/>
    <w:rsid w:val="00E26EC7"/>
    <w:rsid w:val="00E274DE"/>
    <w:rsid w:val="00E27779"/>
    <w:rsid w:val="00E279B4"/>
    <w:rsid w:val="00E27C90"/>
    <w:rsid w:val="00E27F73"/>
    <w:rsid w:val="00E30100"/>
    <w:rsid w:val="00E30849"/>
    <w:rsid w:val="00E30CCA"/>
    <w:rsid w:val="00E317D1"/>
    <w:rsid w:val="00E31C1E"/>
    <w:rsid w:val="00E321A0"/>
    <w:rsid w:val="00E322BF"/>
    <w:rsid w:val="00E35B79"/>
    <w:rsid w:val="00E364D0"/>
    <w:rsid w:val="00E40193"/>
    <w:rsid w:val="00E41B75"/>
    <w:rsid w:val="00E41C5F"/>
    <w:rsid w:val="00E41F60"/>
    <w:rsid w:val="00E4265D"/>
    <w:rsid w:val="00E43392"/>
    <w:rsid w:val="00E43ADB"/>
    <w:rsid w:val="00E43CFB"/>
    <w:rsid w:val="00E441D0"/>
    <w:rsid w:val="00E4498C"/>
    <w:rsid w:val="00E45CAD"/>
    <w:rsid w:val="00E46EA8"/>
    <w:rsid w:val="00E47B44"/>
    <w:rsid w:val="00E47E9F"/>
    <w:rsid w:val="00E50795"/>
    <w:rsid w:val="00E50FDE"/>
    <w:rsid w:val="00E51D32"/>
    <w:rsid w:val="00E520A5"/>
    <w:rsid w:val="00E526B5"/>
    <w:rsid w:val="00E5297C"/>
    <w:rsid w:val="00E5361F"/>
    <w:rsid w:val="00E53E0E"/>
    <w:rsid w:val="00E54306"/>
    <w:rsid w:val="00E54AD3"/>
    <w:rsid w:val="00E55453"/>
    <w:rsid w:val="00E555B1"/>
    <w:rsid w:val="00E55D87"/>
    <w:rsid w:val="00E57829"/>
    <w:rsid w:val="00E57BAD"/>
    <w:rsid w:val="00E60065"/>
    <w:rsid w:val="00E60F24"/>
    <w:rsid w:val="00E61680"/>
    <w:rsid w:val="00E6261C"/>
    <w:rsid w:val="00E630BF"/>
    <w:rsid w:val="00E631E1"/>
    <w:rsid w:val="00E6350D"/>
    <w:rsid w:val="00E6361F"/>
    <w:rsid w:val="00E6399E"/>
    <w:rsid w:val="00E640C1"/>
    <w:rsid w:val="00E644AD"/>
    <w:rsid w:val="00E647F5"/>
    <w:rsid w:val="00E64A14"/>
    <w:rsid w:val="00E64B39"/>
    <w:rsid w:val="00E67BB7"/>
    <w:rsid w:val="00E7005F"/>
    <w:rsid w:val="00E7048A"/>
    <w:rsid w:val="00E7072D"/>
    <w:rsid w:val="00E72071"/>
    <w:rsid w:val="00E72574"/>
    <w:rsid w:val="00E72ECA"/>
    <w:rsid w:val="00E73F05"/>
    <w:rsid w:val="00E75585"/>
    <w:rsid w:val="00E75E93"/>
    <w:rsid w:val="00E76B6A"/>
    <w:rsid w:val="00E76E18"/>
    <w:rsid w:val="00E76EDE"/>
    <w:rsid w:val="00E76F03"/>
    <w:rsid w:val="00E7701D"/>
    <w:rsid w:val="00E773F5"/>
    <w:rsid w:val="00E7772A"/>
    <w:rsid w:val="00E77AB5"/>
    <w:rsid w:val="00E77D66"/>
    <w:rsid w:val="00E80850"/>
    <w:rsid w:val="00E80A8A"/>
    <w:rsid w:val="00E810BC"/>
    <w:rsid w:val="00E8339E"/>
    <w:rsid w:val="00E85E85"/>
    <w:rsid w:val="00E86F6D"/>
    <w:rsid w:val="00E87092"/>
    <w:rsid w:val="00E87D5F"/>
    <w:rsid w:val="00E903E9"/>
    <w:rsid w:val="00E914F6"/>
    <w:rsid w:val="00E91670"/>
    <w:rsid w:val="00E920B3"/>
    <w:rsid w:val="00E92A01"/>
    <w:rsid w:val="00E92B56"/>
    <w:rsid w:val="00E9314F"/>
    <w:rsid w:val="00E93329"/>
    <w:rsid w:val="00E933C0"/>
    <w:rsid w:val="00E93991"/>
    <w:rsid w:val="00E93F46"/>
    <w:rsid w:val="00E951C5"/>
    <w:rsid w:val="00E955B5"/>
    <w:rsid w:val="00E95DFB"/>
    <w:rsid w:val="00E96A63"/>
    <w:rsid w:val="00E975D7"/>
    <w:rsid w:val="00EA0AFA"/>
    <w:rsid w:val="00EA3234"/>
    <w:rsid w:val="00EA3A15"/>
    <w:rsid w:val="00EA41AC"/>
    <w:rsid w:val="00EA427E"/>
    <w:rsid w:val="00EA4E19"/>
    <w:rsid w:val="00EA5952"/>
    <w:rsid w:val="00EA70F2"/>
    <w:rsid w:val="00EB0076"/>
    <w:rsid w:val="00EB1016"/>
    <w:rsid w:val="00EB21CF"/>
    <w:rsid w:val="00EB359F"/>
    <w:rsid w:val="00EB4B7E"/>
    <w:rsid w:val="00EB53DB"/>
    <w:rsid w:val="00EB5C65"/>
    <w:rsid w:val="00EB605D"/>
    <w:rsid w:val="00EB6987"/>
    <w:rsid w:val="00EB6B40"/>
    <w:rsid w:val="00EB716B"/>
    <w:rsid w:val="00EC0134"/>
    <w:rsid w:val="00EC0201"/>
    <w:rsid w:val="00EC09AC"/>
    <w:rsid w:val="00EC1550"/>
    <w:rsid w:val="00EC2431"/>
    <w:rsid w:val="00EC31D9"/>
    <w:rsid w:val="00EC3722"/>
    <w:rsid w:val="00EC3FC8"/>
    <w:rsid w:val="00EC47AF"/>
    <w:rsid w:val="00EC4963"/>
    <w:rsid w:val="00EC78F1"/>
    <w:rsid w:val="00ED02D6"/>
    <w:rsid w:val="00ED0324"/>
    <w:rsid w:val="00ED0981"/>
    <w:rsid w:val="00ED0A32"/>
    <w:rsid w:val="00ED0C9A"/>
    <w:rsid w:val="00ED1664"/>
    <w:rsid w:val="00ED28EA"/>
    <w:rsid w:val="00ED2FC8"/>
    <w:rsid w:val="00ED33BF"/>
    <w:rsid w:val="00ED357A"/>
    <w:rsid w:val="00ED49F6"/>
    <w:rsid w:val="00ED6451"/>
    <w:rsid w:val="00ED72C8"/>
    <w:rsid w:val="00ED7DCA"/>
    <w:rsid w:val="00ED7FC8"/>
    <w:rsid w:val="00EE066A"/>
    <w:rsid w:val="00EE06C6"/>
    <w:rsid w:val="00EE107E"/>
    <w:rsid w:val="00EE2254"/>
    <w:rsid w:val="00EE31A1"/>
    <w:rsid w:val="00EE37FC"/>
    <w:rsid w:val="00EE4C16"/>
    <w:rsid w:val="00EE4C55"/>
    <w:rsid w:val="00EE4C77"/>
    <w:rsid w:val="00EE5436"/>
    <w:rsid w:val="00EE6CFB"/>
    <w:rsid w:val="00EE7862"/>
    <w:rsid w:val="00EF03F0"/>
    <w:rsid w:val="00EF05B7"/>
    <w:rsid w:val="00EF0809"/>
    <w:rsid w:val="00EF081C"/>
    <w:rsid w:val="00EF0CE3"/>
    <w:rsid w:val="00EF1914"/>
    <w:rsid w:val="00EF3660"/>
    <w:rsid w:val="00EF40C8"/>
    <w:rsid w:val="00EF495F"/>
    <w:rsid w:val="00EF4A47"/>
    <w:rsid w:val="00EF4FAA"/>
    <w:rsid w:val="00EF5643"/>
    <w:rsid w:val="00EF5A32"/>
    <w:rsid w:val="00EF6F87"/>
    <w:rsid w:val="00EF77BF"/>
    <w:rsid w:val="00EF7B72"/>
    <w:rsid w:val="00EF7ECD"/>
    <w:rsid w:val="00F00254"/>
    <w:rsid w:val="00F009EA"/>
    <w:rsid w:val="00F010E5"/>
    <w:rsid w:val="00F01A66"/>
    <w:rsid w:val="00F01AD4"/>
    <w:rsid w:val="00F01D7B"/>
    <w:rsid w:val="00F01EC0"/>
    <w:rsid w:val="00F02963"/>
    <w:rsid w:val="00F03979"/>
    <w:rsid w:val="00F03FA8"/>
    <w:rsid w:val="00F05442"/>
    <w:rsid w:val="00F05AA5"/>
    <w:rsid w:val="00F06589"/>
    <w:rsid w:val="00F06987"/>
    <w:rsid w:val="00F10D37"/>
    <w:rsid w:val="00F12053"/>
    <w:rsid w:val="00F13822"/>
    <w:rsid w:val="00F1399E"/>
    <w:rsid w:val="00F13BAB"/>
    <w:rsid w:val="00F14C46"/>
    <w:rsid w:val="00F170FD"/>
    <w:rsid w:val="00F17722"/>
    <w:rsid w:val="00F20497"/>
    <w:rsid w:val="00F20B8E"/>
    <w:rsid w:val="00F20D06"/>
    <w:rsid w:val="00F22573"/>
    <w:rsid w:val="00F22E2D"/>
    <w:rsid w:val="00F245C5"/>
    <w:rsid w:val="00F247EE"/>
    <w:rsid w:val="00F249E9"/>
    <w:rsid w:val="00F24D7D"/>
    <w:rsid w:val="00F25081"/>
    <w:rsid w:val="00F2558F"/>
    <w:rsid w:val="00F26325"/>
    <w:rsid w:val="00F26744"/>
    <w:rsid w:val="00F26790"/>
    <w:rsid w:val="00F26CE5"/>
    <w:rsid w:val="00F279BE"/>
    <w:rsid w:val="00F303ED"/>
    <w:rsid w:val="00F3088B"/>
    <w:rsid w:val="00F312A9"/>
    <w:rsid w:val="00F317C3"/>
    <w:rsid w:val="00F32104"/>
    <w:rsid w:val="00F32199"/>
    <w:rsid w:val="00F32C94"/>
    <w:rsid w:val="00F33112"/>
    <w:rsid w:val="00F348A5"/>
    <w:rsid w:val="00F36318"/>
    <w:rsid w:val="00F36CFD"/>
    <w:rsid w:val="00F36FA9"/>
    <w:rsid w:val="00F36FE4"/>
    <w:rsid w:val="00F3705E"/>
    <w:rsid w:val="00F376C7"/>
    <w:rsid w:val="00F37C31"/>
    <w:rsid w:val="00F40356"/>
    <w:rsid w:val="00F42F64"/>
    <w:rsid w:val="00F43DBB"/>
    <w:rsid w:val="00F4430C"/>
    <w:rsid w:val="00F4597D"/>
    <w:rsid w:val="00F459C4"/>
    <w:rsid w:val="00F46028"/>
    <w:rsid w:val="00F471E8"/>
    <w:rsid w:val="00F47E32"/>
    <w:rsid w:val="00F5032B"/>
    <w:rsid w:val="00F5048D"/>
    <w:rsid w:val="00F50F9C"/>
    <w:rsid w:val="00F51002"/>
    <w:rsid w:val="00F51FEF"/>
    <w:rsid w:val="00F5224F"/>
    <w:rsid w:val="00F5359B"/>
    <w:rsid w:val="00F53B60"/>
    <w:rsid w:val="00F54001"/>
    <w:rsid w:val="00F5400C"/>
    <w:rsid w:val="00F543DC"/>
    <w:rsid w:val="00F54C0D"/>
    <w:rsid w:val="00F5500E"/>
    <w:rsid w:val="00F55D9D"/>
    <w:rsid w:val="00F565DD"/>
    <w:rsid w:val="00F56BF7"/>
    <w:rsid w:val="00F578EE"/>
    <w:rsid w:val="00F61C89"/>
    <w:rsid w:val="00F61D38"/>
    <w:rsid w:val="00F62374"/>
    <w:rsid w:val="00F62839"/>
    <w:rsid w:val="00F628FD"/>
    <w:rsid w:val="00F62DC2"/>
    <w:rsid w:val="00F63B08"/>
    <w:rsid w:val="00F63B2F"/>
    <w:rsid w:val="00F6407E"/>
    <w:rsid w:val="00F64AA5"/>
    <w:rsid w:val="00F64E29"/>
    <w:rsid w:val="00F650CF"/>
    <w:rsid w:val="00F65482"/>
    <w:rsid w:val="00F66355"/>
    <w:rsid w:val="00F66609"/>
    <w:rsid w:val="00F66ACA"/>
    <w:rsid w:val="00F66D0B"/>
    <w:rsid w:val="00F66DC3"/>
    <w:rsid w:val="00F7090F"/>
    <w:rsid w:val="00F70C57"/>
    <w:rsid w:val="00F70FDC"/>
    <w:rsid w:val="00F71BAA"/>
    <w:rsid w:val="00F71EA8"/>
    <w:rsid w:val="00F72023"/>
    <w:rsid w:val="00F72122"/>
    <w:rsid w:val="00F72D05"/>
    <w:rsid w:val="00F72D9F"/>
    <w:rsid w:val="00F7331E"/>
    <w:rsid w:val="00F74080"/>
    <w:rsid w:val="00F74F30"/>
    <w:rsid w:val="00F757DA"/>
    <w:rsid w:val="00F757E5"/>
    <w:rsid w:val="00F75B8F"/>
    <w:rsid w:val="00F76B4F"/>
    <w:rsid w:val="00F76C55"/>
    <w:rsid w:val="00F77E78"/>
    <w:rsid w:val="00F8069E"/>
    <w:rsid w:val="00F808BF"/>
    <w:rsid w:val="00F80E9C"/>
    <w:rsid w:val="00F8109E"/>
    <w:rsid w:val="00F82FA6"/>
    <w:rsid w:val="00F83AAE"/>
    <w:rsid w:val="00F849A4"/>
    <w:rsid w:val="00F84F05"/>
    <w:rsid w:val="00F87692"/>
    <w:rsid w:val="00F87743"/>
    <w:rsid w:val="00F879BA"/>
    <w:rsid w:val="00F87D21"/>
    <w:rsid w:val="00F91567"/>
    <w:rsid w:val="00F91ABC"/>
    <w:rsid w:val="00F92202"/>
    <w:rsid w:val="00F93629"/>
    <w:rsid w:val="00F943B2"/>
    <w:rsid w:val="00F9495E"/>
    <w:rsid w:val="00F94BF3"/>
    <w:rsid w:val="00F94FD9"/>
    <w:rsid w:val="00F95508"/>
    <w:rsid w:val="00F95C9C"/>
    <w:rsid w:val="00F95CE7"/>
    <w:rsid w:val="00F95E5E"/>
    <w:rsid w:val="00F97AF9"/>
    <w:rsid w:val="00FA00F6"/>
    <w:rsid w:val="00FA15A7"/>
    <w:rsid w:val="00FA22FF"/>
    <w:rsid w:val="00FA2AAB"/>
    <w:rsid w:val="00FA353C"/>
    <w:rsid w:val="00FA38E5"/>
    <w:rsid w:val="00FA6B85"/>
    <w:rsid w:val="00FB01A1"/>
    <w:rsid w:val="00FB0A30"/>
    <w:rsid w:val="00FB0BAB"/>
    <w:rsid w:val="00FB13BD"/>
    <w:rsid w:val="00FB206B"/>
    <w:rsid w:val="00FB22CE"/>
    <w:rsid w:val="00FB282A"/>
    <w:rsid w:val="00FB2CF1"/>
    <w:rsid w:val="00FB3203"/>
    <w:rsid w:val="00FB79D5"/>
    <w:rsid w:val="00FC013D"/>
    <w:rsid w:val="00FC03C3"/>
    <w:rsid w:val="00FC1F79"/>
    <w:rsid w:val="00FC25EC"/>
    <w:rsid w:val="00FC2813"/>
    <w:rsid w:val="00FC2AF3"/>
    <w:rsid w:val="00FC505E"/>
    <w:rsid w:val="00FC5989"/>
    <w:rsid w:val="00FC59C3"/>
    <w:rsid w:val="00FC6540"/>
    <w:rsid w:val="00FC6546"/>
    <w:rsid w:val="00FC6908"/>
    <w:rsid w:val="00FC7F91"/>
    <w:rsid w:val="00FD04A7"/>
    <w:rsid w:val="00FD098D"/>
    <w:rsid w:val="00FD1022"/>
    <w:rsid w:val="00FD1961"/>
    <w:rsid w:val="00FD2597"/>
    <w:rsid w:val="00FD3D86"/>
    <w:rsid w:val="00FD4530"/>
    <w:rsid w:val="00FD48D5"/>
    <w:rsid w:val="00FD49D1"/>
    <w:rsid w:val="00FD528B"/>
    <w:rsid w:val="00FD5B05"/>
    <w:rsid w:val="00FD5FEA"/>
    <w:rsid w:val="00FD671B"/>
    <w:rsid w:val="00FE02E9"/>
    <w:rsid w:val="00FE09BC"/>
    <w:rsid w:val="00FE13D7"/>
    <w:rsid w:val="00FE145D"/>
    <w:rsid w:val="00FE1859"/>
    <w:rsid w:val="00FE23E5"/>
    <w:rsid w:val="00FE2CF3"/>
    <w:rsid w:val="00FE33D2"/>
    <w:rsid w:val="00FE409D"/>
    <w:rsid w:val="00FE4CFF"/>
    <w:rsid w:val="00FE5307"/>
    <w:rsid w:val="00FE609D"/>
    <w:rsid w:val="00FE6EEC"/>
    <w:rsid w:val="00FE71A1"/>
    <w:rsid w:val="00FE75A9"/>
    <w:rsid w:val="00FE7748"/>
    <w:rsid w:val="00FE7DBC"/>
    <w:rsid w:val="00FF010C"/>
    <w:rsid w:val="00FF06B1"/>
    <w:rsid w:val="00FF100F"/>
    <w:rsid w:val="00FF1353"/>
    <w:rsid w:val="00FF1A9D"/>
    <w:rsid w:val="00FF225F"/>
    <w:rsid w:val="00FF3332"/>
    <w:rsid w:val="00FF3530"/>
    <w:rsid w:val="00FF4300"/>
    <w:rsid w:val="00FF437C"/>
    <w:rsid w:val="00FF4F41"/>
    <w:rsid w:val="00FF6BF0"/>
    <w:rsid w:val="00FF76BD"/>
  </w:rsids>
  <m:mathPr>
    <m:mathFont m:val="Cambria Math"/>
    <m:brkBin m:val="before"/>
    <m:brkBinSub m:val="--"/>
    <m:smallFrac m:val="0"/>
    <m:dispDef/>
    <m:lMargin m:val="0"/>
    <m:rMargin m:val="0"/>
    <m:defJc m:val="centerGroup"/>
    <m:wrapIndent m:val="1440"/>
    <m:intLim m:val="subSup"/>
    <m:naryLim m:val="undOvr"/>
  </m:mathPr>
  <w:themeFontLang w:val="es-G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34E04F"/>
  <w14:defaultImageDpi w14:val="300"/>
  <w15:docId w15:val="{7DAE6ACB-B299-4D5A-8F87-1C379D82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G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5" w:uiPriority="45"/>
    <w:lsdException w:name="Grid Table Light" w:uiPriority="40"/>
    <w:lsdException w:name="Grid Table 1 Light" w:uiPriority="46"/>
    <w:lsdException w:name="Grid Table 2" w:uiPriority="47"/>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49C"/>
  </w:style>
  <w:style w:type="paragraph" w:styleId="Ttulo1">
    <w:name w:val="heading 1"/>
    <w:basedOn w:val="Normal"/>
    <w:next w:val="Normal"/>
    <w:link w:val="Ttulo1Car"/>
    <w:uiPriority w:val="9"/>
    <w:qFormat/>
    <w:rsid w:val="002B5292"/>
    <w:pPr>
      <w:keepNext/>
      <w:keepLines/>
      <w:numPr>
        <w:numId w:val="1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B5292"/>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2B5292"/>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2B5292"/>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2B5292"/>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2B529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2B529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2B5292"/>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2B5292"/>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348D7"/>
    <w:pPr>
      <w:spacing w:before="100" w:beforeAutospacing="1" w:after="100" w:afterAutospacing="1"/>
    </w:pPr>
    <w:rPr>
      <w:rFonts w:ascii="Times" w:hAnsi="Times" w:cs="Times New Roman"/>
      <w:sz w:val="20"/>
      <w:szCs w:val="20"/>
    </w:rPr>
  </w:style>
  <w:style w:type="paragraph" w:styleId="Textodeglobo">
    <w:name w:val="Balloon Text"/>
    <w:basedOn w:val="Normal"/>
    <w:link w:val="TextodegloboCar"/>
    <w:uiPriority w:val="99"/>
    <w:semiHidden/>
    <w:unhideWhenUsed/>
    <w:rsid w:val="00C20E29"/>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C20E29"/>
    <w:rPr>
      <w:rFonts w:ascii="Lucida Grande" w:hAnsi="Lucida Grande"/>
      <w:sz w:val="18"/>
      <w:szCs w:val="18"/>
    </w:rPr>
  </w:style>
  <w:style w:type="paragraph" w:styleId="Encabezado">
    <w:name w:val="header"/>
    <w:basedOn w:val="Normal"/>
    <w:link w:val="EncabezadoCar"/>
    <w:uiPriority w:val="99"/>
    <w:unhideWhenUsed/>
    <w:rsid w:val="00C20E29"/>
    <w:pPr>
      <w:tabs>
        <w:tab w:val="center" w:pos="4320"/>
        <w:tab w:val="right" w:pos="8640"/>
      </w:tabs>
    </w:pPr>
  </w:style>
  <w:style w:type="character" w:customStyle="1" w:styleId="EncabezadoCar">
    <w:name w:val="Encabezado Car"/>
    <w:basedOn w:val="Fuentedeprrafopredeter"/>
    <w:link w:val="Encabezado"/>
    <w:uiPriority w:val="99"/>
    <w:rsid w:val="00C20E29"/>
  </w:style>
  <w:style w:type="paragraph" w:styleId="Piedepgina">
    <w:name w:val="footer"/>
    <w:basedOn w:val="Normal"/>
    <w:link w:val="PiedepginaCar"/>
    <w:uiPriority w:val="99"/>
    <w:unhideWhenUsed/>
    <w:rsid w:val="00C20E29"/>
    <w:pPr>
      <w:tabs>
        <w:tab w:val="center" w:pos="4320"/>
        <w:tab w:val="right" w:pos="8640"/>
      </w:tabs>
    </w:pPr>
  </w:style>
  <w:style w:type="character" w:customStyle="1" w:styleId="PiedepginaCar">
    <w:name w:val="Pie de página Car"/>
    <w:basedOn w:val="Fuentedeprrafopredeter"/>
    <w:link w:val="Piedepgina"/>
    <w:uiPriority w:val="99"/>
    <w:rsid w:val="00C20E29"/>
  </w:style>
  <w:style w:type="character" w:customStyle="1" w:styleId="Ttulo1Car">
    <w:name w:val="Título 1 Car"/>
    <w:basedOn w:val="Fuentedeprrafopredeter"/>
    <w:link w:val="Ttulo1"/>
    <w:uiPriority w:val="9"/>
    <w:rsid w:val="002B529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B529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2B529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2B5292"/>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2B5292"/>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2B5292"/>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2B529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2B5292"/>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2B5292"/>
    <w:rPr>
      <w:rFonts w:asciiTheme="majorHAnsi" w:eastAsiaTheme="majorEastAsia" w:hAnsiTheme="majorHAnsi" w:cstheme="majorBidi"/>
      <w:i/>
      <w:iCs/>
      <w:color w:val="404040" w:themeColor="text1" w:themeTint="BF"/>
      <w:sz w:val="20"/>
      <w:szCs w:val="20"/>
    </w:rPr>
  </w:style>
  <w:style w:type="paragraph" w:styleId="Prrafodelista">
    <w:name w:val="List Paragraph"/>
    <w:aliases w:val="Table/Figure Heading,En tête 1,List Paragraph1,Dot pt,Bullet Points,No Spacing1,List Paragraph Char Char Char,Indicator Text,Numbered Para 1,Bullet 1,MAIN CONTENT,List Paragraph12,OBC Bullet,F5 List Paragraph,lp1,List Bullet Mary,L"/>
    <w:basedOn w:val="Normal"/>
    <w:link w:val="PrrafodelistaCar"/>
    <w:uiPriority w:val="34"/>
    <w:qFormat/>
    <w:rsid w:val="002B5292"/>
    <w:pPr>
      <w:ind w:left="720"/>
      <w:contextualSpacing/>
    </w:pPr>
  </w:style>
  <w:style w:type="character" w:styleId="Hipervnculo">
    <w:name w:val="Hyperlink"/>
    <w:basedOn w:val="Fuentedeprrafopredeter"/>
    <w:uiPriority w:val="99"/>
    <w:unhideWhenUsed/>
    <w:rsid w:val="002B5292"/>
    <w:rPr>
      <w:color w:val="0000FF" w:themeColor="hyperlink"/>
      <w:u w:val="single"/>
    </w:rPr>
  </w:style>
  <w:style w:type="character" w:styleId="Mencinsinresolver">
    <w:name w:val="Unresolved Mention"/>
    <w:basedOn w:val="Fuentedeprrafopredeter"/>
    <w:uiPriority w:val="99"/>
    <w:semiHidden/>
    <w:unhideWhenUsed/>
    <w:rsid w:val="002B5292"/>
    <w:rPr>
      <w:color w:val="605E5C"/>
      <w:shd w:val="clear" w:color="auto" w:fill="E1DFDD"/>
    </w:rPr>
  </w:style>
  <w:style w:type="paragraph" w:styleId="Sinespaciado">
    <w:name w:val="No Spacing"/>
    <w:uiPriority w:val="1"/>
    <w:qFormat/>
    <w:rsid w:val="002B5292"/>
    <w:rPr>
      <w:rFonts w:eastAsiaTheme="minorHAnsi"/>
      <w:sz w:val="22"/>
      <w:szCs w:val="22"/>
    </w:rPr>
  </w:style>
  <w:style w:type="character" w:customStyle="1" w:styleId="PrrafodelistaCar">
    <w:name w:val="Párrafo de lista Car"/>
    <w:aliases w:val="Table/Figure Heading Car,En tête 1 Car,List Paragraph1 Car,Dot pt Car,Bullet Points Car,No Spacing1 Car,List Paragraph Char Char Char Car,Indicator Text Car,Numbered Para 1 Car,Bullet 1 Car,MAIN CONTENT Car,List Paragraph12 Car"/>
    <w:link w:val="Prrafodelista"/>
    <w:uiPriority w:val="34"/>
    <w:qFormat/>
    <w:locked/>
    <w:rsid w:val="002B5292"/>
  </w:style>
  <w:style w:type="table" w:styleId="Tablaconcuadrcula1clara">
    <w:name w:val="Grid Table 1 Light"/>
    <w:basedOn w:val="Tablanormal"/>
    <w:uiPriority w:val="46"/>
    <w:rsid w:val="002B52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2B5292"/>
    <w:pPr>
      <w:autoSpaceDE w:val="0"/>
      <w:autoSpaceDN w:val="0"/>
      <w:adjustRightInd w:val="0"/>
    </w:pPr>
    <w:rPr>
      <w:rFonts w:ascii="Calibri" w:hAnsi="Calibri" w:cs="Calibri"/>
      <w:color w:val="000000"/>
    </w:rPr>
  </w:style>
  <w:style w:type="character" w:styleId="Hipervnculovisitado">
    <w:name w:val="FollowedHyperlink"/>
    <w:basedOn w:val="Fuentedeprrafopredeter"/>
    <w:uiPriority w:val="99"/>
    <w:semiHidden/>
    <w:unhideWhenUsed/>
    <w:rsid w:val="002B5292"/>
    <w:rPr>
      <w:color w:val="800080" w:themeColor="followedHyperlink"/>
      <w:u w:val="single"/>
    </w:rPr>
  </w:style>
  <w:style w:type="paragraph" w:customStyle="1" w:styleId="msonormal0">
    <w:name w:val="msonormal"/>
    <w:basedOn w:val="Normal"/>
    <w:uiPriority w:val="99"/>
    <w:rsid w:val="002B5292"/>
    <w:pPr>
      <w:spacing w:before="100" w:beforeAutospacing="1" w:after="100" w:afterAutospacing="1"/>
    </w:pPr>
    <w:rPr>
      <w:rFonts w:ascii="Times" w:hAnsi="Times" w:cs="Times New Roman"/>
      <w:sz w:val="20"/>
      <w:szCs w:val="20"/>
    </w:rPr>
  </w:style>
  <w:style w:type="paragraph" w:styleId="Textonotapie">
    <w:name w:val="footnote text"/>
    <w:basedOn w:val="Normal"/>
    <w:link w:val="TextonotapieCar"/>
    <w:uiPriority w:val="99"/>
    <w:semiHidden/>
    <w:unhideWhenUsed/>
    <w:rsid w:val="002B5292"/>
    <w:rPr>
      <w:rFonts w:eastAsiaTheme="minorHAnsi"/>
      <w:sz w:val="20"/>
      <w:szCs w:val="20"/>
    </w:rPr>
  </w:style>
  <w:style w:type="character" w:customStyle="1" w:styleId="TextonotapieCar">
    <w:name w:val="Texto nota pie Car"/>
    <w:basedOn w:val="Fuentedeprrafopredeter"/>
    <w:link w:val="Textonotapie"/>
    <w:uiPriority w:val="99"/>
    <w:semiHidden/>
    <w:rsid w:val="002B5292"/>
    <w:rPr>
      <w:rFonts w:eastAsiaTheme="minorHAnsi"/>
      <w:sz w:val="20"/>
      <w:szCs w:val="20"/>
    </w:rPr>
  </w:style>
  <w:style w:type="paragraph" w:styleId="Descripcin">
    <w:name w:val="caption"/>
    <w:basedOn w:val="Normal"/>
    <w:next w:val="Normal"/>
    <w:uiPriority w:val="35"/>
    <w:semiHidden/>
    <w:unhideWhenUsed/>
    <w:qFormat/>
    <w:rsid w:val="002B5292"/>
    <w:pPr>
      <w:spacing w:after="200"/>
    </w:pPr>
    <w:rPr>
      <w:b/>
      <w:bCs/>
      <w:color w:val="4F81BD" w:themeColor="accent1"/>
      <w:sz w:val="18"/>
      <w:szCs w:val="18"/>
    </w:rPr>
  </w:style>
  <w:style w:type="paragraph" w:styleId="Textoindependiente">
    <w:name w:val="Body Text"/>
    <w:basedOn w:val="Normal"/>
    <w:link w:val="TextoindependienteCar"/>
    <w:uiPriority w:val="99"/>
    <w:semiHidden/>
    <w:unhideWhenUsed/>
    <w:rsid w:val="002B5292"/>
    <w:rPr>
      <w:rFonts w:cs="Times New Roman"/>
      <w:sz w:val="16"/>
      <w:szCs w:val="16"/>
    </w:rPr>
  </w:style>
  <w:style w:type="character" w:customStyle="1" w:styleId="TextoindependienteCar">
    <w:name w:val="Texto independiente Car"/>
    <w:basedOn w:val="Fuentedeprrafopredeter"/>
    <w:link w:val="Textoindependiente"/>
    <w:uiPriority w:val="99"/>
    <w:semiHidden/>
    <w:rsid w:val="002B5292"/>
    <w:rPr>
      <w:rFonts w:cs="Times New Roman"/>
      <w:sz w:val="16"/>
      <w:szCs w:val="16"/>
    </w:rPr>
  </w:style>
  <w:style w:type="paragraph" w:styleId="Textoindependiente2">
    <w:name w:val="Body Text 2"/>
    <w:basedOn w:val="Normal"/>
    <w:link w:val="Textoindependiente2Car"/>
    <w:uiPriority w:val="99"/>
    <w:semiHidden/>
    <w:unhideWhenUsed/>
    <w:rsid w:val="002B5292"/>
    <w:pPr>
      <w:jc w:val="both"/>
    </w:pPr>
    <w:rPr>
      <w:rFonts w:cs="Times New Roman"/>
      <w:sz w:val="16"/>
      <w:szCs w:val="16"/>
    </w:rPr>
  </w:style>
  <w:style w:type="character" w:customStyle="1" w:styleId="Textoindependiente2Car">
    <w:name w:val="Texto independiente 2 Car"/>
    <w:basedOn w:val="Fuentedeprrafopredeter"/>
    <w:link w:val="Textoindependiente2"/>
    <w:uiPriority w:val="99"/>
    <w:semiHidden/>
    <w:rsid w:val="002B5292"/>
    <w:rPr>
      <w:rFonts w:cs="Times New Roman"/>
      <w:sz w:val="16"/>
      <w:szCs w:val="16"/>
    </w:rPr>
  </w:style>
  <w:style w:type="paragraph" w:styleId="Textoindependiente3">
    <w:name w:val="Body Text 3"/>
    <w:basedOn w:val="Normal"/>
    <w:link w:val="Textoindependiente3Car"/>
    <w:uiPriority w:val="99"/>
    <w:semiHidden/>
    <w:unhideWhenUsed/>
    <w:rsid w:val="002B5292"/>
    <w:rPr>
      <w:rFonts w:cs="Times New Roman"/>
      <w:sz w:val="20"/>
      <w:szCs w:val="20"/>
    </w:rPr>
  </w:style>
  <w:style w:type="character" w:customStyle="1" w:styleId="Textoindependiente3Car">
    <w:name w:val="Texto independiente 3 Car"/>
    <w:basedOn w:val="Fuentedeprrafopredeter"/>
    <w:link w:val="Textoindependiente3"/>
    <w:uiPriority w:val="99"/>
    <w:semiHidden/>
    <w:rsid w:val="002B5292"/>
    <w:rPr>
      <w:rFonts w:cs="Times New Roman"/>
      <w:sz w:val="20"/>
      <w:szCs w:val="20"/>
    </w:rPr>
  </w:style>
  <w:style w:type="character" w:styleId="Refdenotaalpie">
    <w:name w:val="footnote reference"/>
    <w:basedOn w:val="Fuentedeprrafopredeter"/>
    <w:uiPriority w:val="99"/>
    <w:semiHidden/>
    <w:unhideWhenUsed/>
    <w:rsid w:val="002B5292"/>
    <w:rPr>
      <w:vertAlign w:val="superscript"/>
    </w:rPr>
  </w:style>
  <w:style w:type="table" w:styleId="Tablaconcuadrcula">
    <w:name w:val="Table Grid"/>
    <w:basedOn w:val="Tablanormal"/>
    <w:uiPriority w:val="59"/>
    <w:rsid w:val="002B5292"/>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semiHidden/>
    <w:unhideWhenUsed/>
    <w:rsid w:val="002B5292"/>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media2-nfasis1">
    <w:name w:val="Medium List 2 Accent 1"/>
    <w:basedOn w:val="Tablanormal"/>
    <w:uiPriority w:val="66"/>
    <w:semiHidden/>
    <w:unhideWhenUsed/>
    <w:rsid w:val="002B5292"/>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2">
    <w:name w:val="Light Shading Accent 2"/>
    <w:basedOn w:val="Tablanormal"/>
    <w:uiPriority w:val="60"/>
    <w:semiHidden/>
    <w:unhideWhenUsed/>
    <w:rsid w:val="002B5292"/>
    <w:rPr>
      <w:rFonts w:eastAsiaTheme="minorHAnsi"/>
      <w:color w:val="943634" w:themeColor="accent2" w:themeShade="BF"/>
      <w:lang w:val="es-ES_tradnl"/>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aclara-nfasis2">
    <w:name w:val="Light List Accent 2"/>
    <w:basedOn w:val="Tablanormal"/>
    <w:uiPriority w:val="61"/>
    <w:semiHidden/>
    <w:unhideWhenUsed/>
    <w:rsid w:val="002B5292"/>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100" w:beforeAutospacing="1" w:afterLines="0" w:after="100" w:afterAutospacing="1" w:line="240" w:lineRule="auto"/>
      </w:pPr>
      <w:rPr>
        <w:b/>
        <w:bCs/>
        <w:color w:val="FFFFFF" w:themeColor="background1"/>
      </w:rPr>
      <w:tblPr/>
      <w:tcPr>
        <w:shd w:val="clear" w:color="auto" w:fill="C0504D" w:themeFill="accent2"/>
      </w:tcPr>
    </w:tblStylePr>
    <w:tblStylePr w:type="lastRow">
      <w:pPr>
        <w:spacing w:beforeLines="0" w:before="100" w:beforeAutospacing="1" w:afterLines="0" w:after="100" w:afterAutospacing="1"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semiHidden/>
    <w:unhideWhenUsed/>
    <w:rsid w:val="002B5292"/>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ombreadoclaro-nfasis6">
    <w:name w:val="Light Shading Accent 6"/>
    <w:basedOn w:val="Tablanormal"/>
    <w:uiPriority w:val="60"/>
    <w:semiHidden/>
    <w:unhideWhenUsed/>
    <w:rsid w:val="002B5292"/>
    <w:rPr>
      <w:color w:val="E36C0A" w:themeColor="accent6" w:themeShade="BF"/>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Tablanormal1">
    <w:name w:val="Plain Table 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2B5292"/>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clara">
    <w:name w:val="Grid Table Light"/>
    <w:basedOn w:val="Tablanormal"/>
    <w:uiPriority w:val="40"/>
    <w:rsid w:val="002B5292"/>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2">
    <w:name w:val="Grid Table 2"/>
    <w:basedOn w:val="Tablanormal"/>
    <w:uiPriority w:val="47"/>
    <w:rsid w:val="002B5292"/>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1">
    <w:name w:val="Grid Table 2 Accent 1"/>
    <w:basedOn w:val="Tablanormal"/>
    <w:uiPriority w:val="47"/>
    <w:rsid w:val="002B5292"/>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3-nfasis1">
    <w:name w:val="Grid Table 3 Accent 1"/>
    <w:basedOn w:val="Tablanormal"/>
    <w:uiPriority w:val="48"/>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4-nfasis1">
    <w:name w:val="Grid Table 4 Accent 1"/>
    <w:basedOn w:val="Tablanormal"/>
    <w:uiPriority w:val="49"/>
    <w:rsid w:val="002B529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1">
    <w:name w:val="Grid Table 6 Colorful Accent 1"/>
    <w:basedOn w:val="Tablanormal"/>
    <w:uiPriority w:val="51"/>
    <w:rsid w:val="002B5292"/>
    <w:rPr>
      <w:color w:val="365F91" w:themeColor="accent1" w:themeShade="BF"/>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6concolores-nfasis3">
    <w:name w:val="Grid Table 6 Colorful Accent 3"/>
    <w:basedOn w:val="Tablanormal"/>
    <w:uiPriority w:val="51"/>
    <w:rsid w:val="002B5292"/>
    <w:rPr>
      <w:color w:val="76923C" w:themeColor="accent3" w:themeShade="BF"/>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2-nfasis4">
    <w:name w:val="Grid Table 2 Accent 4"/>
    <w:basedOn w:val="Tablanormal"/>
    <w:uiPriority w:val="47"/>
    <w:rsid w:val="002B5292"/>
    <w:tblPr>
      <w:tblStyleRowBandSize w:val="1"/>
      <w:tblStyleColBandSize w:val="1"/>
      <w:tblInd w:w="0" w:type="nil"/>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4-nfasis4">
    <w:name w:val="Grid Table 4 Accent 4"/>
    <w:basedOn w:val="Tablanormal"/>
    <w:uiPriority w:val="49"/>
    <w:rsid w:val="002B5292"/>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1clara-nfasis5">
    <w:name w:val="Grid Table 1 Light Accent 5"/>
    <w:basedOn w:val="Tablanormal"/>
    <w:uiPriority w:val="46"/>
    <w:rsid w:val="002B5292"/>
    <w:tblPr>
      <w:tblStyleRowBandSize w:val="1"/>
      <w:tblStyleColBandSize w:val="1"/>
      <w:tblInd w:w="0" w:type="nil"/>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2-nfasis5">
    <w:name w:val="Grid Table 2 Accent 5"/>
    <w:basedOn w:val="Tablanormal"/>
    <w:uiPriority w:val="47"/>
    <w:rsid w:val="002B5292"/>
    <w:tblPr>
      <w:tblStyleRowBandSize w:val="1"/>
      <w:tblStyleColBandSize w:val="1"/>
      <w:tblInd w:w="0" w:type="nil"/>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3-nfasis5">
    <w:name w:val="Grid Table 3 Accent 5"/>
    <w:basedOn w:val="Tablanormal"/>
    <w:uiPriority w:val="48"/>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concuadrcula4-nfasis5">
    <w:name w:val="Grid Table 4 Accent 5"/>
    <w:basedOn w:val="Tablanormal"/>
    <w:uiPriority w:val="49"/>
    <w:rsid w:val="002B5292"/>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6concolores-nfasis5">
    <w:name w:val="Grid Table 6 Colorful Accent 5"/>
    <w:basedOn w:val="Tablanormal"/>
    <w:uiPriority w:val="51"/>
    <w:rsid w:val="002B5292"/>
    <w:rPr>
      <w:color w:val="31849B" w:themeColor="accent5" w:themeShade="BF"/>
    </w:rPr>
    <w:tblPr>
      <w:tblStyleRowBandSize w:val="1"/>
      <w:tblStyleColBandSize w:val="1"/>
      <w:tblInd w:w="0" w:type="nil"/>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2-nfasis6">
    <w:name w:val="Grid Table 2 Accent 6"/>
    <w:basedOn w:val="Tablanormal"/>
    <w:uiPriority w:val="47"/>
    <w:rsid w:val="002B5292"/>
    <w:tblPr>
      <w:tblStyleRowBandSize w:val="1"/>
      <w:tblStyleColBandSize w:val="1"/>
      <w:tblInd w:w="0" w:type="nil"/>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3-nfasis6">
    <w:name w:val="Grid Table 3 Accent 6"/>
    <w:basedOn w:val="Tablanormal"/>
    <w:uiPriority w:val="48"/>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laconcuadrcula4-nfasis6">
    <w:name w:val="Grid Table 4 Accent 6"/>
    <w:basedOn w:val="Tablanormal"/>
    <w:uiPriority w:val="49"/>
    <w:rsid w:val="002B5292"/>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6concolores-nfasis6">
    <w:name w:val="Grid Table 6 Colorful Accent 6"/>
    <w:basedOn w:val="Tablanormal"/>
    <w:uiPriority w:val="51"/>
    <w:rsid w:val="002B5292"/>
    <w:rPr>
      <w:color w:val="E36C0A" w:themeColor="accent6" w:themeShade="BF"/>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1clara-nfasis6">
    <w:name w:val="List Table 1 Light Accent 6"/>
    <w:basedOn w:val="Tablanormal"/>
    <w:uiPriority w:val="46"/>
    <w:rsid w:val="002B5292"/>
    <w:tblPr>
      <w:tblStyleRowBandSize w:val="1"/>
      <w:tblStyleColBandSize w:val="1"/>
      <w:tblInd w:w="0" w:type="nil"/>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Calendario2">
    <w:name w:val="Calendario 2"/>
    <w:basedOn w:val="Tablanormal"/>
    <w:uiPriority w:val="99"/>
    <w:qFormat/>
    <w:rsid w:val="002B5292"/>
    <w:pPr>
      <w:jc w:val="center"/>
    </w:pPr>
    <w:rPr>
      <w:sz w:val="28"/>
      <w:szCs w:val="22"/>
    </w:rPr>
    <w:tblPr>
      <w:tblInd w:w="0" w:type="nil"/>
      <w:tblBorders>
        <w:insideV w:val="single" w:sz="4" w:space="0" w:color="95B3D7" w:themeColor="accent1" w:themeTint="99"/>
      </w:tblBorders>
    </w:tblPr>
    <w:tblStylePr w:type="firstRow">
      <w:rPr>
        <w:rFonts w:asciiTheme="majorHAnsi" w:hAnsiTheme="majorHAnsi" w:cs="Calibri" w:hint="default"/>
        <w:b w:val="0"/>
        <w:i w:val="0"/>
        <w:caps/>
        <w:smallCaps w:val="0"/>
        <w:color w:val="4F81BD" w:themeColor="accent1"/>
        <w:spacing w:val="20"/>
        <w:sz w:val="32"/>
        <w:szCs w:val="32"/>
      </w:rPr>
      <w:tblPr/>
      <w:tcPr>
        <w:tcBorders>
          <w:top w:val="nil"/>
          <w:left w:val="nil"/>
          <w:bottom w:val="nil"/>
          <w:right w:val="nil"/>
          <w:insideH w:val="nil"/>
          <w:insideV w:val="nil"/>
          <w:tl2br w:val="nil"/>
          <w:tr2bl w:val="nil"/>
        </w:tcBorders>
      </w:tcPr>
    </w:tblStylePr>
  </w:style>
  <w:style w:type="table" w:customStyle="1" w:styleId="Calendario1">
    <w:name w:val="Calendario 1"/>
    <w:basedOn w:val="Tablanormal"/>
    <w:uiPriority w:val="99"/>
    <w:qFormat/>
    <w:rsid w:val="002B5292"/>
    <w:rPr>
      <w:sz w:val="22"/>
      <w:szCs w:val="22"/>
    </w:rPr>
    <w:tblPr>
      <w:tblStyleRowBandSize w:val="1"/>
      <w:tblStyleColBandSize w:val="1"/>
      <w:tblInd w:w="0" w:type="nil"/>
    </w:tblPr>
    <w:tblStylePr w:type="firstRow">
      <w:pPr>
        <w:wordWrap/>
        <w:spacing w:beforeLines="0" w:before="100" w:beforeAutospacing="1" w:afterLines="0" w:after="100" w:afterAutospacing="1" w:line="240" w:lineRule="auto"/>
      </w:pPr>
      <w:rPr>
        <w:rFonts w:asciiTheme="minorHAnsi" w:hAnsiTheme="minorHAnsi" w:hint="default"/>
        <w:b/>
        <w:i w:val="0"/>
        <w:color w:val="000000"/>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Tablanormal51">
    <w:name w:val="Tabla normal 51"/>
    <w:basedOn w:val="Tablanormal"/>
    <w:uiPriority w:val="45"/>
    <w:rsid w:val="002B5292"/>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2B5292"/>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nfasis11">
    <w:name w:val="Tabla con cuadrícula 1 clara - Énfasis 11"/>
    <w:basedOn w:val="Tablanormal"/>
    <w:uiPriority w:val="46"/>
    <w:rsid w:val="002B5292"/>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normal11">
    <w:name w:val="Tabla normal 11"/>
    <w:basedOn w:val="Tablanormal"/>
    <w:uiPriority w:val="41"/>
    <w:rsid w:val="002B529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clara-nfasis41">
    <w:name w:val="Tabla con cuadrícula 1 clara - Énfasis 41"/>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normal2">
    <w:name w:val="Plain Table 2"/>
    <w:basedOn w:val="Tablanormal"/>
    <w:uiPriority w:val="99"/>
    <w:rsid w:val="002B529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nfasis4">
    <w:name w:val="Grid Table 1 Light Accent 4"/>
    <w:basedOn w:val="Tablanormal"/>
    <w:uiPriority w:val="46"/>
    <w:rsid w:val="002B529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delista2-nfasis4">
    <w:name w:val="List Table 2 Accent 4"/>
    <w:basedOn w:val="Tablanormal"/>
    <w:uiPriority w:val="47"/>
    <w:rsid w:val="002B529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delista1clara-nfasis1">
    <w:name w:val="List Table 1 Light Accent 1"/>
    <w:basedOn w:val="Tablanormal"/>
    <w:uiPriority w:val="46"/>
    <w:rsid w:val="002B529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1clara-nfasis3">
    <w:name w:val="List Table 1 Light Accent 3"/>
    <w:basedOn w:val="Tablanormal"/>
    <w:uiPriority w:val="46"/>
    <w:rsid w:val="002B529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6concolores-nfasis4">
    <w:name w:val="Grid Table 6 Colorful Accent 4"/>
    <w:basedOn w:val="Tablanormal"/>
    <w:uiPriority w:val="51"/>
    <w:rsid w:val="002B529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concuadrcula6concolores-nfasis51">
    <w:name w:val="Tabla con cuadrícula 6 con colores - Énfasis 51"/>
    <w:basedOn w:val="Tablanormal"/>
    <w:uiPriority w:val="51"/>
    <w:rsid w:val="002B5292"/>
    <w:rPr>
      <w:rFonts w:eastAsiaTheme="minorHAnsi"/>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5">
    <w:name w:val="List Table 6 Colorful Accent 5"/>
    <w:basedOn w:val="Tablanormal"/>
    <w:uiPriority w:val="51"/>
    <w:rsid w:val="002B529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1Claro-nfasis2">
    <w:name w:val="Grid Table 1 Light Accent 2"/>
    <w:basedOn w:val="Tablanormal"/>
    <w:uiPriority w:val="46"/>
    <w:rsid w:val="002B529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2B529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2B529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concuadrcula1clara-nfasis1">
    <w:name w:val="Grid Table 1 Light Accent 1"/>
    <w:basedOn w:val="Tablanormal"/>
    <w:uiPriority w:val="46"/>
    <w:rsid w:val="002B529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merodepgina">
    <w:name w:val="page number"/>
    <w:basedOn w:val="Fuentedeprrafopredeter"/>
    <w:uiPriority w:val="99"/>
    <w:unhideWhenUsed/>
    <w:rsid w:val="00AF6A73"/>
  </w:style>
  <w:style w:type="table" w:styleId="Tabladelista2-nfasis5">
    <w:name w:val="List Table 2 Accent 5"/>
    <w:basedOn w:val="Tablanormal"/>
    <w:uiPriority w:val="47"/>
    <w:rsid w:val="001B575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lista6concolores-nfasis1">
    <w:name w:val="List Table 6 Colorful Accent 1"/>
    <w:basedOn w:val="Tablanormal"/>
    <w:uiPriority w:val="51"/>
    <w:rsid w:val="0018615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Refdecomentario">
    <w:name w:val="annotation reference"/>
    <w:basedOn w:val="Fuentedeprrafopredeter"/>
    <w:uiPriority w:val="99"/>
    <w:semiHidden/>
    <w:unhideWhenUsed/>
    <w:rsid w:val="0097760C"/>
    <w:rPr>
      <w:sz w:val="16"/>
      <w:szCs w:val="16"/>
    </w:rPr>
  </w:style>
  <w:style w:type="paragraph" w:styleId="Textocomentario">
    <w:name w:val="annotation text"/>
    <w:basedOn w:val="Normal"/>
    <w:link w:val="TextocomentarioCar"/>
    <w:uiPriority w:val="99"/>
    <w:semiHidden/>
    <w:unhideWhenUsed/>
    <w:rsid w:val="0097760C"/>
    <w:rPr>
      <w:sz w:val="20"/>
      <w:szCs w:val="20"/>
    </w:rPr>
  </w:style>
  <w:style w:type="character" w:customStyle="1" w:styleId="TextocomentarioCar">
    <w:name w:val="Texto comentario Car"/>
    <w:basedOn w:val="Fuentedeprrafopredeter"/>
    <w:link w:val="Textocomentario"/>
    <w:uiPriority w:val="99"/>
    <w:semiHidden/>
    <w:rsid w:val="0097760C"/>
    <w:rPr>
      <w:sz w:val="20"/>
      <w:szCs w:val="20"/>
    </w:rPr>
  </w:style>
  <w:style w:type="paragraph" w:styleId="Asuntodelcomentario">
    <w:name w:val="annotation subject"/>
    <w:basedOn w:val="Textocomentario"/>
    <w:next w:val="Textocomentario"/>
    <w:link w:val="AsuntodelcomentarioCar"/>
    <w:uiPriority w:val="99"/>
    <w:semiHidden/>
    <w:unhideWhenUsed/>
    <w:rsid w:val="0097760C"/>
    <w:rPr>
      <w:b/>
      <w:bCs/>
    </w:rPr>
  </w:style>
  <w:style w:type="character" w:customStyle="1" w:styleId="AsuntodelcomentarioCar">
    <w:name w:val="Asunto del comentario Car"/>
    <w:basedOn w:val="TextocomentarioCar"/>
    <w:link w:val="Asuntodelcomentario"/>
    <w:uiPriority w:val="99"/>
    <w:semiHidden/>
    <w:rsid w:val="0097760C"/>
    <w:rPr>
      <w:b/>
      <w:bCs/>
      <w:sz w:val="20"/>
      <w:szCs w:val="20"/>
    </w:rPr>
  </w:style>
  <w:style w:type="character" w:customStyle="1" w:styleId="uv3um">
    <w:name w:val="uv3um"/>
    <w:basedOn w:val="Fuentedeprrafopredeter"/>
    <w:rsid w:val="00037036"/>
  </w:style>
  <w:style w:type="table" w:styleId="Tablaconcuadrcula7concolores-nfasis5">
    <w:name w:val="Grid Table 7 Colorful Accent 5"/>
    <w:basedOn w:val="Tablanormal"/>
    <w:uiPriority w:val="52"/>
    <w:rsid w:val="004E116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vkekvd">
    <w:name w:val="vkekvd"/>
    <w:basedOn w:val="Fuentedeprrafopredeter"/>
    <w:rsid w:val="00BA0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255">
      <w:bodyDiv w:val="1"/>
      <w:marLeft w:val="0"/>
      <w:marRight w:val="0"/>
      <w:marTop w:val="0"/>
      <w:marBottom w:val="0"/>
      <w:divBdr>
        <w:top w:val="none" w:sz="0" w:space="0" w:color="auto"/>
        <w:left w:val="none" w:sz="0" w:space="0" w:color="auto"/>
        <w:bottom w:val="none" w:sz="0" w:space="0" w:color="auto"/>
        <w:right w:val="none" w:sz="0" w:space="0" w:color="auto"/>
      </w:divBdr>
    </w:div>
    <w:div w:id="13389339">
      <w:bodyDiv w:val="1"/>
      <w:marLeft w:val="0"/>
      <w:marRight w:val="0"/>
      <w:marTop w:val="0"/>
      <w:marBottom w:val="0"/>
      <w:divBdr>
        <w:top w:val="none" w:sz="0" w:space="0" w:color="auto"/>
        <w:left w:val="none" w:sz="0" w:space="0" w:color="auto"/>
        <w:bottom w:val="none" w:sz="0" w:space="0" w:color="auto"/>
        <w:right w:val="none" w:sz="0" w:space="0" w:color="auto"/>
      </w:divBdr>
    </w:div>
    <w:div w:id="14577516">
      <w:bodyDiv w:val="1"/>
      <w:marLeft w:val="0"/>
      <w:marRight w:val="0"/>
      <w:marTop w:val="0"/>
      <w:marBottom w:val="0"/>
      <w:divBdr>
        <w:top w:val="none" w:sz="0" w:space="0" w:color="auto"/>
        <w:left w:val="none" w:sz="0" w:space="0" w:color="auto"/>
        <w:bottom w:val="none" w:sz="0" w:space="0" w:color="auto"/>
        <w:right w:val="none" w:sz="0" w:space="0" w:color="auto"/>
      </w:divBdr>
    </w:div>
    <w:div w:id="15035965">
      <w:bodyDiv w:val="1"/>
      <w:marLeft w:val="0"/>
      <w:marRight w:val="0"/>
      <w:marTop w:val="0"/>
      <w:marBottom w:val="0"/>
      <w:divBdr>
        <w:top w:val="none" w:sz="0" w:space="0" w:color="auto"/>
        <w:left w:val="none" w:sz="0" w:space="0" w:color="auto"/>
        <w:bottom w:val="none" w:sz="0" w:space="0" w:color="auto"/>
        <w:right w:val="none" w:sz="0" w:space="0" w:color="auto"/>
      </w:divBdr>
    </w:div>
    <w:div w:id="18286480">
      <w:bodyDiv w:val="1"/>
      <w:marLeft w:val="0"/>
      <w:marRight w:val="0"/>
      <w:marTop w:val="0"/>
      <w:marBottom w:val="0"/>
      <w:divBdr>
        <w:top w:val="none" w:sz="0" w:space="0" w:color="auto"/>
        <w:left w:val="none" w:sz="0" w:space="0" w:color="auto"/>
        <w:bottom w:val="none" w:sz="0" w:space="0" w:color="auto"/>
        <w:right w:val="none" w:sz="0" w:space="0" w:color="auto"/>
      </w:divBdr>
    </w:div>
    <w:div w:id="19166734">
      <w:bodyDiv w:val="1"/>
      <w:marLeft w:val="0"/>
      <w:marRight w:val="0"/>
      <w:marTop w:val="0"/>
      <w:marBottom w:val="0"/>
      <w:divBdr>
        <w:top w:val="none" w:sz="0" w:space="0" w:color="auto"/>
        <w:left w:val="none" w:sz="0" w:space="0" w:color="auto"/>
        <w:bottom w:val="none" w:sz="0" w:space="0" w:color="auto"/>
        <w:right w:val="none" w:sz="0" w:space="0" w:color="auto"/>
      </w:divBdr>
    </w:div>
    <w:div w:id="24645771">
      <w:bodyDiv w:val="1"/>
      <w:marLeft w:val="0"/>
      <w:marRight w:val="0"/>
      <w:marTop w:val="0"/>
      <w:marBottom w:val="0"/>
      <w:divBdr>
        <w:top w:val="none" w:sz="0" w:space="0" w:color="auto"/>
        <w:left w:val="none" w:sz="0" w:space="0" w:color="auto"/>
        <w:bottom w:val="none" w:sz="0" w:space="0" w:color="auto"/>
        <w:right w:val="none" w:sz="0" w:space="0" w:color="auto"/>
      </w:divBdr>
    </w:div>
    <w:div w:id="25454271">
      <w:bodyDiv w:val="1"/>
      <w:marLeft w:val="0"/>
      <w:marRight w:val="0"/>
      <w:marTop w:val="0"/>
      <w:marBottom w:val="0"/>
      <w:divBdr>
        <w:top w:val="none" w:sz="0" w:space="0" w:color="auto"/>
        <w:left w:val="none" w:sz="0" w:space="0" w:color="auto"/>
        <w:bottom w:val="none" w:sz="0" w:space="0" w:color="auto"/>
        <w:right w:val="none" w:sz="0" w:space="0" w:color="auto"/>
      </w:divBdr>
    </w:div>
    <w:div w:id="26371777">
      <w:bodyDiv w:val="1"/>
      <w:marLeft w:val="0"/>
      <w:marRight w:val="0"/>
      <w:marTop w:val="0"/>
      <w:marBottom w:val="0"/>
      <w:divBdr>
        <w:top w:val="none" w:sz="0" w:space="0" w:color="auto"/>
        <w:left w:val="none" w:sz="0" w:space="0" w:color="auto"/>
        <w:bottom w:val="none" w:sz="0" w:space="0" w:color="auto"/>
        <w:right w:val="none" w:sz="0" w:space="0" w:color="auto"/>
      </w:divBdr>
    </w:div>
    <w:div w:id="29425986">
      <w:bodyDiv w:val="1"/>
      <w:marLeft w:val="0"/>
      <w:marRight w:val="0"/>
      <w:marTop w:val="0"/>
      <w:marBottom w:val="0"/>
      <w:divBdr>
        <w:top w:val="none" w:sz="0" w:space="0" w:color="auto"/>
        <w:left w:val="none" w:sz="0" w:space="0" w:color="auto"/>
        <w:bottom w:val="none" w:sz="0" w:space="0" w:color="auto"/>
        <w:right w:val="none" w:sz="0" w:space="0" w:color="auto"/>
      </w:divBdr>
    </w:div>
    <w:div w:id="30031755">
      <w:bodyDiv w:val="1"/>
      <w:marLeft w:val="0"/>
      <w:marRight w:val="0"/>
      <w:marTop w:val="0"/>
      <w:marBottom w:val="0"/>
      <w:divBdr>
        <w:top w:val="none" w:sz="0" w:space="0" w:color="auto"/>
        <w:left w:val="none" w:sz="0" w:space="0" w:color="auto"/>
        <w:bottom w:val="none" w:sz="0" w:space="0" w:color="auto"/>
        <w:right w:val="none" w:sz="0" w:space="0" w:color="auto"/>
      </w:divBdr>
    </w:div>
    <w:div w:id="34736889">
      <w:bodyDiv w:val="1"/>
      <w:marLeft w:val="0"/>
      <w:marRight w:val="0"/>
      <w:marTop w:val="0"/>
      <w:marBottom w:val="0"/>
      <w:divBdr>
        <w:top w:val="none" w:sz="0" w:space="0" w:color="auto"/>
        <w:left w:val="none" w:sz="0" w:space="0" w:color="auto"/>
        <w:bottom w:val="none" w:sz="0" w:space="0" w:color="auto"/>
        <w:right w:val="none" w:sz="0" w:space="0" w:color="auto"/>
      </w:divBdr>
    </w:div>
    <w:div w:id="40131332">
      <w:bodyDiv w:val="1"/>
      <w:marLeft w:val="0"/>
      <w:marRight w:val="0"/>
      <w:marTop w:val="0"/>
      <w:marBottom w:val="0"/>
      <w:divBdr>
        <w:top w:val="none" w:sz="0" w:space="0" w:color="auto"/>
        <w:left w:val="none" w:sz="0" w:space="0" w:color="auto"/>
        <w:bottom w:val="none" w:sz="0" w:space="0" w:color="auto"/>
        <w:right w:val="none" w:sz="0" w:space="0" w:color="auto"/>
      </w:divBdr>
    </w:div>
    <w:div w:id="40910405">
      <w:bodyDiv w:val="1"/>
      <w:marLeft w:val="0"/>
      <w:marRight w:val="0"/>
      <w:marTop w:val="0"/>
      <w:marBottom w:val="0"/>
      <w:divBdr>
        <w:top w:val="none" w:sz="0" w:space="0" w:color="auto"/>
        <w:left w:val="none" w:sz="0" w:space="0" w:color="auto"/>
        <w:bottom w:val="none" w:sz="0" w:space="0" w:color="auto"/>
        <w:right w:val="none" w:sz="0" w:space="0" w:color="auto"/>
      </w:divBdr>
    </w:div>
    <w:div w:id="41484863">
      <w:bodyDiv w:val="1"/>
      <w:marLeft w:val="0"/>
      <w:marRight w:val="0"/>
      <w:marTop w:val="0"/>
      <w:marBottom w:val="0"/>
      <w:divBdr>
        <w:top w:val="none" w:sz="0" w:space="0" w:color="auto"/>
        <w:left w:val="none" w:sz="0" w:space="0" w:color="auto"/>
        <w:bottom w:val="none" w:sz="0" w:space="0" w:color="auto"/>
        <w:right w:val="none" w:sz="0" w:space="0" w:color="auto"/>
      </w:divBdr>
    </w:div>
    <w:div w:id="44255616">
      <w:bodyDiv w:val="1"/>
      <w:marLeft w:val="0"/>
      <w:marRight w:val="0"/>
      <w:marTop w:val="0"/>
      <w:marBottom w:val="0"/>
      <w:divBdr>
        <w:top w:val="none" w:sz="0" w:space="0" w:color="auto"/>
        <w:left w:val="none" w:sz="0" w:space="0" w:color="auto"/>
        <w:bottom w:val="none" w:sz="0" w:space="0" w:color="auto"/>
        <w:right w:val="none" w:sz="0" w:space="0" w:color="auto"/>
      </w:divBdr>
    </w:div>
    <w:div w:id="47345002">
      <w:bodyDiv w:val="1"/>
      <w:marLeft w:val="0"/>
      <w:marRight w:val="0"/>
      <w:marTop w:val="0"/>
      <w:marBottom w:val="0"/>
      <w:divBdr>
        <w:top w:val="none" w:sz="0" w:space="0" w:color="auto"/>
        <w:left w:val="none" w:sz="0" w:space="0" w:color="auto"/>
        <w:bottom w:val="none" w:sz="0" w:space="0" w:color="auto"/>
        <w:right w:val="none" w:sz="0" w:space="0" w:color="auto"/>
      </w:divBdr>
    </w:div>
    <w:div w:id="48774198">
      <w:bodyDiv w:val="1"/>
      <w:marLeft w:val="0"/>
      <w:marRight w:val="0"/>
      <w:marTop w:val="0"/>
      <w:marBottom w:val="0"/>
      <w:divBdr>
        <w:top w:val="none" w:sz="0" w:space="0" w:color="auto"/>
        <w:left w:val="none" w:sz="0" w:space="0" w:color="auto"/>
        <w:bottom w:val="none" w:sz="0" w:space="0" w:color="auto"/>
        <w:right w:val="none" w:sz="0" w:space="0" w:color="auto"/>
      </w:divBdr>
    </w:div>
    <w:div w:id="50887327">
      <w:bodyDiv w:val="1"/>
      <w:marLeft w:val="0"/>
      <w:marRight w:val="0"/>
      <w:marTop w:val="0"/>
      <w:marBottom w:val="0"/>
      <w:divBdr>
        <w:top w:val="none" w:sz="0" w:space="0" w:color="auto"/>
        <w:left w:val="none" w:sz="0" w:space="0" w:color="auto"/>
        <w:bottom w:val="none" w:sz="0" w:space="0" w:color="auto"/>
        <w:right w:val="none" w:sz="0" w:space="0" w:color="auto"/>
      </w:divBdr>
    </w:div>
    <w:div w:id="53239281">
      <w:bodyDiv w:val="1"/>
      <w:marLeft w:val="0"/>
      <w:marRight w:val="0"/>
      <w:marTop w:val="0"/>
      <w:marBottom w:val="0"/>
      <w:divBdr>
        <w:top w:val="none" w:sz="0" w:space="0" w:color="auto"/>
        <w:left w:val="none" w:sz="0" w:space="0" w:color="auto"/>
        <w:bottom w:val="none" w:sz="0" w:space="0" w:color="auto"/>
        <w:right w:val="none" w:sz="0" w:space="0" w:color="auto"/>
      </w:divBdr>
    </w:div>
    <w:div w:id="53941499">
      <w:bodyDiv w:val="1"/>
      <w:marLeft w:val="0"/>
      <w:marRight w:val="0"/>
      <w:marTop w:val="0"/>
      <w:marBottom w:val="0"/>
      <w:divBdr>
        <w:top w:val="none" w:sz="0" w:space="0" w:color="auto"/>
        <w:left w:val="none" w:sz="0" w:space="0" w:color="auto"/>
        <w:bottom w:val="none" w:sz="0" w:space="0" w:color="auto"/>
        <w:right w:val="none" w:sz="0" w:space="0" w:color="auto"/>
      </w:divBdr>
    </w:div>
    <w:div w:id="64422711">
      <w:bodyDiv w:val="1"/>
      <w:marLeft w:val="0"/>
      <w:marRight w:val="0"/>
      <w:marTop w:val="0"/>
      <w:marBottom w:val="0"/>
      <w:divBdr>
        <w:top w:val="none" w:sz="0" w:space="0" w:color="auto"/>
        <w:left w:val="none" w:sz="0" w:space="0" w:color="auto"/>
        <w:bottom w:val="none" w:sz="0" w:space="0" w:color="auto"/>
        <w:right w:val="none" w:sz="0" w:space="0" w:color="auto"/>
      </w:divBdr>
    </w:div>
    <w:div w:id="64650250">
      <w:bodyDiv w:val="1"/>
      <w:marLeft w:val="0"/>
      <w:marRight w:val="0"/>
      <w:marTop w:val="0"/>
      <w:marBottom w:val="0"/>
      <w:divBdr>
        <w:top w:val="none" w:sz="0" w:space="0" w:color="auto"/>
        <w:left w:val="none" w:sz="0" w:space="0" w:color="auto"/>
        <w:bottom w:val="none" w:sz="0" w:space="0" w:color="auto"/>
        <w:right w:val="none" w:sz="0" w:space="0" w:color="auto"/>
      </w:divBdr>
    </w:div>
    <w:div w:id="66344263">
      <w:bodyDiv w:val="1"/>
      <w:marLeft w:val="0"/>
      <w:marRight w:val="0"/>
      <w:marTop w:val="0"/>
      <w:marBottom w:val="0"/>
      <w:divBdr>
        <w:top w:val="none" w:sz="0" w:space="0" w:color="auto"/>
        <w:left w:val="none" w:sz="0" w:space="0" w:color="auto"/>
        <w:bottom w:val="none" w:sz="0" w:space="0" w:color="auto"/>
        <w:right w:val="none" w:sz="0" w:space="0" w:color="auto"/>
      </w:divBdr>
    </w:div>
    <w:div w:id="67583468">
      <w:bodyDiv w:val="1"/>
      <w:marLeft w:val="0"/>
      <w:marRight w:val="0"/>
      <w:marTop w:val="0"/>
      <w:marBottom w:val="0"/>
      <w:divBdr>
        <w:top w:val="none" w:sz="0" w:space="0" w:color="auto"/>
        <w:left w:val="none" w:sz="0" w:space="0" w:color="auto"/>
        <w:bottom w:val="none" w:sz="0" w:space="0" w:color="auto"/>
        <w:right w:val="none" w:sz="0" w:space="0" w:color="auto"/>
      </w:divBdr>
    </w:div>
    <w:div w:id="68189649">
      <w:bodyDiv w:val="1"/>
      <w:marLeft w:val="0"/>
      <w:marRight w:val="0"/>
      <w:marTop w:val="0"/>
      <w:marBottom w:val="0"/>
      <w:divBdr>
        <w:top w:val="none" w:sz="0" w:space="0" w:color="auto"/>
        <w:left w:val="none" w:sz="0" w:space="0" w:color="auto"/>
        <w:bottom w:val="none" w:sz="0" w:space="0" w:color="auto"/>
        <w:right w:val="none" w:sz="0" w:space="0" w:color="auto"/>
      </w:divBdr>
    </w:div>
    <w:div w:id="68501251">
      <w:bodyDiv w:val="1"/>
      <w:marLeft w:val="0"/>
      <w:marRight w:val="0"/>
      <w:marTop w:val="0"/>
      <w:marBottom w:val="0"/>
      <w:divBdr>
        <w:top w:val="none" w:sz="0" w:space="0" w:color="auto"/>
        <w:left w:val="none" w:sz="0" w:space="0" w:color="auto"/>
        <w:bottom w:val="none" w:sz="0" w:space="0" w:color="auto"/>
        <w:right w:val="none" w:sz="0" w:space="0" w:color="auto"/>
      </w:divBdr>
    </w:div>
    <w:div w:id="70781800">
      <w:bodyDiv w:val="1"/>
      <w:marLeft w:val="0"/>
      <w:marRight w:val="0"/>
      <w:marTop w:val="0"/>
      <w:marBottom w:val="0"/>
      <w:divBdr>
        <w:top w:val="none" w:sz="0" w:space="0" w:color="auto"/>
        <w:left w:val="none" w:sz="0" w:space="0" w:color="auto"/>
        <w:bottom w:val="none" w:sz="0" w:space="0" w:color="auto"/>
        <w:right w:val="none" w:sz="0" w:space="0" w:color="auto"/>
      </w:divBdr>
    </w:div>
    <w:div w:id="73168718">
      <w:bodyDiv w:val="1"/>
      <w:marLeft w:val="0"/>
      <w:marRight w:val="0"/>
      <w:marTop w:val="0"/>
      <w:marBottom w:val="0"/>
      <w:divBdr>
        <w:top w:val="none" w:sz="0" w:space="0" w:color="auto"/>
        <w:left w:val="none" w:sz="0" w:space="0" w:color="auto"/>
        <w:bottom w:val="none" w:sz="0" w:space="0" w:color="auto"/>
        <w:right w:val="none" w:sz="0" w:space="0" w:color="auto"/>
      </w:divBdr>
    </w:div>
    <w:div w:id="74128739">
      <w:bodyDiv w:val="1"/>
      <w:marLeft w:val="0"/>
      <w:marRight w:val="0"/>
      <w:marTop w:val="0"/>
      <w:marBottom w:val="0"/>
      <w:divBdr>
        <w:top w:val="none" w:sz="0" w:space="0" w:color="auto"/>
        <w:left w:val="none" w:sz="0" w:space="0" w:color="auto"/>
        <w:bottom w:val="none" w:sz="0" w:space="0" w:color="auto"/>
        <w:right w:val="none" w:sz="0" w:space="0" w:color="auto"/>
      </w:divBdr>
    </w:div>
    <w:div w:id="74518349">
      <w:bodyDiv w:val="1"/>
      <w:marLeft w:val="0"/>
      <w:marRight w:val="0"/>
      <w:marTop w:val="0"/>
      <w:marBottom w:val="0"/>
      <w:divBdr>
        <w:top w:val="none" w:sz="0" w:space="0" w:color="auto"/>
        <w:left w:val="none" w:sz="0" w:space="0" w:color="auto"/>
        <w:bottom w:val="none" w:sz="0" w:space="0" w:color="auto"/>
        <w:right w:val="none" w:sz="0" w:space="0" w:color="auto"/>
      </w:divBdr>
    </w:div>
    <w:div w:id="74598515">
      <w:bodyDiv w:val="1"/>
      <w:marLeft w:val="0"/>
      <w:marRight w:val="0"/>
      <w:marTop w:val="0"/>
      <w:marBottom w:val="0"/>
      <w:divBdr>
        <w:top w:val="none" w:sz="0" w:space="0" w:color="auto"/>
        <w:left w:val="none" w:sz="0" w:space="0" w:color="auto"/>
        <w:bottom w:val="none" w:sz="0" w:space="0" w:color="auto"/>
        <w:right w:val="none" w:sz="0" w:space="0" w:color="auto"/>
      </w:divBdr>
    </w:div>
    <w:div w:id="75447518">
      <w:bodyDiv w:val="1"/>
      <w:marLeft w:val="0"/>
      <w:marRight w:val="0"/>
      <w:marTop w:val="0"/>
      <w:marBottom w:val="0"/>
      <w:divBdr>
        <w:top w:val="none" w:sz="0" w:space="0" w:color="auto"/>
        <w:left w:val="none" w:sz="0" w:space="0" w:color="auto"/>
        <w:bottom w:val="none" w:sz="0" w:space="0" w:color="auto"/>
        <w:right w:val="none" w:sz="0" w:space="0" w:color="auto"/>
      </w:divBdr>
    </w:div>
    <w:div w:id="78717916">
      <w:bodyDiv w:val="1"/>
      <w:marLeft w:val="0"/>
      <w:marRight w:val="0"/>
      <w:marTop w:val="0"/>
      <w:marBottom w:val="0"/>
      <w:divBdr>
        <w:top w:val="none" w:sz="0" w:space="0" w:color="auto"/>
        <w:left w:val="none" w:sz="0" w:space="0" w:color="auto"/>
        <w:bottom w:val="none" w:sz="0" w:space="0" w:color="auto"/>
        <w:right w:val="none" w:sz="0" w:space="0" w:color="auto"/>
      </w:divBdr>
    </w:div>
    <w:div w:id="79572295">
      <w:bodyDiv w:val="1"/>
      <w:marLeft w:val="0"/>
      <w:marRight w:val="0"/>
      <w:marTop w:val="0"/>
      <w:marBottom w:val="0"/>
      <w:divBdr>
        <w:top w:val="none" w:sz="0" w:space="0" w:color="auto"/>
        <w:left w:val="none" w:sz="0" w:space="0" w:color="auto"/>
        <w:bottom w:val="none" w:sz="0" w:space="0" w:color="auto"/>
        <w:right w:val="none" w:sz="0" w:space="0" w:color="auto"/>
      </w:divBdr>
    </w:div>
    <w:div w:id="80370998">
      <w:bodyDiv w:val="1"/>
      <w:marLeft w:val="0"/>
      <w:marRight w:val="0"/>
      <w:marTop w:val="0"/>
      <w:marBottom w:val="0"/>
      <w:divBdr>
        <w:top w:val="none" w:sz="0" w:space="0" w:color="auto"/>
        <w:left w:val="none" w:sz="0" w:space="0" w:color="auto"/>
        <w:bottom w:val="none" w:sz="0" w:space="0" w:color="auto"/>
        <w:right w:val="none" w:sz="0" w:space="0" w:color="auto"/>
      </w:divBdr>
    </w:div>
    <w:div w:id="80883317">
      <w:bodyDiv w:val="1"/>
      <w:marLeft w:val="0"/>
      <w:marRight w:val="0"/>
      <w:marTop w:val="0"/>
      <w:marBottom w:val="0"/>
      <w:divBdr>
        <w:top w:val="none" w:sz="0" w:space="0" w:color="auto"/>
        <w:left w:val="none" w:sz="0" w:space="0" w:color="auto"/>
        <w:bottom w:val="none" w:sz="0" w:space="0" w:color="auto"/>
        <w:right w:val="none" w:sz="0" w:space="0" w:color="auto"/>
      </w:divBdr>
    </w:div>
    <w:div w:id="83191909">
      <w:bodyDiv w:val="1"/>
      <w:marLeft w:val="0"/>
      <w:marRight w:val="0"/>
      <w:marTop w:val="0"/>
      <w:marBottom w:val="0"/>
      <w:divBdr>
        <w:top w:val="none" w:sz="0" w:space="0" w:color="auto"/>
        <w:left w:val="none" w:sz="0" w:space="0" w:color="auto"/>
        <w:bottom w:val="none" w:sz="0" w:space="0" w:color="auto"/>
        <w:right w:val="none" w:sz="0" w:space="0" w:color="auto"/>
      </w:divBdr>
    </w:div>
    <w:div w:id="83261775">
      <w:bodyDiv w:val="1"/>
      <w:marLeft w:val="0"/>
      <w:marRight w:val="0"/>
      <w:marTop w:val="0"/>
      <w:marBottom w:val="0"/>
      <w:divBdr>
        <w:top w:val="none" w:sz="0" w:space="0" w:color="auto"/>
        <w:left w:val="none" w:sz="0" w:space="0" w:color="auto"/>
        <w:bottom w:val="none" w:sz="0" w:space="0" w:color="auto"/>
        <w:right w:val="none" w:sz="0" w:space="0" w:color="auto"/>
      </w:divBdr>
    </w:div>
    <w:div w:id="83767226">
      <w:bodyDiv w:val="1"/>
      <w:marLeft w:val="0"/>
      <w:marRight w:val="0"/>
      <w:marTop w:val="0"/>
      <w:marBottom w:val="0"/>
      <w:divBdr>
        <w:top w:val="none" w:sz="0" w:space="0" w:color="auto"/>
        <w:left w:val="none" w:sz="0" w:space="0" w:color="auto"/>
        <w:bottom w:val="none" w:sz="0" w:space="0" w:color="auto"/>
        <w:right w:val="none" w:sz="0" w:space="0" w:color="auto"/>
      </w:divBdr>
    </w:div>
    <w:div w:id="87973349">
      <w:bodyDiv w:val="1"/>
      <w:marLeft w:val="0"/>
      <w:marRight w:val="0"/>
      <w:marTop w:val="0"/>
      <w:marBottom w:val="0"/>
      <w:divBdr>
        <w:top w:val="none" w:sz="0" w:space="0" w:color="auto"/>
        <w:left w:val="none" w:sz="0" w:space="0" w:color="auto"/>
        <w:bottom w:val="none" w:sz="0" w:space="0" w:color="auto"/>
        <w:right w:val="none" w:sz="0" w:space="0" w:color="auto"/>
      </w:divBdr>
    </w:div>
    <w:div w:id="90050981">
      <w:bodyDiv w:val="1"/>
      <w:marLeft w:val="0"/>
      <w:marRight w:val="0"/>
      <w:marTop w:val="0"/>
      <w:marBottom w:val="0"/>
      <w:divBdr>
        <w:top w:val="none" w:sz="0" w:space="0" w:color="auto"/>
        <w:left w:val="none" w:sz="0" w:space="0" w:color="auto"/>
        <w:bottom w:val="none" w:sz="0" w:space="0" w:color="auto"/>
        <w:right w:val="none" w:sz="0" w:space="0" w:color="auto"/>
      </w:divBdr>
    </w:div>
    <w:div w:id="93130724">
      <w:bodyDiv w:val="1"/>
      <w:marLeft w:val="0"/>
      <w:marRight w:val="0"/>
      <w:marTop w:val="0"/>
      <w:marBottom w:val="0"/>
      <w:divBdr>
        <w:top w:val="none" w:sz="0" w:space="0" w:color="auto"/>
        <w:left w:val="none" w:sz="0" w:space="0" w:color="auto"/>
        <w:bottom w:val="none" w:sz="0" w:space="0" w:color="auto"/>
        <w:right w:val="none" w:sz="0" w:space="0" w:color="auto"/>
      </w:divBdr>
    </w:div>
    <w:div w:id="96995372">
      <w:bodyDiv w:val="1"/>
      <w:marLeft w:val="0"/>
      <w:marRight w:val="0"/>
      <w:marTop w:val="0"/>
      <w:marBottom w:val="0"/>
      <w:divBdr>
        <w:top w:val="none" w:sz="0" w:space="0" w:color="auto"/>
        <w:left w:val="none" w:sz="0" w:space="0" w:color="auto"/>
        <w:bottom w:val="none" w:sz="0" w:space="0" w:color="auto"/>
        <w:right w:val="none" w:sz="0" w:space="0" w:color="auto"/>
      </w:divBdr>
    </w:div>
    <w:div w:id="98180238">
      <w:bodyDiv w:val="1"/>
      <w:marLeft w:val="0"/>
      <w:marRight w:val="0"/>
      <w:marTop w:val="0"/>
      <w:marBottom w:val="0"/>
      <w:divBdr>
        <w:top w:val="none" w:sz="0" w:space="0" w:color="auto"/>
        <w:left w:val="none" w:sz="0" w:space="0" w:color="auto"/>
        <w:bottom w:val="none" w:sz="0" w:space="0" w:color="auto"/>
        <w:right w:val="none" w:sz="0" w:space="0" w:color="auto"/>
      </w:divBdr>
    </w:div>
    <w:div w:id="102383824">
      <w:bodyDiv w:val="1"/>
      <w:marLeft w:val="0"/>
      <w:marRight w:val="0"/>
      <w:marTop w:val="0"/>
      <w:marBottom w:val="0"/>
      <w:divBdr>
        <w:top w:val="none" w:sz="0" w:space="0" w:color="auto"/>
        <w:left w:val="none" w:sz="0" w:space="0" w:color="auto"/>
        <w:bottom w:val="none" w:sz="0" w:space="0" w:color="auto"/>
        <w:right w:val="none" w:sz="0" w:space="0" w:color="auto"/>
      </w:divBdr>
    </w:div>
    <w:div w:id="102655736">
      <w:bodyDiv w:val="1"/>
      <w:marLeft w:val="0"/>
      <w:marRight w:val="0"/>
      <w:marTop w:val="0"/>
      <w:marBottom w:val="0"/>
      <w:divBdr>
        <w:top w:val="none" w:sz="0" w:space="0" w:color="auto"/>
        <w:left w:val="none" w:sz="0" w:space="0" w:color="auto"/>
        <w:bottom w:val="none" w:sz="0" w:space="0" w:color="auto"/>
        <w:right w:val="none" w:sz="0" w:space="0" w:color="auto"/>
      </w:divBdr>
    </w:div>
    <w:div w:id="103112149">
      <w:bodyDiv w:val="1"/>
      <w:marLeft w:val="0"/>
      <w:marRight w:val="0"/>
      <w:marTop w:val="0"/>
      <w:marBottom w:val="0"/>
      <w:divBdr>
        <w:top w:val="none" w:sz="0" w:space="0" w:color="auto"/>
        <w:left w:val="none" w:sz="0" w:space="0" w:color="auto"/>
        <w:bottom w:val="none" w:sz="0" w:space="0" w:color="auto"/>
        <w:right w:val="none" w:sz="0" w:space="0" w:color="auto"/>
      </w:divBdr>
    </w:div>
    <w:div w:id="105930573">
      <w:bodyDiv w:val="1"/>
      <w:marLeft w:val="0"/>
      <w:marRight w:val="0"/>
      <w:marTop w:val="0"/>
      <w:marBottom w:val="0"/>
      <w:divBdr>
        <w:top w:val="none" w:sz="0" w:space="0" w:color="auto"/>
        <w:left w:val="none" w:sz="0" w:space="0" w:color="auto"/>
        <w:bottom w:val="none" w:sz="0" w:space="0" w:color="auto"/>
        <w:right w:val="none" w:sz="0" w:space="0" w:color="auto"/>
      </w:divBdr>
    </w:div>
    <w:div w:id="108821368">
      <w:bodyDiv w:val="1"/>
      <w:marLeft w:val="0"/>
      <w:marRight w:val="0"/>
      <w:marTop w:val="0"/>
      <w:marBottom w:val="0"/>
      <w:divBdr>
        <w:top w:val="none" w:sz="0" w:space="0" w:color="auto"/>
        <w:left w:val="none" w:sz="0" w:space="0" w:color="auto"/>
        <w:bottom w:val="none" w:sz="0" w:space="0" w:color="auto"/>
        <w:right w:val="none" w:sz="0" w:space="0" w:color="auto"/>
      </w:divBdr>
    </w:div>
    <w:div w:id="112334532">
      <w:bodyDiv w:val="1"/>
      <w:marLeft w:val="0"/>
      <w:marRight w:val="0"/>
      <w:marTop w:val="0"/>
      <w:marBottom w:val="0"/>
      <w:divBdr>
        <w:top w:val="none" w:sz="0" w:space="0" w:color="auto"/>
        <w:left w:val="none" w:sz="0" w:space="0" w:color="auto"/>
        <w:bottom w:val="none" w:sz="0" w:space="0" w:color="auto"/>
        <w:right w:val="none" w:sz="0" w:space="0" w:color="auto"/>
      </w:divBdr>
    </w:div>
    <w:div w:id="112403653">
      <w:bodyDiv w:val="1"/>
      <w:marLeft w:val="0"/>
      <w:marRight w:val="0"/>
      <w:marTop w:val="0"/>
      <w:marBottom w:val="0"/>
      <w:divBdr>
        <w:top w:val="none" w:sz="0" w:space="0" w:color="auto"/>
        <w:left w:val="none" w:sz="0" w:space="0" w:color="auto"/>
        <w:bottom w:val="none" w:sz="0" w:space="0" w:color="auto"/>
        <w:right w:val="none" w:sz="0" w:space="0" w:color="auto"/>
      </w:divBdr>
    </w:div>
    <w:div w:id="113720349">
      <w:bodyDiv w:val="1"/>
      <w:marLeft w:val="0"/>
      <w:marRight w:val="0"/>
      <w:marTop w:val="0"/>
      <w:marBottom w:val="0"/>
      <w:divBdr>
        <w:top w:val="none" w:sz="0" w:space="0" w:color="auto"/>
        <w:left w:val="none" w:sz="0" w:space="0" w:color="auto"/>
        <w:bottom w:val="none" w:sz="0" w:space="0" w:color="auto"/>
        <w:right w:val="none" w:sz="0" w:space="0" w:color="auto"/>
      </w:divBdr>
    </w:div>
    <w:div w:id="113792261">
      <w:bodyDiv w:val="1"/>
      <w:marLeft w:val="0"/>
      <w:marRight w:val="0"/>
      <w:marTop w:val="0"/>
      <w:marBottom w:val="0"/>
      <w:divBdr>
        <w:top w:val="none" w:sz="0" w:space="0" w:color="auto"/>
        <w:left w:val="none" w:sz="0" w:space="0" w:color="auto"/>
        <w:bottom w:val="none" w:sz="0" w:space="0" w:color="auto"/>
        <w:right w:val="none" w:sz="0" w:space="0" w:color="auto"/>
      </w:divBdr>
    </w:div>
    <w:div w:id="118305909">
      <w:bodyDiv w:val="1"/>
      <w:marLeft w:val="0"/>
      <w:marRight w:val="0"/>
      <w:marTop w:val="0"/>
      <w:marBottom w:val="0"/>
      <w:divBdr>
        <w:top w:val="none" w:sz="0" w:space="0" w:color="auto"/>
        <w:left w:val="none" w:sz="0" w:space="0" w:color="auto"/>
        <w:bottom w:val="none" w:sz="0" w:space="0" w:color="auto"/>
        <w:right w:val="none" w:sz="0" w:space="0" w:color="auto"/>
      </w:divBdr>
    </w:div>
    <w:div w:id="118648536">
      <w:bodyDiv w:val="1"/>
      <w:marLeft w:val="0"/>
      <w:marRight w:val="0"/>
      <w:marTop w:val="0"/>
      <w:marBottom w:val="0"/>
      <w:divBdr>
        <w:top w:val="none" w:sz="0" w:space="0" w:color="auto"/>
        <w:left w:val="none" w:sz="0" w:space="0" w:color="auto"/>
        <w:bottom w:val="none" w:sz="0" w:space="0" w:color="auto"/>
        <w:right w:val="none" w:sz="0" w:space="0" w:color="auto"/>
      </w:divBdr>
    </w:div>
    <w:div w:id="118649382">
      <w:bodyDiv w:val="1"/>
      <w:marLeft w:val="0"/>
      <w:marRight w:val="0"/>
      <w:marTop w:val="0"/>
      <w:marBottom w:val="0"/>
      <w:divBdr>
        <w:top w:val="none" w:sz="0" w:space="0" w:color="auto"/>
        <w:left w:val="none" w:sz="0" w:space="0" w:color="auto"/>
        <w:bottom w:val="none" w:sz="0" w:space="0" w:color="auto"/>
        <w:right w:val="none" w:sz="0" w:space="0" w:color="auto"/>
      </w:divBdr>
    </w:div>
    <w:div w:id="119081193">
      <w:bodyDiv w:val="1"/>
      <w:marLeft w:val="0"/>
      <w:marRight w:val="0"/>
      <w:marTop w:val="0"/>
      <w:marBottom w:val="0"/>
      <w:divBdr>
        <w:top w:val="none" w:sz="0" w:space="0" w:color="auto"/>
        <w:left w:val="none" w:sz="0" w:space="0" w:color="auto"/>
        <w:bottom w:val="none" w:sz="0" w:space="0" w:color="auto"/>
        <w:right w:val="none" w:sz="0" w:space="0" w:color="auto"/>
      </w:divBdr>
    </w:div>
    <w:div w:id="121970761">
      <w:bodyDiv w:val="1"/>
      <w:marLeft w:val="0"/>
      <w:marRight w:val="0"/>
      <w:marTop w:val="0"/>
      <w:marBottom w:val="0"/>
      <w:divBdr>
        <w:top w:val="none" w:sz="0" w:space="0" w:color="auto"/>
        <w:left w:val="none" w:sz="0" w:space="0" w:color="auto"/>
        <w:bottom w:val="none" w:sz="0" w:space="0" w:color="auto"/>
        <w:right w:val="none" w:sz="0" w:space="0" w:color="auto"/>
      </w:divBdr>
    </w:div>
    <w:div w:id="122967185">
      <w:bodyDiv w:val="1"/>
      <w:marLeft w:val="0"/>
      <w:marRight w:val="0"/>
      <w:marTop w:val="0"/>
      <w:marBottom w:val="0"/>
      <w:divBdr>
        <w:top w:val="none" w:sz="0" w:space="0" w:color="auto"/>
        <w:left w:val="none" w:sz="0" w:space="0" w:color="auto"/>
        <w:bottom w:val="none" w:sz="0" w:space="0" w:color="auto"/>
        <w:right w:val="none" w:sz="0" w:space="0" w:color="auto"/>
      </w:divBdr>
    </w:div>
    <w:div w:id="127093491">
      <w:bodyDiv w:val="1"/>
      <w:marLeft w:val="0"/>
      <w:marRight w:val="0"/>
      <w:marTop w:val="0"/>
      <w:marBottom w:val="0"/>
      <w:divBdr>
        <w:top w:val="none" w:sz="0" w:space="0" w:color="auto"/>
        <w:left w:val="none" w:sz="0" w:space="0" w:color="auto"/>
        <w:bottom w:val="none" w:sz="0" w:space="0" w:color="auto"/>
        <w:right w:val="none" w:sz="0" w:space="0" w:color="auto"/>
      </w:divBdr>
    </w:div>
    <w:div w:id="127355590">
      <w:bodyDiv w:val="1"/>
      <w:marLeft w:val="0"/>
      <w:marRight w:val="0"/>
      <w:marTop w:val="0"/>
      <w:marBottom w:val="0"/>
      <w:divBdr>
        <w:top w:val="none" w:sz="0" w:space="0" w:color="auto"/>
        <w:left w:val="none" w:sz="0" w:space="0" w:color="auto"/>
        <w:bottom w:val="none" w:sz="0" w:space="0" w:color="auto"/>
        <w:right w:val="none" w:sz="0" w:space="0" w:color="auto"/>
      </w:divBdr>
    </w:div>
    <w:div w:id="129445409">
      <w:bodyDiv w:val="1"/>
      <w:marLeft w:val="0"/>
      <w:marRight w:val="0"/>
      <w:marTop w:val="0"/>
      <w:marBottom w:val="0"/>
      <w:divBdr>
        <w:top w:val="none" w:sz="0" w:space="0" w:color="auto"/>
        <w:left w:val="none" w:sz="0" w:space="0" w:color="auto"/>
        <w:bottom w:val="none" w:sz="0" w:space="0" w:color="auto"/>
        <w:right w:val="none" w:sz="0" w:space="0" w:color="auto"/>
      </w:divBdr>
    </w:div>
    <w:div w:id="130025328">
      <w:bodyDiv w:val="1"/>
      <w:marLeft w:val="0"/>
      <w:marRight w:val="0"/>
      <w:marTop w:val="0"/>
      <w:marBottom w:val="0"/>
      <w:divBdr>
        <w:top w:val="none" w:sz="0" w:space="0" w:color="auto"/>
        <w:left w:val="none" w:sz="0" w:space="0" w:color="auto"/>
        <w:bottom w:val="none" w:sz="0" w:space="0" w:color="auto"/>
        <w:right w:val="none" w:sz="0" w:space="0" w:color="auto"/>
      </w:divBdr>
    </w:div>
    <w:div w:id="130944283">
      <w:bodyDiv w:val="1"/>
      <w:marLeft w:val="0"/>
      <w:marRight w:val="0"/>
      <w:marTop w:val="0"/>
      <w:marBottom w:val="0"/>
      <w:divBdr>
        <w:top w:val="none" w:sz="0" w:space="0" w:color="auto"/>
        <w:left w:val="none" w:sz="0" w:space="0" w:color="auto"/>
        <w:bottom w:val="none" w:sz="0" w:space="0" w:color="auto"/>
        <w:right w:val="none" w:sz="0" w:space="0" w:color="auto"/>
      </w:divBdr>
    </w:div>
    <w:div w:id="131170084">
      <w:bodyDiv w:val="1"/>
      <w:marLeft w:val="0"/>
      <w:marRight w:val="0"/>
      <w:marTop w:val="0"/>
      <w:marBottom w:val="0"/>
      <w:divBdr>
        <w:top w:val="none" w:sz="0" w:space="0" w:color="auto"/>
        <w:left w:val="none" w:sz="0" w:space="0" w:color="auto"/>
        <w:bottom w:val="none" w:sz="0" w:space="0" w:color="auto"/>
        <w:right w:val="none" w:sz="0" w:space="0" w:color="auto"/>
      </w:divBdr>
    </w:div>
    <w:div w:id="131948368">
      <w:bodyDiv w:val="1"/>
      <w:marLeft w:val="0"/>
      <w:marRight w:val="0"/>
      <w:marTop w:val="0"/>
      <w:marBottom w:val="0"/>
      <w:divBdr>
        <w:top w:val="none" w:sz="0" w:space="0" w:color="auto"/>
        <w:left w:val="none" w:sz="0" w:space="0" w:color="auto"/>
        <w:bottom w:val="none" w:sz="0" w:space="0" w:color="auto"/>
        <w:right w:val="none" w:sz="0" w:space="0" w:color="auto"/>
      </w:divBdr>
    </w:div>
    <w:div w:id="132217118">
      <w:bodyDiv w:val="1"/>
      <w:marLeft w:val="0"/>
      <w:marRight w:val="0"/>
      <w:marTop w:val="0"/>
      <w:marBottom w:val="0"/>
      <w:divBdr>
        <w:top w:val="none" w:sz="0" w:space="0" w:color="auto"/>
        <w:left w:val="none" w:sz="0" w:space="0" w:color="auto"/>
        <w:bottom w:val="none" w:sz="0" w:space="0" w:color="auto"/>
        <w:right w:val="none" w:sz="0" w:space="0" w:color="auto"/>
      </w:divBdr>
    </w:div>
    <w:div w:id="133714729">
      <w:bodyDiv w:val="1"/>
      <w:marLeft w:val="0"/>
      <w:marRight w:val="0"/>
      <w:marTop w:val="0"/>
      <w:marBottom w:val="0"/>
      <w:divBdr>
        <w:top w:val="none" w:sz="0" w:space="0" w:color="auto"/>
        <w:left w:val="none" w:sz="0" w:space="0" w:color="auto"/>
        <w:bottom w:val="none" w:sz="0" w:space="0" w:color="auto"/>
        <w:right w:val="none" w:sz="0" w:space="0" w:color="auto"/>
      </w:divBdr>
    </w:div>
    <w:div w:id="142233107">
      <w:bodyDiv w:val="1"/>
      <w:marLeft w:val="0"/>
      <w:marRight w:val="0"/>
      <w:marTop w:val="0"/>
      <w:marBottom w:val="0"/>
      <w:divBdr>
        <w:top w:val="none" w:sz="0" w:space="0" w:color="auto"/>
        <w:left w:val="none" w:sz="0" w:space="0" w:color="auto"/>
        <w:bottom w:val="none" w:sz="0" w:space="0" w:color="auto"/>
        <w:right w:val="none" w:sz="0" w:space="0" w:color="auto"/>
      </w:divBdr>
    </w:div>
    <w:div w:id="144785353">
      <w:bodyDiv w:val="1"/>
      <w:marLeft w:val="0"/>
      <w:marRight w:val="0"/>
      <w:marTop w:val="0"/>
      <w:marBottom w:val="0"/>
      <w:divBdr>
        <w:top w:val="none" w:sz="0" w:space="0" w:color="auto"/>
        <w:left w:val="none" w:sz="0" w:space="0" w:color="auto"/>
        <w:bottom w:val="none" w:sz="0" w:space="0" w:color="auto"/>
        <w:right w:val="none" w:sz="0" w:space="0" w:color="auto"/>
      </w:divBdr>
    </w:div>
    <w:div w:id="148641716">
      <w:bodyDiv w:val="1"/>
      <w:marLeft w:val="0"/>
      <w:marRight w:val="0"/>
      <w:marTop w:val="0"/>
      <w:marBottom w:val="0"/>
      <w:divBdr>
        <w:top w:val="none" w:sz="0" w:space="0" w:color="auto"/>
        <w:left w:val="none" w:sz="0" w:space="0" w:color="auto"/>
        <w:bottom w:val="none" w:sz="0" w:space="0" w:color="auto"/>
        <w:right w:val="none" w:sz="0" w:space="0" w:color="auto"/>
      </w:divBdr>
    </w:div>
    <w:div w:id="152575143">
      <w:bodyDiv w:val="1"/>
      <w:marLeft w:val="0"/>
      <w:marRight w:val="0"/>
      <w:marTop w:val="0"/>
      <w:marBottom w:val="0"/>
      <w:divBdr>
        <w:top w:val="none" w:sz="0" w:space="0" w:color="auto"/>
        <w:left w:val="none" w:sz="0" w:space="0" w:color="auto"/>
        <w:bottom w:val="none" w:sz="0" w:space="0" w:color="auto"/>
        <w:right w:val="none" w:sz="0" w:space="0" w:color="auto"/>
      </w:divBdr>
    </w:div>
    <w:div w:id="154341442">
      <w:bodyDiv w:val="1"/>
      <w:marLeft w:val="0"/>
      <w:marRight w:val="0"/>
      <w:marTop w:val="0"/>
      <w:marBottom w:val="0"/>
      <w:divBdr>
        <w:top w:val="none" w:sz="0" w:space="0" w:color="auto"/>
        <w:left w:val="none" w:sz="0" w:space="0" w:color="auto"/>
        <w:bottom w:val="none" w:sz="0" w:space="0" w:color="auto"/>
        <w:right w:val="none" w:sz="0" w:space="0" w:color="auto"/>
      </w:divBdr>
    </w:div>
    <w:div w:id="154342219">
      <w:bodyDiv w:val="1"/>
      <w:marLeft w:val="0"/>
      <w:marRight w:val="0"/>
      <w:marTop w:val="0"/>
      <w:marBottom w:val="0"/>
      <w:divBdr>
        <w:top w:val="none" w:sz="0" w:space="0" w:color="auto"/>
        <w:left w:val="none" w:sz="0" w:space="0" w:color="auto"/>
        <w:bottom w:val="none" w:sz="0" w:space="0" w:color="auto"/>
        <w:right w:val="none" w:sz="0" w:space="0" w:color="auto"/>
      </w:divBdr>
    </w:div>
    <w:div w:id="157229623">
      <w:bodyDiv w:val="1"/>
      <w:marLeft w:val="0"/>
      <w:marRight w:val="0"/>
      <w:marTop w:val="0"/>
      <w:marBottom w:val="0"/>
      <w:divBdr>
        <w:top w:val="none" w:sz="0" w:space="0" w:color="auto"/>
        <w:left w:val="none" w:sz="0" w:space="0" w:color="auto"/>
        <w:bottom w:val="none" w:sz="0" w:space="0" w:color="auto"/>
        <w:right w:val="none" w:sz="0" w:space="0" w:color="auto"/>
      </w:divBdr>
    </w:div>
    <w:div w:id="158353412">
      <w:bodyDiv w:val="1"/>
      <w:marLeft w:val="0"/>
      <w:marRight w:val="0"/>
      <w:marTop w:val="0"/>
      <w:marBottom w:val="0"/>
      <w:divBdr>
        <w:top w:val="none" w:sz="0" w:space="0" w:color="auto"/>
        <w:left w:val="none" w:sz="0" w:space="0" w:color="auto"/>
        <w:bottom w:val="none" w:sz="0" w:space="0" w:color="auto"/>
        <w:right w:val="none" w:sz="0" w:space="0" w:color="auto"/>
      </w:divBdr>
    </w:div>
    <w:div w:id="161162608">
      <w:bodyDiv w:val="1"/>
      <w:marLeft w:val="0"/>
      <w:marRight w:val="0"/>
      <w:marTop w:val="0"/>
      <w:marBottom w:val="0"/>
      <w:divBdr>
        <w:top w:val="none" w:sz="0" w:space="0" w:color="auto"/>
        <w:left w:val="none" w:sz="0" w:space="0" w:color="auto"/>
        <w:bottom w:val="none" w:sz="0" w:space="0" w:color="auto"/>
        <w:right w:val="none" w:sz="0" w:space="0" w:color="auto"/>
      </w:divBdr>
    </w:div>
    <w:div w:id="161895096">
      <w:bodyDiv w:val="1"/>
      <w:marLeft w:val="0"/>
      <w:marRight w:val="0"/>
      <w:marTop w:val="0"/>
      <w:marBottom w:val="0"/>
      <w:divBdr>
        <w:top w:val="none" w:sz="0" w:space="0" w:color="auto"/>
        <w:left w:val="none" w:sz="0" w:space="0" w:color="auto"/>
        <w:bottom w:val="none" w:sz="0" w:space="0" w:color="auto"/>
        <w:right w:val="none" w:sz="0" w:space="0" w:color="auto"/>
      </w:divBdr>
    </w:div>
    <w:div w:id="168982476">
      <w:bodyDiv w:val="1"/>
      <w:marLeft w:val="0"/>
      <w:marRight w:val="0"/>
      <w:marTop w:val="0"/>
      <w:marBottom w:val="0"/>
      <w:divBdr>
        <w:top w:val="none" w:sz="0" w:space="0" w:color="auto"/>
        <w:left w:val="none" w:sz="0" w:space="0" w:color="auto"/>
        <w:bottom w:val="none" w:sz="0" w:space="0" w:color="auto"/>
        <w:right w:val="none" w:sz="0" w:space="0" w:color="auto"/>
      </w:divBdr>
    </w:div>
    <w:div w:id="171840857">
      <w:bodyDiv w:val="1"/>
      <w:marLeft w:val="0"/>
      <w:marRight w:val="0"/>
      <w:marTop w:val="0"/>
      <w:marBottom w:val="0"/>
      <w:divBdr>
        <w:top w:val="none" w:sz="0" w:space="0" w:color="auto"/>
        <w:left w:val="none" w:sz="0" w:space="0" w:color="auto"/>
        <w:bottom w:val="none" w:sz="0" w:space="0" w:color="auto"/>
        <w:right w:val="none" w:sz="0" w:space="0" w:color="auto"/>
      </w:divBdr>
    </w:div>
    <w:div w:id="174734591">
      <w:bodyDiv w:val="1"/>
      <w:marLeft w:val="0"/>
      <w:marRight w:val="0"/>
      <w:marTop w:val="0"/>
      <w:marBottom w:val="0"/>
      <w:divBdr>
        <w:top w:val="none" w:sz="0" w:space="0" w:color="auto"/>
        <w:left w:val="none" w:sz="0" w:space="0" w:color="auto"/>
        <w:bottom w:val="none" w:sz="0" w:space="0" w:color="auto"/>
        <w:right w:val="none" w:sz="0" w:space="0" w:color="auto"/>
      </w:divBdr>
    </w:div>
    <w:div w:id="175964425">
      <w:bodyDiv w:val="1"/>
      <w:marLeft w:val="0"/>
      <w:marRight w:val="0"/>
      <w:marTop w:val="0"/>
      <w:marBottom w:val="0"/>
      <w:divBdr>
        <w:top w:val="none" w:sz="0" w:space="0" w:color="auto"/>
        <w:left w:val="none" w:sz="0" w:space="0" w:color="auto"/>
        <w:bottom w:val="none" w:sz="0" w:space="0" w:color="auto"/>
        <w:right w:val="none" w:sz="0" w:space="0" w:color="auto"/>
      </w:divBdr>
    </w:div>
    <w:div w:id="178667851">
      <w:bodyDiv w:val="1"/>
      <w:marLeft w:val="0"/>
      <w:marRight w:val="0"/>
      <w:marTop w:val="0"/>
      <w:marBottom w:val="0"/>
      <w:divBdr>
        <w:top w:val="none" w:sz="0" w:space="0" w:color="auto"/>
        <w:left w:val="none" w:sz="0" w:space="0" w:color="auto"/>
        <w:bottom w:val="none" w:sz="0" w:space="0" w:color="auto"/>
        <w:right w:val="none" w:sz="0" w:space="0" w:color="auto"/>
      </w:divBdr>
    </w:div>
    <w:div w:id="182717843">
      <w:bodyDiv w:val="1"/>
      <w:marLeft w:val="0"/>
      <w:marRight w:val="0"/>
      <w:marTop w:val="0"/>
      <w:marBottom w:val="0"/>
      <w:divBdr>
        <w:top w:val="none" w:sz="0" w:space="0" w:color="auto"/>
        <w:left w:val="none" w:sz="0" w:space="0" w:color="auto"/>
        <w:bottom w:val="none" w:sz="0" w:space="0" w:color="auto"/>
        <w:right w:val="none" w:sz="0" w:space="0" w:color="auto"/>
      </w:divBdr>
    </w:div>
    <w:div w:id="184290818">
      <w:bodyDiv w:val="1"/>
      <w:marLeft w:val="0"/>
      <w:marRight w:val="0"/>
      <w:marTop w:val="0"/>
      <w:marBottom w:val="0"/>
      <w:divBdr>
        <w:top w:val="none" w:sz="0" w:space="0" w:color="auto"/>
        <w:left w:val="none" w:sz="0" w:space="0" w:color="auto"/>
        <w:bottom w:val="none" w:sz="0" w:space="0" w:color="auto"/>
        <w:right w:val="none" w:sz="0" w:space="0" w:color="auto"/>
      </w:divBdr>
    </w:div>
    <w:div w:id="187452918">
      <w:bodyDiv w:val="1"/>
      <w:marLeft w:val="0"/>
      <w:marRight w:val="0"/>
      <w:marTop w:val="0"/>
      <w:marBottom w:val="0"/>
      <w:divBdr>
        <w:top w:val="none" w:sz="0" w:space="0" w:color="auto"/>
        <w:left w:val="none" w:sz="0" w:space="0" w:color="auto"/>
        <w:bottom w:val="none" w:sz="0" w:space="0" w:color="auto"/>
        <w:right w:val="none" w:sz="0" w:space="0" w:color="auto"/>
      </w:divBdr>
    </w:div>
    <w:div w:id="197738293">
      <w:bodyDiv w:val="1"/>
      <w:marLeft w:val="0"/>
      <w:marRight w:val="0"/>
      <w:marTop w:val="0"/>
      <w:marBottom w:val="0"/>
      <w:divBdr>
        <w:top w:val="none" w:sz="0" w:space="0" w:color="auto"/>
        <w:left w:val="none" w:sz="0" w:space="0" w:color="auto"/>
        <w:bottom w:val="none" w:sz="0" w:space="0" w:color="auto"/>
        <w:right w:val="none" w:sz="0" w:space="0" w:color="auto"/>
      </w:divBdr>
    </w:div>
    <w:div w:id="198473986">
      <w:bodyDiv w:val="1"/>
      <w:marLeft w:val="0"/>
      <w:marRight w:val="0"/>
      <w:marTop w:val="0"/>
      <w:marBottom w:val="0"/>
      <w:divBdr>
        <w:top w:val="none" w:sz="0" w:space="0" w:color="auto"/>
        <w:left w:val="none" w:sz="0" w:space="0" w:color="auto"/>
        <w:bottom w:val="none" w:sz="0" w:space="0" w:color="auto"/>
        <w:right w:val="none" w:sz="0" w:space="0" w:color="auto"/>
      </w:divBdr>
    </w:div>
    <w:div w:id="199361523">
      <w:bodyDiv w:val="1"/>
      <w:marLeft w:val="0"/>
      <w:marRight w:val="0"/>
      <w:marTop w:val="0"/>
      <w:marBottom w:val="0"/>
      <w:divBdr>
        <w:top w:val="none" w:sz="0" w:space="0" w:color="auto"/>
        <w:left w:val="none" w:sz="0" w:space="0" w:color="auto"/>
        <w:bottom w:val="none" w:sz="0" w:space="0" w:color="auto"/>
        <w:right w:val="none" w:sz="0" w:space="0" w:color="auto"/>
      </w:divBdr>
    </w:div>
    <w:div w:id="199899628">
      <w:bodyDiv w:val="1"/>
      <w:marLeft w:val="0"/>
      <w:marRight w:val="0"/>
      <w:marTop w:val="0"/>
      <w:marBottom w:val="0"/>
      <w:divBdr>
        <w:top w:val="none" w:sz="0" w:space="0" w:color="auto"/>
        <w:left w:val="none" w:sz="0" w:space="0" w:color="auto"/>
        <w:bottom w:val="none" w:sz="0" w:space="0" w:color="auto"/>
        <w:right w:val="none" w:sz="0" w:space="0" w:color="auto"/>
      </w:divBdr>
    </w:div>
    <w:div w:id="201064454">
      <w:bodyDiv w:val="1"/>
      <w:marLeft w:val="0"/>
      <w:marRight w:val="0"/>
      <w:marTop w:val="0"/>
      <w:marBottom w:val="0"/>
      <w:divBdr>
        <w:top w:val="none" w:sz="0" w:space="0" w:color="auto"/>
        <w:left w:val="none" w:sz="0" w:space="0" w:color="auto"/>
        <w:bottom w:val="none" w:sz="0" w:space="0" w:color="auto"/>
        <w:right w:val="none" w:sz="0" w:space="0" w:color="auto"/>
      </w:divBdr>
    </w:div>
    <w:div w:id="202057024">
      <w:bodyDiv w:val="1"/>
      <w:marLeft w:val="0"/>
      <w:marRight w:val="0"/>
      <w:marTop w:val="0"/>
      <w:marBottom w:val="0"/>
      <w:divBdr>
        <w:top w:val="none" w:sz="0" w:space="0" w:color="auto"/>
        <w:left w:val="none" w:sz="0" w:space="0" w:color="auto"/>
        <w:bottom w:val="none" w:sz="0" w:space="0" w:color="auto"/>
        <w:right w:val="none" w:sz="0" w:space="0" w:color="auto"/>
      </w:divBdr>
    </w:div>
    <w:div w:id="202178738">
      <w:bodyDiv w:val="1"/>
      <w:marLeft w:val="0"/>
      <w:marRight w:val="0"/>
      <w:marTop w:val="0"/>
      <w:marBottom w:val="0"/>
      <w:divBdr>
        <w:top w:val="none" w:sz="0" w:space="0" w:color="auto"/>
        <w:left w:val="none" w:sz="0" w:space="0" w:color="auto"/>
        <w:bottom w:val="none" w:sz="0" w:space="0" w:color="auto"/>
        <w:right w:val="none" w:sz="0" w:space="0" w:color="auto"/>
      </w:divBdr>
    </w:div>
    <w:div w:id="203450400">
      <w:bodyDiv w:val="1"/>
      <w:marLeft w:val="0"/>
      <w:marRight w:val="0"/>
      <w:marTop w:val="0"/>
      <w:marBottom w:val="0"/>
      <w:divBdr>
        <w:top w:val="none" w:sz="0" w:space="0" w:color="auto"/>
        <w:left w:val="none" w:sz="0" w:space="0" w:color="auto"/>
        <w:bottom w:val="none" w:sz="0" w:space="0" w:color="auto"/>
        <w:right w:val="none" w:sz="0" w:space="0" w:color="auto"/>
      </w:divBdr>
    </w:div>
    <w:div w:id="203567384">
      <w:bodyDiv w:val="1"/>
      <w:marLeft w:val="0"/>
      <w:marRight w:val="0"/>
      <w:marTop w:val="0"/>
      <w:marBottom w:val="0"/>
      <w:divBdr>
        <w:top w:val="none" w:sz="0" w:space="0" w:color="auto"/>
        <w:left w:val="none" w:sz="0" w:space="0" w:color="auto"/>
        <w:bottom w:val="none" w:sz="0" w:space="0" w:color="auto"/>
        <w:right w:val="none" w:sz="0" w:space="0" w:color="auto"/>
      </w:divBdr>
    </w:div>
    <w:div w:id="206963105">
      <w:bodyDiv w:val="1"/>
      <w:marLeft w:val="0"/>
      <w:marRight w:val="0"/>
      <w:marTop w:val="0"/>
      <w:marBottom w:val="0"/>
      <w:divBdr>
        <w:top w:val="none" w:sz="0" w:space="0" w:color="auto"/>
        <w:left w:val="none" w:sz="0" w:space="0" w:color="auto"/>
        <w:bottom w:val="none" w:sz="0" w:space="0" w:color="auto"/>
        <w:right w:val="none" w:sz="0" w:space="0" w:color="auto"/>
      </w:divBdr>
    </w:div>
    <w:div w:id="208226470">
      <w:bodyDiv w:val="1"/>
      <w:marLeft w:val="0"/>
      <w:marRight w:val="0"/>
      <w:marTop w:val="0"/>
      <w:marBottom w:val="0"/>
      <w:divBdr>
        <w:top w:val="none" w:sz="0" w:space="0" w:color="auto"/>
        <w:left w:val="none" w:sz="0" w:space="0" w:color="auto"/>
        <w:bottom w:val="none" w:sz="0" w:space="0" w:color="auto"/>
        <w:right w:val="none" w:sz="0" w:space="0" w:color="auto"/>
      </w:divBdr>
    </w:div>
    <w:div w:id="209348608">
      <w:bodyDiv w:val="1"/>
      <w:marLeft w:val="0"/>
      <w:marRight w:val="0"/>
      <w:marTop w:val="0"/>
      <w:marBottom w:val="0"/>
      <w:divBdr>
        <w:top w:val="none" w:sz="0" w:space="0" w:color="auto"/>
        <w:left w:val="none" w:sz="0" w:space="0" w:color="auto"/>
        <w:bottom w:val="none" w:sz="0" w:space="0" w:color="auto"/>
        <w:right w:val="none" w:sz="0" w:space="0" w:color="auto"/>
      </w:divBdr>
    </w:div>
    <w:div w:id="214316975">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16666140">
      <w:bodyDiv w:val="1"/>
      <w:marLeft w:val="0"/>
      <w:marRight w:val="0"/>
      <w:marTop w:val="0"/>
      <w:marBottom w:val="0"/>
      <w:divBdr>
        <w:top w:val="none" w:sz="0" w:space="0" w:color="auto"/>
        <w:left w:val="none" w:sz="0" w:space="0" w:color="auto"/>
        <w:bottom w:val="none" w:sz="0" w:space="0" w:color="auto"/>
        <w:right w:val="none" w:sz="0" w:space="0" w:color="auto"/>
      </w:divBdr>
    </w:div>
    <w:div w:id="225185897">
      <w:bodyDiv w:val="1"/>
      <w:marLeft w:val="0"/>
      <w:marRight w:val="0"/>
      <w:marTop w:val="0"/>
      <w:marBottom w:val="0"/>
      <w:divBdr>
        <w:top w:val="none" w:sz="0" w:space="0" w:color="auto"/>
        <w:left w:val="none" w:sz="0" w:space="0" w:color="auto"/>
        <w:bottom w:val="none" w:sz="0" w:space="0" w:color="auto"/>
        <w:right w:val="none" w:sz="0" w:space="0" w:color="auto"/>
      </w:divBdr>
    </w:div>
    <w:div w:id="225344068">
      <w:bodyDiv w:val="1"/>
      <w:marLeft w:val="0"/>
      <w:marRight w:val="0"/>
      <w:marTop w:val="0"/>
      <w:marBottom w:val="0"/>
      <w:divBdr>
        <w:top w:val="none" w:sz="0" w:space="0" w:color="auto"/>
        <w:left w:val="none" w:sz="0" w:space="0" w:color="auto"/>
        <w:bottom w:val="none" w:sz="0" w:space="0" w:color="auto"/>
        <w:right w:val="none" w:sz="0" w:space="0" w:color="auto"/>
      </w:divBdr>
    </w:div>
    <w:div w:id="227615843">
      <w:bodyDiv w:val="1"/>
      <w:marLeft w:val="0"/>
      <w:marRight w:val="0"/>
      <w:marTop w:val="0"/>
      <w:marBottom w:val="0"/>
      <w:divBdr>
        <w:top w:val="none" w:sz="0" w:space="0" w:color="auto"/>
        <w:left w:val="none" w:sz="0" w:space="0" w:color="auto"/>
        <w:bottom w:val="none" w:sz="0" w:space="0" w:color="auto"/>
        <w:right w:val="none" w:sz="0" w:space="0" w:color="auto"/>
      </w:divBdr>
    </w:div>
    <w:div w:id="230579305">
      <w:bodyDiv w:val="1"/>
      <w:marLeft w:val="0"/>
      <w:marRight w:val="0"/>
      <w:marTop w:val="0"/>
      <w:marBottom w:val="0"/>
      <w:divBdr>
        <w:top w:val="none" w:sz="0" w:space="0" w:color="auto"/>
        <w:left w:val="none" w:sz="0" w:space="0" w:color="auto"/>
        <w:bottom w:val="none" w:sz="0" w:space="0" w:color="auto"/>
        <w:right w:val="none" w:sz="0" w:space="0" w:color="auto"/>
      </w:divBdr>
    </w:div>
    <w:div w:id="235284839">
      <w:bodyDiv w:val="1"/>
      <w:marLeft w:val="0"/>
      <w:marRight w:val="0"/>
      <w:marTop w:val="0"/>
      <w:marBottom w:val="0"/>
      <w:divBdr>
        <w:top w:val="none" w:sz="0" w:space="0" w:color="auto"/>
        <w:left w:val="none" w:sz="0" w:space="0" w:color="auto"/>
        <w:bottom w:val="none" w:sz="0" w:space="0" w:color="auto"/>
        <w:right w:val="none" w:sz="0" w:space="0" w:color="auto"/>
      </w:divBdr>
    </w:div>
    <w:div w:id="238173037">
      <w:bodyDiv w:val="1"/>
      <w:marLeft w:val="0"/>
      <w:marRight w:val="0"/>
      <w:marTop w:val="0"/>
      <w:marBottom w:val="0"/>
      <w:divBdr>
        <w:top w:val="none" w:sz="0" w:space="0" w:color="auto"/>
        <w:left w:val="none" w:sz="0" w:space="0" w:color="auto"/>
        <w:bottom w:val="none" w:sz="0" w:space="0" w:color="auto"/>
        <w:right w:val="none" w:sz="0" w:space="0" w:color="auto"/>
      </w:divBdr>
    </w:div>
    <w:div w:id="239095740">
      <w:bodyDiv w:val="1"/>
      <w:marLeft w:val="0"/>
      <w:marRight w:val="0"/>
      <w:marTop w:val="0"/>
      <w:marBottom w:val="0"/>
      <w:divBdr>
        <w:top w:val="none" w:sz="0" w:space="0" w:color="auto"/>
        <w:left w:val="none" w:sz="0" w:space="0" w:color="auto"/>
        <w:bottom w:val="none" w:sz="0" w:space="0" w:color="auto"/>
        <w:right w:val="none" w:sz="0" w:space="0" w:color="auto"/>
      </w:divBdr>
    </w:div>
    <w:div w:id="240069206">
      <w:bodyDiv w:val="1"/>
      <w:marLeft w:val="0"/>
      <w:marRight w:val="0"/>
      <w:marTop w:val="0"/>
      <w:marBottom w:val="0"/>
      <w:divBdr>
        <w:top w:val="none" w:sz="0" w:space="0" w:color="auto"/>
        <w:left w:val="none" w:sz="0" w:space="0" w:color="auto"/>
        <w:bottom w:val="none" w:sz="0" w:space="0" w:color="auto"/>
        <w:right w:val="none" w:sz="0" w:space="0" w:color="auto"/>
      </w:divBdr>
    </w:div>
    <w:div w:id="240407323">
      <w:bodyDiv w:val="1"/>
      <w:marLeft w:val="0"/>
      <w:marRight w:val="0"/>
      <w:marTop w:val="0"/>
      <w:marBottom w:val="0"/>
      <w:divBdr>
        <w:top w:val="none" w:sz="0" w:space="0" w:color="auto"/>
        <w:left w:val="none" w:sz="0" w:space="0" w:color="auto"/>
        <w:bottom w:val="none" w:sz="0" w:space="0" w:color="auto"/>
        <w:right w:val="none" w:sz="0" w:space="0" w:color="auto"/>
      </w:divBdr>
    </w:div>
    <w:div w:id="240453597">
      <w:bodyDiv w:val="1"/>
      <w:marLeft w:val="0"/>
      <w:marRight w:val="0"/>
      <w:marTop w:val="0"/>
      <w:marBottom w:val="0"/>
      <w:divBdr>
        <w:top w:val="none" w:sz="0" w:space="0" w:color="auto"/>
        <w:left w:val="none" w:sz="0" w:space="0" w:color="auto"/>
        <w:bottom w:val="none" w:sz="0" w:space="0" w:color="auto"/>
        <w:right w:val="none" w:sz="0" w:space="0" w:color="auto"/>
      </w:divBdr>
    </w:div>
    <w:div w:id="242640633">
      <w:bodyDiv w:val="1"/>
      <w:marLeft w:val="0"/>
      <w:marRight w:val="0"/>
      <w:marTop w:val="0"/>
      <w:marBottom w:val="0"/>
      <w:divBdr>
        <w:top w:val="none" w:sz="0" w:space="0" w:color="auto"/>
        <w:left w:val="none" w:sz="0" w:space="0" w:color="auto"/>
        <w:bottom w:val="none" w:sz="0" w:space="0" w:color="auto"/>
        <w:right w:val="none" w:sz="0" w:space="0" w:color="auto"/>
      </w:divBdr>
    </w:div>
    <w:div w:id="243147531">
      <w:bodyDiv w:val="1"/>
      <w:marLeft w:val="0"/>
      <w:marRight w:val="0"/>
      <w:marTop w:val="0"/>
      <w:marBottom w:val="0"/>
      <w:divBdr>
        <w:top w:val="none" w:sz="0" w:space="0" w:color="auto"/>
        <w:left w:val="none" w:sz="0" w:space="0" w:color="auto"/>
        <w:bottom w:val="none" w:sz="0" w:space="0" w:color="auto"/>
        <w:right w:val="none" w:sz="0" w:space="0" w:color="auto"/>
      </w:divBdr>
    </w:div>
    <w:div w:id="245238055">
      <w:bodyDiv w:val="1"/>
      <w:marLeft w:val="0"/>
      <w:marRight w:val="0"/>
      <w:marTop w:val="0"/>
      <w:marBottom w:val="0"/>
      <w:divBdr>
        <w:top w:val="none" w:sz="0" w:space="0" w:color="auto"/>
        <w:left w:val="none" w:sz="0" w:space="0" w:color="auto"/>
        <w:bottom w:val="none" w:sz="0" w:space="0" w:color="auto"/>
        <w:right w:val="none" w:sz="0" w:space="0" w:color="auto"/>
      </w:divBdr>
    </w:div>
    <w:div w:id="245457736">
      <w:bodyDiv w:val="1"/>
      <w:marLeft w:val="0"/>
      <w:marRight w:val="0"/>
      <w:marTop w:val="0"/>
      <w:marBottom w:val="0"/>
      <w:divBdr>
        <w:top w:val="none" w:sz="0" w:space="0" w:color="auto"/>
        <w:left w:val="none" w:sz="0" w:space="0" w:color="auto"/>
        <w:bottom w:val="none" w:sz="0" w:space="0" w:color="auto"/>
        <w:right w:val="none" w:sz="0" w:space="0" w:color="auto"/>
      </w:divBdr>
    </w:div>
    <w:div w:id="247424911">
      <w:bodyDiv w:val="1"/>
      <w:marLeft w:val="0"/>
      <w:marRight w:val="0"/>
      <w:marTop w:val="0"/>
      <w:marBottom w:val="0"/>
      <w:divBdr>
        <w:top w:val="none" w:sz="0" w:space="0" w:color="auto"/>
        <w:left w:val="none" w:sz="0" w:space="0" w:color="auto"/>
        <w:bottom w:val="none" w:sz="0" w:space="0" w:color="auto"/>
        <w:right w:val="none" w:sz="0" w:space="0" w:color="auto"/>
      </w:divBdr>
    </w:div>
    <w:div w:id="247886271">
      <w:bodyDiv w:val="1"/>
      <w:marLeft w:val="0"/>
      <w:marRight w:val="0"/>
      <w:marTop w:val="0"/>
      <w:marBottom w:val="0"/>
      <w:divBdr>
        <w:top w:val="none" w:sz="0" w:space="0" w:color="auto"/>
        <w:left w:val="none" w:sz="0" w:space="0" w:color="auto"/>
        <w:bottom w:val="none" w:sz="0" w:space="0" w:color="auto"/>
        <w:right w:val="none" w:sz="0" w:space="0" w:color="auto"/>
      </w:divBdr>
    </w:div>
    <w:div w:id="248781035">
      <w:bodyDiv w:val="1"/>
      <w:marLeft w:val="0"/>
      <w:marRight w:val="0"/>
      <w:marTop w:val="0"/>
      <w:marBottom w:val="0"/>
      <w:divBdr>
        <w:top w:val="none" w:sz="0" w:space="0" w:color="auto"/>
        <w:left w:val="none" w:sz="0" w:space="0" w:color="auto"/>
        <w:bottom w:val="none" w:sz="0" w:space="0" w:color="auto"/>
        <w:right w:val="none" w:sz="0" w:space="0" w:color="auto"/>
      </w:divBdr>
    </w:div>
    <w:div w:id="254897847">
      <w:bodyDiv w:val="1"/>
      <w:marLeft w:val="0"/>
      <w:marRight w:val="0"/>
      <w:marTop w:val="0"/>
      <w:marBottom w:val="0"/>
      <w:divBdr>
        <w:top w:val="none" w:sz="0" w:space="0" w:color="auto"/>
        <w:left w:val="none" w:sz="0" w:space="0" w:color="auto"/>
        <w:bottom w:val="none" w:sz="0" w:space="0" w:color="auto"/>
        <w:right w:val="none" w:sz="0" w:space="0" w:color="auto"/>
      </w:divBdr>
    </w:div>
    <w:div w:id="255216690">
      <w:bodyDiv w:val="1"/>
      <w:marLeft w:val="0"/>
      <w:marRight w:val="0"/>
      <w:marTop w:val="0"/>
      <w:marBottom w:val="0"/>
      <w:divBdr>
        <w:top w:val="none" w:sz="0" w:space="0" w:color="auto"/>
        <w:left w:val="none" w:sz="0" w:space="0" w:color="auto"/>
        <w:bottom w:val="none" w:sz="0" w:space="0" w:color="auto"/>
        <w:right w:val="none" w:sz="0" w:space="0" w:color="auto"/>
      </w:divBdr>
    </w:div>
    <w:div w:id="256796001">
      <w:bodyDiv w:val="1"/>
      <w:marLeft w:val="0"/>
      <w:marRight w:val="0"/>
      <w:marTop w:val="0"/>
      <w:marBottom w:val="0"/>
      <w:divBdr>
        <w:top w:val="none" w:sz="0" w:space="0" w:color="auto"/>
        <w:left w:val="none" w:sz="0" w:space="0" w:color="auto"/>
        <w:bottom w:val="none" w:sz="0" w:space="0" w:color="auto"/>
        <w:right w:val="none" w:sz="0" w:space="0" w:color="auto"/>
      </w:divBdr>
    </w:div>
    <w:div w:id="258216789">
      <w:bodyDiv w:val="1"/>
      <w:marLeft w:val="0"/>
      <w:marRight w:val="0"/>
      <w:marTop w:val="0"/>
      <w:marBottom w:val="0"/>
      <w:divBdr>
        <w:top w:val="none" w:sz="0" w:space="0" w:color="auto"/>
        <w:left w:val="none" w:sz="0" w:space="0" w:color="auto"/>
        <w:bottom w:val="none" w:sz="0" w:space="0" w:color="auto"/>
        <w:right w:val="none" w:sz="0" w:space="0" w:color="auto"/>
      </w:divBdr>
    </w:div>
    <w:div w:id="262568596">
      <w:bodyDiv w:val="1"/>
      <w:marLeft w:val="0"/>
      <w:marRight w:val="0"/>
      <w:marTop w:val="0"/>
      <w:marBottom w:val="0"/>
      <w:divBdr>
        <w:top w:val="none" w:sz="0" w:space="0" w:color="auto"/>
        <w:left w:val="none" w:sz="0" w:space="0" w:color="auto"/>
        <w:bottom w:val="none" w:sz="0" w:space="0" w:color="auto"/>
        <w:right w:val="none" w:sz="0" w:space="0" w:color="auto"/>
      </w:divBdr>
    </w:div>
    <w:div w:id="263533439">
      <w:bodyDiv w:val="1"/>
      <w:marLeft w:val="0"/>
      <w:marRight w:val="0"/>
      <w:marTop w:val="0"/>
      <w:marBottom w:val="0"/>
      <w:divBdr>
        <w:top w:val="none" w:sz="0" w:space="0" w:color="auto"/>
        <w:left w:val="none" w:sz="0" w:space="0" w:color="auto"/>
        <w:bottom w:val="none" w:sz="0" w:space="0" w:color="auto"/>
        <w:right w:val="none" w:sz="0" w:space="0" w:color="auto"/>
      </w:divBdr>
    </w:div>
    <w:div w:id="263735913">
      <w:bodyDiv w:val="1"/>
      <w:marLeft w:val="0"/>
      <w:marRight w:val="0"/>
      <w:marTop w:val="0"/>
      <w:marBottom w:val="0"/>
      <w:divBdr>
        <w:top w:val="none" w:sz="0" w:space="0" w:color="auto"/>
        <w:left w:val="none" w:sz="0" w:space="0" w:color="auto"/>
        <w:bottom w:val="none" w:sz="0" w:space="0" w:color="auto"/>
        <w:right w:val="none" w:sz="0" w:space="0" w:color="auto"/>
      </w:divBdr>
    </w:div>
    <w:div w:id="265306896">
      <w:bodyDiv w:val="1"/>
      <w:marLeft w:val="0"/>
      <w:marRight w:val="0"/>
      <w:marTop w:val="0"/>
      <w:marBottom w:val="0"/>
      <w:divBdr>
        <w:top w:val="none" w:sz="0" w:space="0" w:color="auto"/>
        <w:left w:val="none" w:sz="0" w:space="0" w:color="auto"/>
        <w:bottom w:val="none" w:sz="0" w:space="0" w:color="auto"/>
        <w:right w:val="none" w:sz="0" w:space="0" w:color="auto"/>
      </w:divBdr>
    </w:div>
    <w:div w:id="266893373">
      <w:bodyDiv w:val="1"/>
      <w:marLeft w:val="0"/>
      <w:marRight w:val="0"/>
      <w:marTop w:val="0"/>
      <w:marBottom w:val="0"/>
      <w:divBdr>
        <w:top w:val="none" w:sz="0" w:space="0" w:color="auto"/>
        <w:left w:val="none" w:sz="0" w:space="0" w:color="auto"/>
        <w:bottom w:val="none" w:sz="0" w:space="0" w:color="auto"/>
        <w:right w:val="none" w:sz="0" w:space="0" w:color="auto"/>
      </w:divBdr>
    </w:div>
    <w:div w:id="275865744">
      <w:bodyDiv w:val="1"/>
      <w:marLeft w:val="0"/>
      <w:marRight w:val="0"/>
      <w:marTop w:val="0"/>
      <w:marBottom w:val="0"/>
      <w:divBdr>
        <w:top w:val="none" w:sz="0" w:space="0" w:color="auto"/>
        <w:left w:val="none" w:sz="0" w:space="0" w:color="auto"/>
        <w:bottom w:val="none" w:sz="0" w:space="0" w:color="auto"/>
        <w:right w:val="none" w:sz="0" w:space="0" w:color="auto"/>
      </w:divBdr>
    </w:div>
    <w:div w:id="276180526">
      <w:bodyDiv w:val="1"/>
      <w:marLeft w:val="0"/>
      <w:marRight w:val="0"/>
      <w:marTop w:val="0"/>
      <w:marBottom w:val="0"/>
      <w:divBdr>
        <w:top w:val="none" w:sz="0" w:space="0" w:color="auto"/>
        <w:left w:val="none" w:sz="0" w:space="0" w:color="auto"/>
        <w:bottom w:val="none" w:sz="0" w:space="0" w:color="auto"/>
        <w:right w:val="none" w:sz="0" w:space="0" w:color="auto"/>
      </w:divBdr>
    </w:div>
    <w:div w:id="276647075">
      <w:bodyDiv w:val="1"/>
      <w:marLeft w:val="0"/>
      <w:marRight w:val="0"/>
      <w:marTop w:val="0"/>
      <w:marBottom w:val="0"/>
      <w:divBdr>
        <w:top w:val="none" w:sz="0" w:space="0" w:color="auto"/>
        <w:left w:val="none" w:sz="0" w:space="0" w:color="auto"/>
        <w:bottom w:val="none" w:sz="0" w:space="0" w:color="auto"/>
        <w:right w:val="none" w:sz="0" w:space="0" w:color="auto"/>
      </w:divBdr>
    </w:div>
    <w:div w:id="279069864">
      <w:bodyDiv w:val="1"/>
      <w:marLeft w:val="0"/>
      <w:marRight w:val="0"/>
      <w:marTop w:val="0"/>
      <w:marBottom w:val="0"/>
      <w:divBdr>
        <w:top w:val="none" w:sz="0" w:space="0" w:color="auto"/>
        <w:left w:val="none" w:sz="0" w:space="0" w:color="auto"/>
        <w:bottom w:val="none" w:sz="0" w:space="0" w:color="auto"/>
        <w:right w:val="none" w:sz="0" w:space="0" w:color="auto"/>
      </w:divBdr>
    </w:div>
    <w:div w:id="281420431">
      <w:bodyDiv w:val="1"/>
      <w:marLeft w:val="0"/>
      <w:marRight w:val="0"/>
      <w:marTop w:val="0"/>
      <w:marBottom w:val="0"/>
      <w:divBdr>
        <w:top w:val="none" w:sz="0" w:space="0" w:color="auto"/>
        <w:left w:val="none" w:sz="0" w:space="0" w:color="auto"/>
        <w:bottom w:val="none" w:sz="0" w:space="0" w:color="auto"/>
        <w:right w:val="none" w:sz="0" w:space="0" w:color="auto"/>
      </w:divBdr>
    </w:div>
    <w:div w:id="285545122">
      <w:bodyDiv w:val="1"/>
      <w:marLeft w:val="0"/>
      <w:marRight w:val="0"/>
      <w:marTop w:val="0"/>
      <w:marBottom w:val="0"/>
      <w:divBdr>
        <w:top w:val="none" w:sz="0" w:space="0" w:color="auto"/>
        <w:left w:val="none" w:sz="0" w:space="0" w:color="auto"/>
        <w:bottom w:val="none" w:sz="0" w:space="0" w:color="auto"/>
        <w:right w:val="none" w:sz="0" w:space="0" w:color="auto"/>
      </w:divBdr>
    </w:div>
    <w:div w:id="287199299">
      <w:bodyDiv w:val="1"/>
      <w:marLeft w:val="0"/>
      <w:marRight w:val="0"/>
      <w:marTop w:val="0"/>
      <w:marBottom w:val="0"/>
      <w:divBdr>
        <w:top w:val="none" w:sz="0" w:space="0" w:color="auto"/>
        <w:left w:val="none" w:sz="0" w:space="0" w:color="auto"/>
        <w:bottom w:val="none" w:sz="0" w:space="0" w:color="auto"/>
        <w:right w:val="none" w:sz="0" w:space="0" w:color="auto"/>
      </w:divBdr>
    </w:div>
    <w:div w:id="289018459">
      <w:bodyDiv w:val="1"/>
      <w:marLeft w:val="0"/>
      <w:marRight w:val="0"/>
      <w:marTop w:val="0"/>
      <w:marBottom w:val="0"/>
      <w:divBdr>
        <w:top w:val="none" w:sz="0" w:space="0" w:color="auto"/>
        <w:left w:val="none" w:sz="0" w:space="0" w:color="auto"/>
        <w:bottom w:val="none" w:sz="0" w:space="0" w:color="auto"/>
        <w:right w:val="none" w:sz="0" w:space="0" w:color="auto"/>
      </w:divBdr>
    </w:div>
    <w:div w:id="292180831">
      <w:bodyDiv w:val="1"/>
      <w:marLeft w:val="0"/>
      <w:marRight w:val="0"/>
      <w:marTop w:val="0"/>
      <w:marBottom w:val="0"/>
      <w:divBdr>
        <w:top w:val="none" w:sz="0" w:space="0" w:color="auto"/>
        <w:left w:val="none" w:sz="0" w:space="0" w:color="auto"/>
        <w:bottom w:val="none" w:sz="0" w:space="0" w:color="auto"/>
        <w:right w:val="none" w:sz="0" w:space="0" w:color="auto"/>
      </w:divBdr>
    </w:div>
    <w:div w:id="298078655">
      <w:bodyDiv w:val="1"/>
      <w:marLeft w:val="0"/>
      <w:marRight w:val="0"/>
      <w:marTop w:val="0"/>
      <w:marBottom w:val="0"/>
      <w:divBdr>
        <w:top w:val="none" w:sz="0" w:space="0" w:color="auto"/>
        <w:left w:val="none" w:sz="0" w:space="0" w:color="auto"/>
        <w:bottom w:val="none" w:sz="0" w:space="0" w:color="auto"/>
        <w:right w:val="none" w:sz="0" w:space="0" w:color="auto"/>
      </w:divBdr>
    </w:div>
    <w:div w:id="299194392">
      <w:bodyDiv w:val="1"/>
      <w:marLeft w:val="0"/>
      <w:marRight w:val="0"/>
      <w:marTop w:val="0"/>
      <w:marBottom w:val="0"/>
      <w:divBdr>
        <w:top w:val="none" w:sz="0" w:space="0" w:color="auto"/>
        <w:left w:val="none" w:sz="0" w:space="0" w:color="auto"/>
        <w:bottom w:val="none" w:sz="0" w:space="0" w:color="auto"/>
        <w:right w:val="none" w:sz="0" w:space="0" w:color="auto"/>
      </w:divBdr>
    </w:div>
    <w:div w:id="300815573">
      <w:bodyDiv w:val="1"/>
      <w:marLeft w:val="0"/>
      <w:marRight w:val="0"/>
      <w:marTop w:val="0"/>
      <w:marBottom w:val="0"/>
      <w:divBdr>
        <w:top w:val="none" w:sz="0" w:space="0" w:color="auto"/>
        <w:left w:val="none" w:sz="0" w:space="0" w:color="auto"/>
        <w:bottom w:val="none" w:sz="0" w:space="0" w:color="auto"/>
        <w:right w:val="none" w:sz="0" w:space="0" w:color="auto"/>
      </w:divBdr>
    </w:div>
    <w:div w:id="302001268">
      <w:bodyDiv w:val="1"/>
      <w:marLeft w:val="0"/>
      <w:marRight w:val="0"/>
      <w:marTop w:val="0"/>
      <w:marBottom w:val="0"/>
      <w:divBdr>
        <w:top w:val="none" w:sz="0" w:space="0" w:color="auto"/>
        <w:left w:val="none" w:sz="0" w:space="0" w:color="auto"/>
        <w:bottom w:val="none" w:sz="0" w:space="0" w:color="auto"/>
        <w:right w:val="none" w:sz="0" w:space="0" w:color="auto"/>
      </w:divBdr>
    </w:div>
    <w:div w:id="307243126">
      <w:bodyDiv w:val="1"/>
      <w:marLeft w:val="0"/>
      <w:marRight w:val="0"/>
      <w:marTop w:val="0"/>
      <w:marBottom w:val="0"/>
      <w:divBdr>
        <w:top w:val="none" w:sz="0" w:space="0" w:color="auto"/>
        <w:left w:val="none" w:sz="0" w:space="0" w:color="auto"/>
        <w:bottom w:val="none" w:sz="0" w:space="0" w:color="auto"/>
        <w:right w:val="none" w:sz="0" w:space="0" w:color="auto"/>
      </w:divBdr>
    </w:div>
    <w:div w:id="308556143">
      <w:bodyDiv w:val="1"/>
      <w:marLeft w:val="0"/>
      <w:marRight w:val="0"/>
      <w:marTop w:val="0"/>
      <w:marBottom w:val="0"/>
      <w:divBdr>
        <w:top w:val="none" w:sz="0" w:space="0" w:color="auto"/>
        <w:left w:val="none" w:sz="0" w:space="0" w:color="auto"/>
        <w:bottom w:val="none" w:sz="0" w:space="0" w:color="auto"/>
        <w:right w:val="none" w:sz="0" w:space="0" w:color="auto"/>
      </w:divBdr>
    </w:div>
    <w:div w:id="310523275">
      <w:bodyDiv w:val="1"/>
      <w:marLeft w:val="0"/>
      <w:marRight w:val="0"/>
      <w:marTop w:val="0"/>
      <w:marBottom w:val="0"/>
      <w:divBdr>
        <w:top w:val="none" w:sz="0" w:space="0" w:color="auto"/>
        <w:left w:val="none" w:sz="0" w:space="0" w:color="auto"/>
        <w:bottom w:val="none" w:sz="0" w:space="0" w:color="auto"/>
        <w:right w:val="none" w:sz="0" w:space="0" w:color="auto"/>
      </w:divBdr>
    </w:div>
    <w:div w:id="310796628">
      <w:bodyDiv w:val="1"/>
      <w:marLeft w:val="0"/>
      <w:marRight w:val="0"/>
      <w:marTop w:val="0"/>
      <w:marBottom w:val="0"/>
      <w:divBdr>
        <w:top w:val="none" w:sz="0" w:space="0" w:color="auto"/>
        <w:left w:val="none" w:sz="0" w:space="0" w:color="auto"/>
        <w:bottom w:val="none" w:sz="0" w:space="0" w:color="auto"/>
        <w:right w:val="none" w:sz="0" w:space="0" w:color="auto"/>
      </w:divBdr>
    </w:div>
    <w:div w:id="311298972">
      <w:bodyDiv w:val="1"/>
      <w:marLeft w:val="0"/>
      <w:marRight w:val="0"/>
      <w:marTop w:val="0"/>
      <w:marBottom w:val="0"/>
      <w:divBdr>
        <w:top w:val="none" w:sz="0" w:space="0" w:color="auto"/>
        <w:left w:val="none" w:sz="0" w:space="0" w:color="auto"/>
        <w:bottom w:val="none" w:sz="0" w:space="0" w:color="auto"/>
        <w:right w:val="none" w:sz="0" w:space="0" w:color="auto"/>
      </w:divBdr>
    </w:div>
    <w:div w:id="311637869">
      <w:bodyDiv w:val="1"/>
      <w:marLeft w:val="0"/>
      <w:marRight w:val="0"/>
      <w:marTop w:val="0"/>
      <w:marBottom w:val="0"/>
      <w:divBdr>
        <w:top w:val="none" w:sz="0" w:space="0" w:color="auto"/>
        <w:left w:val="none" w:sz="0" w:space="0" w:color="auto"/>
        <w:bottom w:val="none" w:sz="0" w:space="0" w:color="auto"/>
        <w:right w:val="none" w:sz="0" w:space="0" w:color="auto"/>
      </w:divBdr>
    </w:div>
    <w:div w:id="315647823">
      <w:bodyDiv w:val="1"/>
      <w:marLeft w:val="0"/>
      <w:marRight w:val="0"/>
      <w:marTop w:val="0"/>
      <w:marBottom w:val="0"/>
      <w:divBdr>
        <w:top w:val="none" w:sz="0" w:space="0" w:color="auto"/>
        <w:left w:val="none" w:sz="0" w:space="0" w:color="auto"/>
        <w:bottom w:val="none" w:sz="0" w:space="0" w:color="auto"/>
        <w:right w:val="none" w:sz="0" w:space="0" w:color="auto"/>
      </w:divBdr>
    </w:div>
    <w:div w:id="319506389">
      <w:bodyDiv w:val="1"/>
      <w:marLeft w:val="0"/>
      <w:marRight w:val="0"/>
      <w:marTop w:val="0"/>
      <w:marBottom w:val="0"/>
      <w:divBdr>
        <w:top w:val="none" w:sz="0" w:space="0" w:color="auto"/>
        <w:left w:val="none" w:sz="0" w:space="0" w:color="auto"/>
        <w:bottom w:val="none" w:sz="0" w:space="0" w:color="auto"/>
        <w:right w:val="none" w:sz="0" w:space="0" w:color="auto"/>
      </w:divBdr>
    </w:div>
    <w:div w:id="319702243">
      <w:bodyDiv w:val="1"/>
      <w:marLeft w:val="0"/>
      <w:marRight w:val="0"/>
      <w:marTop w:val="0"/>
      <w:marBottom w:val="0"/>
      <w:divBdr>
        <w:top w:val="none" w:sz="0" w:space="0" w:color="auto"/>
        <w:left w:val="none" w:sz="0" w:space="0" w:color="auto"/>
        <w:bottom w:val="none" w:sz="0" w:space="0" w:color="auto"/>
        <w:right w:val="none" w:sz="0" w:space="0" w:color="auto"/>
      </w:divBdr>
    </w:div>
    <w:div w:id="319848239">
      <w:bodyDiv w:val="1"/>
      <w:marLeft w:val="0"/>
      <w:marRight w:val="0"/>
      <w:marTop w:val="0"/>
      <w:marBottom w:val="0"/>
      <w:divBdr>
        <w:top w:val="none" w:sz="0" w:space="0" w:color="auto"/>
        <w:left w:val="none" w:sz="0" w:space="0" w:color="auto"/>
        <w:bottom w:val="none" w:sz="0" w:space="0" w:color="auto"/>
        <w:right w:val="none" w:sz="0" w:space="0" w:color="auto"/>
      </w:divBdr>
    </w:div>
    <w:div w:id="324628974">
      <w:bodyDiv w:val="1"/>
      <w:marLeft w:val="0"/>
      <w:marRight w:val="0"/>
      <w:marTop w:val="0"/>
      <w:marBottom w:val="0"/>
      <w:divBdr>
        <w:top w:val="none" w:sz="0" w:space="0" w:color="auto"/>
        <w:left w:val="none" w:sz="0" w:space="0" w:color="auto"/>
        <w:bottom w:val="none" w:sz="0" w:space="0" w:color="auto"/>
        <w:right w:val="none" w:sz="0" w:space="0" w:color="auto"/>
      </w:divBdr>
    </w:div>
    <w:div w:id="330376083">
      <w:bodyDiv w:val="1"/>
      <w:marLeft w:val="0"/>
      <w:marRight w:val="0"/>
      <w:marTop w:val="0"/>
      <w:marBottom w:val="0"/>
      <w:divBdr>
        <w:top w:val="none" w:sz="0" w:space="0" w:color="auto"/>
        <w:left w:val="none" w:sz="0" w:space="0" w:color="auto"/>
        <w:bottom w:val="none" w:sz="0" w:space="0" w:color="auto"/>
        <w:right w:val="none" w:sz="0" w:space="0" w:color="auto"/>
      </w:divBdr>
    </w:div>
    <w:div w:id="339626455">
      <w:bodyDiv w:val="1"/>
      <w:marLeft w:val="0"/>
      <w:marRight w:val="0"/>
      <w:marTop w:val="0"/>
      <w:marBottom w:val="0"/>
      <w:divBdr>
        <w:top w:val="none" w:sz="0" w:space="0" w:color="auto"/>
        <w:left w:val="none" w:sz="0" w:space="0" w:color="auto"/>
        <w:bottom w:val="none" w:sz="0" w:space="0" w:color="auto"/>
        <w:right w:val="none" w:sz="0" w:space="0" w:color="auto"/>
      </w:divBdr>
    </w:div>
    <w:div w:id="339700804">
      <w:bodyDiv w:val="1"/>
      <w:marLeft w:val="0"/>
      <w:marRight w:val="0"/>
      <w:marTop w:val="0"/>
      <w:marBottom w:val="0"/>
      <w:divBdr>
        <w:top w:val="none" w:sz="0" w:space="0" w:color="auto"/>
        <w:left w:val="none" w:sz="0" w:space="0" w:color="auto"/>
        <w:bottom w:val="none" w:sz="0" w:space="0" w:color="auto"/>
        <w:right w:val="none" w:sz="0" w:space="0" w:color="auto"/>
      </w:divBdr>
    </w:div>
    <w:div w:id="339894490">
      <w:bodyDiv w:val="1"/>
      <w:marLeft w:val="0"/>
      <w:marRight w:val="0"/>
      <w:marTop w:val="0"/>
      <w:marBottom w:val="0"/>
      <w:divBdr>
        <w:top w:val="none" w:sz="0" w:space="0" w:color="auto"/>
        <w:left w:val="none" w:sz="0" w:space="0" w:color="auto"/>
        <w:bottom w:val="none" w:sz="0" w:space="0" w:color="auto"/>
        <w:right w:val="none" w:sz="0" w:space="0" w:color="auto"/>
      </w:divBdr>
    </w:div>
    <w:div w:id="340163910">
      <w:bodyDiv w:val="1"/>
      <w:marLeft w:val="0"/>
      <w:marRight w:val="0"/>
      <w:marTop w:val="0"/>
      <w:marBottom w:val="0"/>
      <w:divBdr>
        <w:top w:val="none" w:sz="0" w:space="0" w:color="auto"/>
        <w:left w:val="none" w:sz="0" w:space="0" w:color="auto"/>
        <w:bottom w:val="none" w:sz="0" w:space="0" w:color="auto"/>
        <w:right w:val="none" w:sz="0" w:space="0" w:color="auto"/>
      </w:divBdr>
    </w:div>
    <w:div w:id="341207506">
      <w:bodyDiv w:val="1"/>
      <w:marLeft w:val="0"/>
      <w:marRight w:val="0"/>
      <w:marTop w:val="0"/>
      <w:marBottom w:val="0"/>
      <w:divBdr>
        <w:top w:val="none" w:sz="0" w:space="0" w:color="auto"/>
        <w:left w:val="none" w:sz="0" w:space="0" w:color="auto"/>
        <w:bottom w:val="none" w:sz="0" w:space="0" w:color="auto"/>
        <w:right w:val="none" w:sz="0" w:space="0" w:color="auto"/>
      </w:divBdr>
    </w:div>
    <w:div w:id="345248889">
      <w:bodyDiv w:val="1"/>
      <w:marLeft w:val="0"/>
      <w:marRight w:val="0"/>
      <w:marTop w:val="0"/>
      <w:marBottom w:val="0"/>
      <w:divBdr>
        <w:top w:val="none" w:sz="0" w:space="0" w:color="auto"/>
        <w:left w:val="none" w:sz="0" w:space="0" w:color="auto"/>
        <w:bottom w:val="none" w:sz="0" w:space="0" w:color="auto"/>
        <w:right w:val="none" w:sz="0" w:space="0" w:color="auto"/>
      </w:divBdr>
    </w:div>
    <w:div w:id="348799204">
      <w:bodyDiv w:val="1"/>
      <w:marLeft w:val="0"/>
      <w:marRight w:val="0"/>
      <w:marTop w:val="0"/>
      <w:marBottom w:val="0"/>
      <w:divBdr>
        <w:top w:val="none" w:sz="0" w:space="0" w:color="auto"/>
        <w:left w:val="none" w:sz="0" w:space="0" w:color="auto"/>
        <w:bottom w:val="none" w:sz="0" w:space="0" w:color="auto"/>
        <w:right w:val="none" w:sz="0" w:space="0" w:color="auto"/>
      </w:divBdr>
    </w:div>
    <w:div w:id="349650122">
      <w:bodyDiv w:val="1"/>
      <w:marLeft w:val="0"/>
      <w:marRight w:val="0"/>
      <w:marTop w:val="0"/>
      <w:marBottom w:val="0"/>
      <w:divBdr>
        <w:top w:val="none" w:sz="0" w:space="0" w:color="auto"/>
        <w:left w:val="none" w:sz="0" w:space="0" w:color="auto"/>
        <w:bottom w:val="none" w:sz="0" w:space="0" w:color="auto"/>
        <w:right w:val="none" w:sz="0" w:space="0" w:color="auto"/>
      </w:divBdr>
    </w:div>
    <w:div w:id="350841294">
      <w:bodyDiv w:val="1"/>
      <w:marLeft w:val="0"/>
      <w:marRight w:val="0"/>
      <w:marTop w:val="0"/>
      <w:marBottom w:val="0"/>
      <w:divBdr>
        <w:top w:val="none" w:sz="0" w:space="0" w:color="auto"/>
        <w:left w:val="none" w:sz="0" w:space="0" w:color="auto"/>
        <w:bottom w:val="none" w:sz="0" w:space="0" w:color="auto"/>
        <w:right w:val="none" w:sz="0" w:space="0" w:color="auto"/>
      </w:divBdr>
    </w:div>
    <w:div w:id="350880712">
      <w:bodyDiv w:val="1"/>
      <w:marLeft w:val="0"/>
      <w:marRight w:val="0"/>
      <w:marTop w:val="0"/>
      <w:marBottom w:val="0"/>
      <w:divBdr>
        <w:top w:val="none" w:sz="0" w:space="0" w:color="auto"/>
        <w:left w:val="none" w:sz="0" w:space="0" w:color="auto"/>
        <w:bottom w:val="none" w:sz="0" w:space="0" w:color="auto"/>
        <w:right w:val="none" w:sz="0" w:space="0" w:color="auto"/>
      </w:divBdr>
    </w:div>
    <w:div w:id="351542002">
      <w:bodyDiv w:val="1"/>
      <w:marLeft w:val="0"/>
      <w:marRight w:val="0"/>
      <w:marTop w:val="0"/>
      <w:marBottom w:val="0"/>
      <w:divBdr>
        <w:top w:val="none" w:sz="0" w:space="0" w:color="auto"/>
        <w:left w:val="none" w:sz="0" w:space="0" w:color="auto"/>
        <w:bottom w:val="none" w:sz="0" w:space="0" w:color="auto"/>
        <w:right w:val="none" w:sz="0" w:space="0" w:color="auto"/>
      </w:divBdr>
    </w:div>
    <w:div w:id="351806508">
      <w:bodyDiv w:val="1"/>
      <w:marLeft w:val="0"/>
      <w:marRight w:val="0"/>
      <w:marTop w:val="0"/>
      <w:marBottom w:val="0"/>
      <w:divBdr>
        <w:top w:val="none" w:sz="0" w:space="0" w:color="auto"/>
        <w:left w:val="none" w:sz="0" w:space="0" w:color="auto"/>
        <w:bottom w:val="none" w:sz="0" w:space="0" w:color="auto"/>
        <w:right w:val="none" w:sz="0" w:space="0" w:color="auto"/>
      </w:divBdr>
    </w:div>
    <w:div w:id="352272636">
      <w:bodyDiv w:val="1"/>
      <w:marLeft w:val="0"/>
      <w:marRight w:val="0"/>
      <w:marTop w:val="0"/>
      <w:marBottom w:val="0"/>
      <w:divBdr>
        <w:top w:val="none" w:sz="0" w:space="0" w:color="auto"/>
        <w:left w:val="none" w:sz="0" w:space="0" w:color="auto"/>
        <w:bottom w:val="none" w:sz="0" w:space="0" w:color="auto"/>
        <w:right w:val="none" w:sz="0" w:space="0" w:color="auto"/>
      </w:divBdr>
    </w:div>
    <w:div w:id="355228774">
      <w:bodyDiv w:val="1"/>
      <w:marLeft w:val="0"/>
      <w:marRight w:val="0"/>
      <w:marTop w:val="0"/>
      <w:marBottom w:val="0"/>
      <w:divBdr>
        <w:top w:val="none" w:sz="0" w:space="0" w:color="auto"/>
        <w:left w:val="none" w:sz="0" w:space="0" w:color="auto"/>
        <w:bottom w:val="none" w:sz="0" w:space="0" w:color="auto"/>
        <w:right w:val="none" w:sz="0" w:space="0" w:color="auto"/>
      </w:divBdr>
    </w:div>
    <w:div w:id="360059761">
      <w:bodyDiv w:val="1"/>
      <w:marLeft w:val="0"/>
      <w:marRight w:val="0"/>
      <w:marTop w:val="0"/>
      <w:marBottom w:val="0"/>
      <w:divBdr>
        <w:top w:val="none" w:sz="0" w:space="0" w:color="auto"/>
        <w:left w:val="none" w:sz="0" w:space="0" w:color="auto"/>
        <w:bottom w:val="none" w:sz="0" w:space="0" w:color="auto"/>
        <w:right w:val="none" w:sz="0" w:space="0" w:color="auto"/>
      </w:divBdr>
    </w:div>
    <w:div w:id="361126520">
      <w:bodyDiv w:val="1"/>
      <w:marLeft w:val="0"/>
      <w:marRight w:val="0"/>
      <w:marTop w:val="0"/>
      <w:marBottom w:val="0"/>
      <w:divBdr>
        <w:top w:val="none" w:sz="0" w:space="0" w:color="auto"/>
        <w:left w:val="none" w:sz="0" w:space="0" w:color="auto"/>
        <w:bottom w:val="none" w:sz="0" w:space="0" w:color="auto"/>
        <w:right w:val="none" w:sz="0" w:space="0" w:color="auto"/>
      </w:divBdr>
    </w:div>
    <w:div w:id="364601114">
      <w:bodyDiv w:val="1"/>
      <w:marLeft w:val="0"/>
      <w:marRight w:val="0"/>
      <w:marTop w:val="0"/>
      <w:marBottom w:val="0"/>
      <w:divBdr>
        <w:top w:val="none" w:sz="0" w:space="0" w:color="auto"/>
        <w:left w:val="none" w:sz="0" w:space="0" w:color="auto"/>
        <w:bottom w:val="none" w:sz="0" w:space="0" w:color="auto"/>
        <w:right w:val="none" w:sz="0" w:space="0" w:color="auto"/>
      </w:divBdr>
    </w:div>
    <w:div w:id="365838999">
      <w:bodyDiv w:val="1"/>
      <w:marLeft w:val="0"/>
      <w:marRight w:val="0"/>
      <w:marTop w:val="0"/>
      <w:marBottom w:val="0"/>
      <w:divBdr>
        <w:top w:val="none" w:sz="0" w:space="0" w:color="auto"/>
        <w:left w:val="none" w:sz="0" w:space="0" w:color="auto"/>
        <w:bottom w:val="none" w:sz="0" w:space="0" w:color="auto"/>
        <w:right w:val="none" w:sz="0" w:space="0" w:color="auto"/>
      </w:divBdr>
    </w:div>
    <w:div w:id="365981556">
      <w:bodyDiv w:val="1"/>
      <w:marLeft w:val="0"/>
      <w:marRight w:val="0"/>
      <w:marTop w:val="0"/>
      <w:marBottom w:val="0"/>
      <w:divBdr>
        <w:top w:val="none" w:sz="0" w:space="0" w:color="auto"/>
        <w:left w:val="none" w:sz="0" w:space="0" w:color="auto"/>
        <w:bottom w:val="none" w:sz="0" w:space="0" w:color="auto"/>
        <w:right w:val="none" w:sz="0" w:space="0" w:color="auto"/>
      </w:divBdr>
    </w:div>
    <w:div w:id="368141307">
      <w:bodyDiv w:val="1"/>
      <w:marLeft w:val="0"/>
      <w:marRight w:val="0"/>
      <w:marTop w:val="0"/>
      <w:marBottom w:val="0"/>
      <w:divBdr>
        <w:top w:val="none" w:sz="0" w:space="0" w:color="auto"/>
        <w:left w:val="none" w:sz="0" w:space="0" w:color="auto"/>
        <w:bottom w:val="none" w:sz="0" w:space="0" w:color="auto"/>
        <w:right w:val="none" w:sz="0" w:space="0" w:color="auto"/>
      </w:divBdr>
    </w:div>
    <w:div w:id="368772012">
      <w:bodyDiv w:val="1"/>
      <w:marLeft w:val="0"/>
      <w:marRight w:val="0"/>
      <w:marTop w:val="0"/>
      <w:marBottom w:val="0"/>
      <w:divBdr>
        <w:top w:val="none" w:sz="0" w:space="0" w:color="auto"/>
        <w:left w:val="none" w:sz="0" w:space="0" w:color="auto"/>
        <w:bottom w:val="none" w:sz="0" w:space="0" w:color="auto"/>
        <w:right w:val="none" w:sz="0" w:space="0" w:color="auto"/>
      </w:divBdr>
    </w:div>
    <w:div w:id="369653359">
      <w:bodyDiv w:val="1"/>
      <w:marLeft w:val="0"/>
      <w:marRight w:val="0"/>
      <w:marTop w:val="0"/>
      <w:marBottom w:val="0"/>
      <w:divBdr>
        <w:top w:val="none" w:sz="0" w:space="0" w:color="auto"/>
        <w:left w:val="none" w:sz="0" w:space="0" w:color="auto"/>
        <w:bottom w:val="none" w:sz="0" w:space="0" w:color="auto"/>
        <w:right w:val="none" w:sz="0" w:space="0" w:color="auto"/>
      </w:divBdr>
    </w:div>
    <w:div w:id="371537250">
      <w:bodyDiv w:val="1"/>
      <w:marLeft w:val="0"/>
      <w:marRight w:val="0"/>
      <w:marTop w:val="0"/>
      <w:marBottom w:val="0"/>
      <w:divBdr>
        <w:top w:val="none" w:sz="0" w:space="0" w:color="auto"/>
        <w:left w:val="none" w:sz="0" w:space="0" w:color="auto"/>
        <w:bottom w:val="none" w:sz="0" w:space="0" w:color="auto"/>
        <w:right w:val="none" w:sz="0" w:space="0" w:color="auto"/>
      </w:divBdr>
    </w:div>
    <w:div w:id="373432803">
      <w:bodyDiv w:val="1"/>
      <w:marLeft w:val="0"/>
      <w:marRight w:val="0"/>
      <w:marTop w:val="0"/>
      <w:marBottom w:val="0"/>
      <w:divBdr>
        <w:top w:val="none" w:sz="0" w:space="0" w:color="auto"/>
        <w:left w:val="none" w:sz="0" w:space="0" w:color="auto"/>
        <w:bottom w:val="none" w:sz="0" w:space="0" w:color="auto"/>
        <w:right w:val="none" w:sz="0" w:space="0" w:color="auto"/>
      </w:divBdr>
    </w:div>
    <w:div w:id="373501723">
      <w:bodyDiv w:val="1"/>
      <w:marLeft w:val="0"/>
      <w:marRight w:val="0"/>
      <w:marTop w:val="0"/>
      <w:marBottom w:val="0"/>
      <w:divBdr>
        <w:top w:val="none" w:sz="0" w:space="0" w:color="auto"/>
        <w:left w:val="none" w:sz="0" w:space="0" w:color="auto"/>
        <w:bottom w:val="none" w:sz="0" w:space="0" w:color="auto"/>
        <w:right w:val="none" w:sz="0" w:space="0" w:color="auto"/>
      </w:divBdr>
    </w:div>
    <w:div w:id="377512994">
      <w:bodyDiv w:val="1"/>
      <w:marLeft w:val="0"/>
      <w:marRight w:val="0"/>
      <w:marTop w:val="0"/>
      <w:marBottom w:val="0"/>
      <w:divBdr>
        <w:top w:val="none" w:sz="0" w:space="0" w:color="auto"/>
        <w:left w:val="none" w:sz="0" w:space="0" w:color="auto"/>
        <w:bottom w:val="none" w:sz="0" w:space="0" w:color="auto"/>
        <w:right w:val="none" w:sz="0" w:space="0" w:color="auto"/>
      </w:divBdr>
    </w:div>
    <w:div w:id="378673377">
      <w:bodyDiv w:val="1"/>
      <w:marLeft w:val="0"/>
      <w:marRight w:val="0"/>
      <w:marTop w:val="0"/>
      <w:marBottom w:val="0"/>
      <w:divBdr>
        <w:top w:val="none" w:sz="0" w:space="0" w:color="auto"/>
        <w:left w:val="none" w:sz="0" w:space="0" w:color="auto"/>
        <w:bottom w:val="none" w:sz="0" w:space="0" w:color="auto"/>
        <w:right w:val="none" w:sz="0" w:space="0" w:color="auto"/>
      </w:divBdr>
    </w:div>
    <w:div w:id="380443924">
      <w:bodyDiv w:val="1"/>
      <w:marLeft w:val="0"/>
      <w:marRight w:val="0"/>
      <w:marTop w:val="0"/>
      <w:marBottom w:val="0"/>
      <w:divBdr>
        <w:top w:val="none" w:sz="0" w:space="0" w:color="auto"/>
        <w:left w:val="none" w:sz="0" w:space="0" w:color="auto"/>
        <w:bottom w:val="none" w:sz="0" w:space="0" w:color="auto"/>
        <w:right w:val="none" w:sz="0" w:space="0" w:color="auto"/>
      </w:divBdr>
    </w:div>
    <w:div w:id="381516572">
      <w:bodyDiv w:val="1"/>
      <w:marLeft w:val="0"/>
      <w:marRight w:val="0"/>
      <w:marTop w:val="0"/>
      <w:marBottom w:val="0"/>
      <w:divBdr>
        <w:top w:val="none" w:sz="0" w:space="0" w:color="auto"/>
        <w:left w:val="none" w:sz="0" w:space="0" w:color="auto"/>
        <w:bottom w:val="none" w:sz="0" w:space="0" w:color="auto"/>
        <w:right w:val="none" w:sz="0" w:space="0" w:color="auto"/>
      </w:divBdr>
    </w:div>
    <w:div w:id="382408203">
      <w:bodyDiv w:val="1"/>
      <w:marLeft w:val="0"/>
      <w:marRight w:val="0"/>
      <w:marTop w:val="0"/>
      <w:marBottom w:val="0"/>
      <w:divBdr>
        <w:top w:val="none" w:sz="0" w:space="0" w:color="auto"/>
        <w:left w:val="none" w:sz="0" w:space="0" w:color="auto"/>
        <w:bottom w:val="none" w:sz="0" w:space="0" w:color="auto"/>
        <w:right w:val="none" w:sz="0" w:space="0" w:color="auto"/>
      </w:divBdr>
    </w:div>
    <w:div w:id="383408252">
      <w:bodyDiv w:val="1"/>
      <w:marLeft w:val="0"/>
      <w:marRight w:val="0"/>
      <w:marTop w:val="0"/>
      <w:marBottom w:val="0"/>
      <w:divBdr>
        <w:top w:val="none" w:sz="0" w:space="0" w:color="auto"/>
        <w:left w:val="none" w:sz="0" w:space="0" w:color="auto"/>
        <w:bottom w:val="none" w:sz="0" w:space="0" w:color="auto"/>
        <w:right w:val="none" w:sz="0" w:space="0" w:color="auto"/>
      </w:divBdr>
    </w:div>
    <w:div w:id="386882656">
      <w:bodyDiv w:val="1"/>
      <w:marLeft w:val="0"/>
      <w:marRight w:val="0"/>
      <w:marTop w:val="0"/>
      <w:marBottom w:val="0"/>
      <w:divBdr>
        <w:top w:val="none" w:sz="0" w:space="0" w:color="auto"/>
        <w:left w:val="none" w:sz="0" w:space="0" w:color="auto"/>
        <w:bottom w:val="none" w:sz="0" w:space="0" w:color="auto"/>
        <w:right w:val="none" w:sz="0" w:space="0" w:color="auto"/>
      </w:divBdr>
    </w:div>
    <w:div w:id="386950194">
      <w:bodyDiv w:val="1"/>
      <w:marLeft w:val="0"/>
      <w:marRight w:val="0"/>
      <w:marTop w:val="0"/>
      <w:marBottom w:val="0"/>
      <w:divBdr>
        <w:top w:val="none" w:sz="0" w:space="0" w:color="auto"/>
        <w:left w:val="none" w:sz="0" w:space="0" w:color="auto"/>
        <w:bottom w:val="none" w:sz="0" w:space="0" w:color="auto"/>
        <w:right w:val="none" w:sz="0" w:space="0" w:color="auto"/>
      </w:divBdr>
    </w:div>
    <w:div w:id="389378746">
      <w:bodyDiv w:val="1"/>
      <w:marLeft w:val="0"/>
      <w:marRight w:val="0"/>
      <w:marTop w:val="0"/>
      <w:marBottom w:val="0"/>
      <w:divBdr>
        <w:top w:val="none" w:sz="0" w:space="0" w:color="auto"/>
        <w:left w:val="none" w:sz="0" w:space="0" w:color="auto"/>
        <w:bottom w:val="none" w:sz="0" w:space="0" w:color="auto"/>
        <w:right w:val="none" w:sz="0" w:space="0" w:color="auto"/>
      </w:divBdr>
    </w:div>
    <w:div w:id="390470508">
      <w:bodyDiv w:val="1"/>
      <w:marLeft w:val="0"/>
      <w:marRight w:val="0"/>
      <w:marTop w:val="0"/>
      <w:marBottom w:val="0"/>
      <w:divBdr>
        <w:top w:val="none" w:sz="0" w:space="0" w:color="auto"/>
        <w:left w:val="none" w:sz="0" w:space="0" w:color="auto"/>
        <w:bottom w:val="none" w:sz="0" w:space="0" w:color="auto"/>
        <w:right w:val="none" w:sz="0" w:space="0" w:color="auto"/>
      </w:divBdr>
    </w:div>
    <w:div w:id="391006012">
      <w:bodyDiv w:val="1"/>
      <w:marLeft w:val="0"/>
      <w:marRight w:val="0"/>
      <w:marTop w:val="0"/>
      <w:marBottom w:val="0"/>
      <w:divBdr>
        <w:top w:val="none" w:sz="0" w:space="0" w:color="auto"/>
        <w:left w:val="none" w:sz="0" w:space="0" w:color="auto"/>
        <w:bottom w:val="none" w:sz="0" w:space="0" w:color="auto"/>
        <w:right w:val="none" w:sz="0" w:space="0" w:color="auto"/>
      </w:divBdr>
    </w:div>
    <w:div w:id="397018679">
      <w:bodyDiv w:val="1"/>
      <w:marLeft w:val="0"/>
      <w:marRight w:val="0"/>
      <w:marTop w:val="0"/>
      <w:marBottom w:val="0"/>
      <w:divBdr>
        <w:top w:val="none" w:sz="0" w:space="0" w:color="auto"/>
        <w:left w:val="none" w:sz="0" w:space="0" w:color="auto"/>
        <w:bottom w:val="none" w:sz="0" w:space="0" w:color="auto"/>
        <w:right w:val="none" w:sz="0" w:space="0" w:color="auto"/>
      </w:divBdr>
    </w:div>
    <w:div w:id="402683896">
      <w:bodyDiv w:val="1"/>
      <w:marLeft w:val="0"/>
      <w:marRight w:val="0"/>
      <w:marTop w:val="0"/>
      <w:marBottom w:val="0"/>
      <w:divBdr>
        <w:top w:val="none" w:sz="0" w:space="0" w:color="auto"/>
        <w:left w:val="none" w:sz="0" w:space="0" w:color="auto"/>
        <w:bottom w:val="none" w:sz="0" w:space="0" w:color="auto"/>
        <w:right w:val="none" w:sz="0" w:space="0" w:color="auto"/>
      </w:divBdr>
    </w:div>
    <w:div w:id="406272583">
      <w:bodyDiv w:val="1"/>
      <w:marLeft w:val="0"/>
      <w:marRight w:val="0"/>
      <w:marTop w:val="0"/>
      <w:marBottom w:val="0"/>
      <w:divBdr>
        <w:top w:val="none" w:sz="0" w:space="0" w:color="auto"/>
        <w:left w:val="none" w:sz="0" w:space="0" w:color="auto"/>
        <w:bottom w:val="none" w:sz="0" w:space="0" w:color="auto"/>
        <w:right w:val="none" w:sz="0" w:space="0" w:color="auto"/>
      </w:divBdr>
    </w:div>
    <w:div w:id="408814121">
      <w:bodyDiv w:val="1"/>
      <w:marLeft w:val="0"/>
      <w:marRight w:val="0"/>
      <w:marTop w:val="0"/>
      <w:marBottom w:val="0"/>
      <w:divBdr>
        <w:top w:val="none" w:sz="0" w:space="0" w:color="auto"/>
        <w:left w:val="none" w:sz="0" w:space="0" w:color="auto"/>
        <w:bottom w:val="none" w:sz="0" w:space="0" w:color="auto"/>
        <w:right w:val="none" w:sz="0" w:space="0" w:color="auto"/>
      </w:divBdr>
    </w:div>
    <w:div w:id="410202399">
      <w:bodyDiv w:val="1"/>
      <w:marLeft w:val="0"/>
      <w:marRight w:val="0"/>
      <w:marTop w:val="0"/>
      <w:marBottom w:val="0"/>
      <w:divBdr>
        <w:top w:val="none" w:sz="0" w:space="0" w:color="auto"/>
        <w:left w:val="none" w:sz="0" w:space="0" w:color="auto"/>
        <w:bottom w:val="none" w:sz="0" w:space="0" w:color="auto"/>
        <w:right w:val="none" w:sz="0" w:space="0" w:color="auto"/>
      </w:divBdr>
    </w:div>
    <w:div w:id="412625362">
      <w:bodyDiv w:val="1"/>
      <w:marLeft w:val="0"/>
      <w:marRight w:val="0"/>
      <w:marTop w:val="0"/>
      <w:marBottom w:val="0"/>
      <w:divBdr>
        <w:top w:val="none" w:sz="0" w:space="0" w:color="auto"/>
        <w:left w:val="none" w:sz="0" w:space="0" w:color="auto"/>
        <w:bottom w:val="none" w:sz="0" w:space="0" w:color="auto"/>
        <w:right w:val="none" w:sz="0" w:space="0" w:color="auto"/>
      </w:divBdr>
    </w:div>
    <w:div w:id="415903625">
      <w:bodyDiv w:val="1"/>
      <w:marLeft w:val="0"/>
      <w:marRight w:val="0"/>
      <w:marTop w:val="0"/>
      <w:marBottom w:val="0"/>
      <w:divBdr>
        <w:top w:val="none" w:sz="0" w:space="0" w:color="auto"/>
        <w:left w:val="none" w:sz="0" w:space="0" w:color="auto"/>
        <w:bottom w:val="none" w:sz="0" w:space="0" w:color="auto"/>
        <w:right w:val="none" w:sz="0" w:space="0" w:color="auto"/>
      </w:divBdr>
    </w:div>
    <w:div w:id="417554887">
      <w:bodyDiv w:val="1"/>
      <w:marLeft w:val="0"/>
      <w:marRight w:val="0"/>
      <w:marTop w:val="0"/>
      <w:marBottom w:val="0"/>
      <w:divBdr>
        <w:top w:val="none" w:sz="0" w:space="0" w:color="auto"/>
        <w:left w:val="none" w:sz="0" w:space="0" w:color="auto"/>
        <w:bottom w:val="none" w:sz="0" w:space="0" w:color="auto"/>
        <w:right w:val="none" w:sz="0" w:space="0" w:color="auto"/>
      </w:divBdr>
    </w:div>
    <w:div w:id="419252527">
      <w:bodyDiv w:val="1"/>
      <w:marLeft w:val="0"/>
      <w:marRight w:val="0"/>
      <w:marTop w:val="0"/>
      <w:marBottom w:val="0"/>
      <w:divBdr>
        <w:top w:val="none" w:sz="0" w:space="0" w:color="auto"/>
        <w:left w:val="none" w:sz="0" w:space="0" w:color="auto"/>
        <w:bottom w:val="none" w:sz="0" w:space="0" w:color="auto"/>
        <w:right w:val="none" w:sz="0" w:space="0" w:color="auto"/>
      </w:divBdr>
    </w:div>
    <w:div w:id="419640837">
      <w:bodyDiv w:val="1"/>
      <w:marLeft w:val="0"/>
      <w:marRight w:val="0"/>
      <w:marTop w:val="0"/>
      <w:marBottom w:val="0"/>
      <w:divBdr>
        <w:top w:val="none" w:sz="0" w:space="0" w:color="auto"/>
        <w:left w:val="none" w:sz="0" w:space="0" w:color="auto"/>
        <w:bottom w:val="none" w:sz="0" w:space="0" w:color="auto"/>
        <w:right w:val="none" w:sz="0" w:space="0" w:color="auto"/>
      </w:divBdr>
    </w:div>
    <w:div w:id="420760794">
      <w:bodyDiv w:val="1"/>
      <w:marLeft w:val="0"/>
      <w:marRight w:val="0"/>
      <w:marTop w:val="0"/>
      <w:marBottom w:val="0"/>
      <w:divBdr>
        <w:top w:val="none" w:sz="0" w:space="0" w:color="auto"/>
        <w:left w:val="none" w:sz="0" w:space="0" w:color="auto"/>
        <w:bottom w:val="none" w:sz="0" w:space="0" w:color="auto"/>
        <w:right w:val="none" w:sz="0" w:space="0" w:color="auto"/>
      </w:divBdr>
    </w:div>
    <w:div w:id="421219435">
      <w:bodyDiv w:val="1"/>
      <w:marLeft w:val="0"/>
      <w:marRight w:val="0"/>
      <w:marTop w:val="0"/>
      <w:marBottom w:val="0"/>
      <w:divBdr>
        <w:top w:val="none" w:sz="0" w:space="0" w:color="auto"/>
        <w:left w:val="none" w:sz="0" w:space="0" w:color="auto"/>
        <w:bottom w:val="none" w:sz="0" w:space="0" w:color="auto"/>
        <w:right w:val="none" w:sz="0" w:space="0" w:color="auto"/>
      </w:divBdr>
    </w:div>
    <w:div w:id="422647832">
      <w:bodyDiv w:val="1"/>
      <w:marLeft w:val="0"/>
      <w:marRight w:val="0"/>
      <w:marTop w:val="0"/>
      <w:marBottom w:val="0"/>
      <w:divBdr>
        <w:top w:val="none" w:sz="0" w:space="0" w:color="auto"/>
        <w:left w:val="none" w:sz="0" w:space="0" w:color="auto"/>
        <w:bottom w:val="none" w:sz="0" w:space="0" w:color="auto"/>
        <w:right w:val="none" w:sz="0" w:space="0" w:color="auto"/>
      </w:divBdr>
    </w:div>
    <w:div w:id="423576067">
      <w:bodyDiv w:val="1"/>
      <w:marLeft w:val="0"/>
      <w:marRight w:val="0"/>
      <w:marTop w:val="0"/>
      <w:marBottom w:val="0"/>
      <w:divBdr>
        <w:top w:val="none" w:sz="0" w:space="0" w:color="auto"/>
        <w:left w:val="none" w:sz="0" w:space="0" w:color="auto"/>
        <w:bottom w:val="none" w:sz="0" w:space="0" w:color="auto"/>
        <w:right w:val="none" w:sz="0" w:space="0" w:color="auto"/>
      </w:divBdr>
    </w:div>
    <w:div w:id="423772160">
      <w:bodyDiv w:val="1"/>
      <w:marLeft w:val="0"/>
      <w:marRight w:val="0"/>
      <w:marTop w:val="0"/>
      <w:marBottom w:val="0"/>
      <w:divBdr>
        <w:top w:val="none" w:sz="0" w:space="0" w:color="auto"/>
        <w:left w:val="none" w:sz="0" w:space="0" w:color="auto"/>
        <w:bottom w:val="none" w:sz="0" w:space="0" w:color="auto"/>
        <w:right w:val="none" w:sz="0" w:space="0" w:color="auto"/>
      </w:divBdr>
    </w:div>
    <w:div w:id="425349227">
      <w:bodyDiv w:val="1"/>
      <w:marLeft w:val="0"/>
      <w:marRight w:val="0"/>
      <w:marTop w:val="0"/>
      <w:marBottom w:val="0"/>
      <w:divBdr>
        <w:top w:val="none" w:sz="0" w:space="0" w:color="auto"/>
        <w:left w:val="none" w:sz="0" w:space="0" w:color="auto"/>
        <w:bottom w:val="none" w:sz="0" w:space="0" w:color="auto"/>
        <w:right w:val="none" w:sz="0" w:space="0" w:color="auto"/>
      </w:divBdr>
    </w:div>
    <w:div w:id="430980069">
      <w:bodyDiv w:val="1"/>
      <w:marLeft w:val="0"/>
      <w:marRight w:val="0"/>
      <w:marTop w:val="0"/>
      <w:marBottom w:val="0"/>
      <w:divBdr>
        <w:top w:val="none" w:sz="0" w:space="0" w:color="auto"/>
        <w:left w:val="none" w:sz="0" w:space="0" w:color="auto"/>
        <w:bottom w:val="none" w:sz="0" w:space="0" w:color="auto"/>
        <w:right w:val="none" w:sz="0" w:space="0" w:color="auto"/>
      </w:divBdr>
    </w:div>
    <w:div w:id="433092931">
      <w:bodyDiv w:val="1"/>
      <w:marLeft w:val="0"/>
      <w:marRight w:val="0"/>
      <w:marTop w:val="0"/>
      <w:marBottom w:val="0"/>
      <w:divBdr>
        <w:top w:val="none" w:sz="0" w:space="0" w:color="auto"/>
        <w:left w:val="none" w:sz="0" w:space="0" w:color="auto"/>
        <w:bottom w:val="none" w:sz="0" w:space="0" w:color="auto"/>
        <w:right w:val="none" w:sz="0" w:space="0" w:color="auto"/>
      </w:divBdr>
    </w:div>
    <w:div w:id="434904752">
      <w:bodyDiv w:val="1"/>
      <w:marLeft w:val="0"/>
      <w:marRight w:val="0"/>
      <w:marTop w:val="0"/>
      <w:marBottom w:val="0"/>
      <w:divBdr>
        <w:top w:val="none" w:sz="0" w:space="0" w:color="auto"/>
        <w:left w:val="none" w:sz="0" w:space="0" w:color="auto"/>
        <w:bottom w:val="none" w:sz="0" w:space="0" w:color="auto"/>
        <w:right w:val="none" w:sz="0" w:space="0" w:color="auto"/>
      </w:divBdr>
    </w:div>
    <w:div w:id="440223934">
      <w:bodyDiv w:val="1"/>
      <w:marLeft w:val="0"/>
      <w:marRight w:val="0"/>
      <w:marTop w:val="0"/>
      <w:marBottom w:val="0"/>
      <w:divBdr>
        <w:top w:val="none" w:sz="0" w:space="0" w:color="auto"/>
        <w:left w:val="none" w:sz="0" w:space="0" w:color="auto"/>
        <w:bottom w:val="none" w:sz="0" w:space="0" w:color="auto"/>
        <w:right w:val="none" w:sz="0" w:space="0" w:color="auto"/>
      </w:divBdr>
    </w:div>
    <w:div w:id="440497209">
      <w:bodyDiv w:val="1"/>
      <w:marLeft w:val="0"/>
      <w:marRight w:val="0"/>
      <w:marTop w:val="0"/>
      <w:marBottom w:val="0"/>
      <w:divBdr>
        <w:top w:val="none" w:sz="0" w:space="0" w:color="auto"/>
        <w:left w:val="none" w:sz="0" w:space="0" w:color="auto"/>
        <w:bottom w:val="none" w:sz="0" w:space="0" w:color="auto"/>
        <w:right w:val="none" w:sz="0" w:space="0" w:color="auto"/>
      </w:divBdr>
    </w:div>
    <w:div w:id="440682244">
      <w:bodyDiv w:val="1"/>
      <w:marLeft w:val="0"/>
      <w:marRight w:val="0"/>
      <w:marTop w:val="0"/>
      <w:marBottom w:val="0"/>
      <w:divBdr>
        <w:top w:val="none" w:sz="0" w:space="0" w:color="auto"/>
        <w:left w:val="none" w:sz="0" w:space="0" w:color="auto"/>
        <w:bottom w:val="none" w:sz="0" w:space="0" w:color="auto"/>
        <w:right w:val="none" w:sz="0" w:space="0" w:color="auto"/>
      </w:divBdr>
    </w:div>
    <w:div w:id="441925352">
      <w:bodyDiv w:val="1"/>
      <w:marLeft w:val="0"/>
      <w:marRight w:val="0"/>
      <w:marTop w:val="0"/>
      <w:marBottom w:val="0"/>
      <w:divBdr>
        <w:top w:val="none" w:sz="0" w:space="0" w:color="auto"/>
        <w:left w:val="none" w:sz="0" w:space="0" w:color="auto"/>
        <w:bottom w:val="none" w:sz="0" w:space="0" w:color="auto"/>
        <w:right w:val="none" w:sz="0" w:space="0" w:color="auto"/>
      </w:divBdr>
    </w:div>
    <w:div w:id="442187288">
      <w:bodyDiv w:val="1"/>
      <w:marLeft w:val="0"/>
      <w:marRight w:val="0"/>
      <w:marTop w:val="0"/>
      <w:marBottom w:val="0"/>
      <w:divBdr>
        <w:top w:val="none" w:sz="0" w:space="0" w:color="auto"/>
        <w:left w:val="none" w:sz="0" w:space="0" w:color="auto"/>
        <w:bottom w:val="none" w:sz="0" w:space="0" w:color="auto"/>
        <w:right w:val="none" w:sz="0" w:space="0" w:color="auto"/>
      </w:divBdr>
    </w:div>
    <w:div w:id="442846116">
      <w:bodyDiv w:val="1"/>
      <w:marLeft w:val="0"/>
      <w:marRight w:val="0"/>
      <w:marTop w:val="0"/>
      <w:marBottom w:val="0"/>
      <w:divBdr>
        <w:top w:val="none" w:sz="0" w:space="0" w:color="auto"/>
        <w:left w:val="none" w:sz="0" w:space="0" w:color="auto"/>
        <w:bottom w:val="none" w:sz="0" w:space="0" w:color="auto"/>
        <w:right w:val="none" w:sz="0" w:space="0" w:color="auto"/>
      </w:divBdr>
    </w:div>
    <w:div w:id="448403068">
      <w:bodyDiv w:val="1"/>
      <w:marLeft w:val="0"/>
      <w:marRight w:val="0"/>
      <w:marTop w:val="0"/>
      <w:marBottom w:val="0"/>
      <w:divBdr>
        <w:top w:val="none" w:sz="0" w:space="0" w:color="auto"/>
        <w:left w:val="none" w:sz="0" w:space="0" w:color="auto"/>
        <w:bottom w:val="none" w:sz="0" w:space="0" w:color="auto"/>
        <w:right w:val="none" w:sz="0" w:space="0" w:color="auto"/>
      </w:divBdr>
    </w:div>
    <w:div w:id="454982458">
      <w:bodyDiv w:val="1"/>
      <w:marLeft w:val="0"/>
      <w:marRight w:val="0"/>
      <w:marTop w:val="0"/>
      <w:marBottom w:val="0"/>
      <w:divBdr>
        <w:top w:val="none" w:sz="0" w:space="0" w:color="auto"/>
        <w:left w:val="none" w:sz="0" w:space="0" w:color="auto"/>
        <w:bottom w:val="none" w:sz="0" w:space="0" w:color="auto"/>
        <w:right w:val="none" w:sz="0" w:space="0" w:color="auto"/>
      </w:divBdr>
    </w:div>
    <w:div w:id="455679940">
      <w:bodyDiv w:val="1"/>
      <w:marLeft w:val="0"/>
      <w:marRight w:val="0"/>
      <w:marTop w:val="0"/>
      <w:marBottom w:val="0"/>
      <w:divBdr>
        <w:top w:val="none" w:sz="0" w:space="0" w:color="auto"/>
        <w:left w:val="none" w:sz="0" w:space="0" w:color="auto"/>
        <w:bottom w:val="none" w:sz="0" w:space="0" w:color="auto"/>
        <w:right w:val="none" w:sz="0" w:space="0" w:color="auto"/>
      </w:divBdr>
    </w:div>
    <w:div w:id="457450766">
      <w:bodyDiv w:val="1"/>
      <w:marLeft w:val="0"/>
      <w:marRight w:val="0"/>
      <w:marTop w:val="0"/>
      <w:marBottom w:val="0"/>
      <w:divBdr>
        <w:top w:val="none" w:sz="0" w:space="0" w:color="auto"/>
        <w:left w:val="none" w:sz="0" w:space="0" w:color="auto"/>
        <w:bottom w:val="none" w:sz="0" w:space="0" w:color="auto"/>
        <w:right w:val="none" w:sz="0" w:space="0" w:color="auto"/>
      </w:divBdr>
    </w:div>
    <w:div w:id="458839626">
      <w:bodyDiv w:val="1"/>
      <w:marLeft w:val="0"/>
      <w:marRight w:val="0"/>
      <w:marTop w:val="0"/>
      <w:marBottom w:val="0"/>
      <w:divBdr>
        <w:top w:val="none" w:sz="0" w:space="0" w:color="auto"/>
        <w:left w:val="none" w:sz="0" w:space="0" w:color="auto"/>
        <w:bottom w:val="none" w:sz="0" w:space="0" w:color="auto"/>
        <w:right w:val="none" w:sz="0" w:space="0" w:color="auto"/>
      </w:divBdr>
    </w:div>
    <w:div w:id="459303881">
      <w:bodyDiv w:val="1"/>
      <w:marLeft w:val="0"/>
      <w:marRight w:val="0"/>
      <w:marTop w:val="0"/>
      <w:marBottom w:val="0"/>
      <w:divBdr>
        <w:top w:val="none" w:sz="0" w:space="0" w:color="auto"/>
        <w:left w:val="none" w:sz="0" w:space="0" w:color="auto"/>
        <w:bottom w:val="none" w:sz="0" w:space="0" w:color="auto"/>
        <w:right w:val="none" w:sz="0" w:space="0" w:color="auto"/>
      </w:divBdr>
    </w:div>
    <w:div w:id="460730918">
      <w:bodyDiv w:val="1"/>
      <w:marLeft w:val="0"/>
      <w:marRight w:val="0"/>
      <w:marTop w:val="0"/>
      <w:marBottom w:val="0"/>
      <w:divBdr>
        <w:top w:val="none" w:sz="0" w:space="0" w:color="auto"/>
        <w:left w:val="none" w:sz="0" w:space="0" w:color="auto"/>
        <w:bottom w:val="none" w:sz="0" w:space="0" w:color="auto"/>
        <w:right w:val="none" w:sz="0" w:space="0" w:color="auto"/>
      </w:divBdr>
    </w:div>
    <w:div w:id="462121559">
      <w:bodyDiv w:val="1"/>
      <w:marLeft w:val="0"/>
      <w:marRight w:val="0"/>
      <w:marTop w:val="0"/>
      <w:marBottom w:val="0"/>
      <w:divBdr>
        <w:top w:val="none" w:sz="0" w:space="0" w:color="auto"/>
        <w:left w:val="none" w:sz="0" w:space="0" w:color="auto"/>
        <w:bottom w:val="none" w:sz="0" w:space="0" w:color="auto"/>
        <w:right w:val="none" w:sz="0" w:space="0" w:color="auto"/>
      </w:divBdr>
    </w:div>
    <w:div w:id="464277045">
      <w:bodyDiv w:val="1"/>
      <w:marLeft w:val="0"/>
      <w:marRight w:val="0"/>
      <w:marTop w:val="0"/>
      <w:marBottom w:val="0"/>
      <w:divBdr>
        <w:top w:val="none" w:sz="0" w:space="0" w:color="auto"/>
        <w:left w:val="none" w:sz="0" w:space="0" w:color="auto"/>
        <w:bottom w:val="none" w:sz="0" w:space="0" w:color="auto"/>
        <w:right w:val="none" w:sz="0" w:space="0" w:color="auto"/>
      </w:divBdr>
    </w:div>
    <w:div w:id="467209636">
      <w:bodyDiv w:val="1"/>
      <w:marLeft w:val="0"/>
      <w:marRight w:val="0"/>
      <w:marTop w:val="0"/>
      <w:marBottom w:val="0"/>
      <w:divBdr>
        <w:top w:val="none" w:sz="0" w:space="0" w:color="auto"/>
        <w:left w:val="none" w:sz="0" w:space="0" w:color="auto"/>
        <w:bottom w:val="none" w:sz="0" w:space="0" w:color="auto"/>
        <w:right w:val="none" w:sz="0" w:space="0" w:color="auto"/>
      </w:divBdr>
    </w:div>
    <w:div w:id="469791487">
      <w:bodyDiv w:val="1"/>
      <w:marLeft w:val="0"/>
      <w:marRight w:val="0"/>
      <w:marTop w:val="0"/>
      <w:marBottom w:val="0"/>
      <w:divBdr>
        <w:top w:val="none" w:sz="0" w:space="0" w:color="auto"/>
        <w:left w:val="none" w:sz="0" w:space="0" w:color="auto"/>
        <w:bottom w:val="none" w:sz="0" w:space="0" w:color="auto"/>
        <w:right w:val="none" w:sz="0" w:space="0" w:color="auto"/>
      </w:divBdr>
    </w:div>
    <w:div w:id="471288081">
      <w:bodyDiv w:val="1"/>
      <w:marLeft w:val="0"/>
      <w:marRight w:val="0"/>
      <w:marTop w:val="0"/>
      <w:marBottom w:val="0"/>
      <w:divBdr>
        <w:top w:val="none" w:sz="0" w:space="0" w:color="auto"/>
        <w:left w:val="none" w:sz="0" w:space="0" w:color="auto"/>
        <w:bottom w:val="none" w:sz="0" w:space="0" w:color="auto"/>
        <w:right w:val="none" w:sz="0" w:space="0" w:color="auto"/>
      </w:divBdr>
    </w:div>
    <w:div w:id="477189032">
      <w:bodyDiv w:val="1"/>
      <w:marLeft w:val="0"/>
      <w:marRight w:val="0"/>
      <w:marTop w:val="0"/>
      <w:marBottom w:val="0"/>
      <w:divBdr>
        <w:top w:val="none" w:sz="0" w:space="0" w:color="auto"/>
        <w:left w:val="none" w:sz="0" w:space="0" w:color="auto"/>
        <w:bottom w:val="none" w:sz="0" w:space="0" w:color="auto"/>
        <w:right w:val="none" w:sz="0" w:space="0" w:color="auto"/>
      </w:divBdr>
    </w:div>
    <w:div w:id="478115995">
      <w:bodyDiv w:val="1"/>
      <w:marLeft w:val="0"/>
      <w:marRight w:val="0"/>
      <w:marTop w:val="0"/>
      <w:marBottom w:val="0"/>
      <w:divBdr>
        <w:top w:val="none" w:sz="0" w:space="0" w:color="auto"/>
        <w:left w:val="none" w:sz="0" w:space="0" w:color="auto"/>
        <w:bottom w:val="none" w:sz="0" w:space="0" w:color="auto"/>
        <w:right w:val="none" w:sz="0" w:space="0" w:color="auto"/>
      </w:divBdr>
    </w:div>
    <w:div w:id="478883013">
      <w:bodyDiv w:val="1"/>
      <w:marLeft w:val="0"/>
      <w:marRight w:val="0"/>
      <w:marTop w:val="0"/>
      <w:marBottom w:val="0"/>
      <w:divBdr>
        <w:top w:val="none" w:sz="0" w:space="0" w:color="auto"/>
        <w:left w:val="none" w:sz="0" w:space="0" w:color="auto"/>
        <w:bottom w:val="none" w:sz="0" w:space="0" w:color="auto"/>
        <w:right w:val="none" w:sz="0" w:space="0" w:color="auto"/>
      </w:divBdr>
    </w:div>
    <w:div w:id="480345468">
      <w:bodyDiv w:val="1"/>
      <w:marLeft w:val="0"/>
      <w:marRight w:val="0"/>
      <w:marTop w:val="0"/>
      <w:marBottom w:val="0"/>
      <w:divBdr>
        <w:top w:val="none" w:sz="0" w:space="0" w:color="auto"/>
        <w:left w:val="none" w:sz="0" w:space="0" w:color="auto"/>
        <w:bottom w:val="none" w:sz="0" w:space="0" w:color="auto"/>
        <w:right w:val="none" w:sz="0" w:space="0" w:color="auto"/>
      </w:divBdr>
    </w:div>
    <w:div w:id="491138628">
      <w:bodyDiv w:val="1"/>
      <w:marLeft w:val="0"/>
      <w:marRight w:val="0"/>
      <w:marTop w:val="0"/>
      <w:marBottom w:val="0"/>
      <w:divBdr>
        <w:top w:val="none" w:sz="0" w:space="0" w:color="auto"/>
        <w:left w:val="none" w:sz="0" w:space="0" w:color="auto"/>
        <w:bottom w:val="none" w:sz="0" w:space="0" w:color="auto"/>
        <w:right w:val="none" w:sz="0" w:space="0" w:color="auto"/>
      </w:divBdr>
    </w:div>
    <w:div w:id="494106965">
      <w:bodyDiv w:val="1"/>
      <w:marLeft w:val="0"/>
      <w:marRight w:val="0"/>
      <w:marTop w:val="0"/>
      <w:marBottom w:val="0"/>
      <w:divBdr>
        <w:top w:val="none" w:sz="0" w:space="0" w:color="auto"/>
        <w:left w:val="none" w:sz="0" w:space="0" w:color="auto"/>
        <w:bottom w:val="none" w:sz="0" w:space="0" w:color="auto"/>
        <w:right w:val="none" w:sz="0" w:space="0" w:color="auto"/>
      </w:divBdr>
    </w:div>
    <w:div w:id="498077165">
      <w:bodyDiv w:val="1"/>
      <w:marLeft w:val="0"/>
      <w:marRight w:val="0"/>
      <w:marTop w:val="0"/>
      <w:marBottom w:val="0"/>
      <w:divBdr>
        <w:top w:val="none" w:sz="0" w:space="0" w:color="auto"/>
        <w:left w:val="none" w:sz="0" w:space="0" w:color="auto"/>
        <w:bottom w:val="none" w:sz="0" w:space="0" w:color="auto"/>
        <w:right w:val="none" w:sz="0" w:space="0" w:color="auto"/>
      </w:divBdr>
    </w:div>
    <w:div w:id="499196537">
      <w:bodyDiv w:val="1"/>
      <w:marLeft w:val="0"/>
      <w:marRight w:val="0"/>
      <w:marTop w:val="0"/>
      <w:marBottom w:val="0"/>
      <w:divBdr>
        <w:top w:val="none" w:sz="0" w:space="0" w:color="auto"/>
        <w:left w:val="none" w:sz="0" w:space="0" w:color="auto"/>
        <w:bottom w:val="none" w:sz="0" w:space="0" w:color="auto"/>
        <w:right w:val="none" w:sz="0" w:space="0" w:color="auto"/>
      </w:divBdr>
    </w:div>
    <w:div w:id="499659109">
      <w:bodyDiv w:val="1"/>
      <w:marLeft w:val="0"/>
      <w:marRight w:val="0"/>
      <w:marTop w:val="0"/>
      <w:marBottom w:val="0"/>
      <w:divBdr>
        <w:top w:val="none" w:sz="0" w:space="0" w:color="auto"/>
        <w:left w:val="none" w:sz="0" w:space="0" w:color="auto"/>
        <w:bottom w:val="none" w:sz="0" w:space="0" w:color="auto"/>
        <w:right w:val="none" w:sz="0" w:space="0" w:color="auto"/>
      </w:divBdr>
    </w:div>
    <w:div w:id="500198989">
      <w:bodyDiv w:val="1"/>
      <w:marLeft w:val="0"/>
      <w:marRight w:val="0"/>
      <w:marTop w:val="0"/>
      <w:marBottom w:val="0"/>
      <w:divBdr>
        <w:top w:val="none" w:sz="0" w:space="0" w:color="auto"/>
        <w:left w:val="none" w:sz="0" w:space="0" w:color="auto"/>
        <w:bottom w:val="none" w:sz="0" w:space="0" w:color="auto"/>
        <w:right w:val="none" w:sz="0" w:space="0" w:color="auto"/>
      </w:divBdr>
    </w:div>
    <w:div w:id="500970804">
      <w:bodyDiv w:val="1"/>
      <w:marLeft w:val="0"/>
      <w:marRight w:val="0"/>
      <w:marTop w:val="0"/>
      <w:marBottom w:val="0"/>
      <w:divBdr>
        <w:top w:val="none" w:sz="0" w:space="0" w:color="auto"/>
        <w:left w:val="none" w:sz="0" w:space="0" w:color="auto"/>
        <w:bottom w:val="none" w:sz="0" w:space="0" w:color="auto"/>
        <w:right w:val="none" w:sz="0" w:space="0" w:color="auto"/>
      </w:divBdr>
    </w:div>
    <w:div w:id="503595411">
      <w:bodyDiv w:val="1"/>
      <w:marLeft w:val="0"/>
      <w:marRight w:val="0"/>
      <w:marTop w:val="0"/>
      <w:marBottom w:val="0"/>
      <w:divBdr>
        <w:top w:val="none" w:sz="0" w:space="0" w:color="auto"/>
        <w:left w:val="none" w:sz="0" w:space="0" w:color="auto"/>
        <w:bottom w:val="none" w:sz="0" w:space="0" w:color="auto"/>
        <w:right w:val="none" w:sz="0" w:space="0" w:color="auto"/>
      </w:divBdr>
    </w:div>
    <w:div w:id="509833296">
      <w:bodyDiv w:val="1"/>
      <w:marLeft w:val="0"/>
      <w:marRight w:val="0"/>
      <w:marTop w:val="0"/>
      <w:marBottom w:val="0"/>
      <w:divBdr>
        <w:top w:val="none" w:sz="0" w:space="0" w:color="auto"/>
        <w:left w:val="none" w:sz="0" w:space="0" w:color="auto"/>
        <w:bottom w:val="none" w:sz="0" w:space="0" w:color="auto"/>
        <w:right w:val="none" w:sz="0" w:space="0" w:color="auto"/>
      </w:divBdr>
    </w:div>
    <w:div w:id="510994774">
      <w:bodyDiv w:val="1"/>
      <w:marLeft w:val="0"/>
      <w:marRight w:val="0"/>
      <w:marTop w:val="0"/>
      <w:marBottom w:val="0"/>
      <w:divBdr>
        <w:top w:val="none" w:sz="0" w:space="0" w:color="auto"/>
        <w:left w:val="none" w:sz="0" w:space="0" w:color="auto"/>
        <w:bottom w:val="none" w:sz="0" w:space="0" w:color="auto"/>
        <w:right w:val="none" w:sz="0" w:space="0" w:color="auto"/>
      </w:divBdr>
      <w:divsChild>
        <w:div w:id="1794059868">
          <w:marLeft w:val="547"/>
          <w:marRight w:val="0"/>
          <w:marTop w:val="0"/>
          <w:marBottom w:val="0"/>
          <w:divBdr>
            <w:top w:val="none" w:sz="0" w:space="0" w:color="auto"/>
            <w:left w:val="none" w:sz="0" w:space="0" w:color="auto"/>
            <w:bottom w:val="none" w:sz="0" w:space="0" w:color="auto"/>
            <w:right w:val="none" w:sz="0" w:space="0" w:color="auto"/>
          </w:divBdr>
        </w:div>
      </w:divsChild>
    </w:div>
    <w:div w:id="515266308">
      <w:bodyDiv w:val="1"/>
      <w:marLeft w:val="0"/>
      <w:marRight w:val="0"/>
      <w:marTop w:val="0"/>
      <w:marBottom w:val="0"/>
      <w:divBdr>
        <w:top w:val="none" w:sz="0" w:space="0" w:color="auto"/>
        <w:left w:val="none" w:sz="0" w:space="0" w:color="auto"/>
        <w:bottom w:val="none" w:sz="0" w:space="0" w:color="auto"/>
        <w:right w:val="none" w:sz="0" w:space="0" w:color="auto"/>
      </w:divBdr>
    </w:div>
    <w:div w:id="516234341">
      <w:bodyDiv w:val="1"/>
      <w:marLeft w:val="0"/>
      <w:marRight w:val="0"/>
      <w:marTop w:val="0"/>
      <w:marBottom w:val="0"/>
      <w:divBdr>
        <w:top w:val="none" w:sz="0" w:space="0" w:color="auto"/>
        <w:left w:val="none" w:sz="0" w:space="0" w:color="auto"/>
        <w:bottom w:val="none" w:sz="0" w:space="0" w:color="auto"/>
        <w:right w:val="none" w:sz="0" w:space="0" w:color="auto"/>
      </w:divBdr>
    </w:div>
    <w:div w:id="518468413">
      <w:bodyDiv w:val="1"/>
      <w:marLeft w:val="0"/>
      <w:marRight w:val="0"/>
      <w:marTop w:val="0"/>
      <w:marBottom w:val="0"/>
      <w:divBdr>
        <w:top w:val="none" w:sz="0" w:space="0" w:color="auto"/>
        <w:left w:val="none" w:sz="0" w:space="0" w:color="auto"/>
        <w:bottom w:val="none" w:sz="0" w:space="0" w:color="auto"/>
        <w:right w:val="none" w:sz="0" w:space="0" w:color="auto"/>
      </w:divBdr>
    </w:div>
    <w:div w:id="524369938">
      <w:bodyDiv w:val="1"/>
      <w:marLeft w:val="0"/>
      <w:marRight w:val="0"/>
      <w:marTop w:val="0"/>
      <w:marBottom w:val="0"/>
      <w:divBdr>
        <w:top w:val="none" w:sz="0" w:space="0" w:color="auto"/>
        <w:left w:val="none" w:sz="0" w:space="0" w:color="auto"/>
        <w:bottom w:val="none" w:sz="0" w:space="0" w:color="auto"/>
        <w:right w:val="none" w:sz="0" w:space="0" w:color="auto"/>
      </w:divBdr>
    </w:div>
    <w:div w:id="525288224">
      <w:bodyDiv w:val="1"/>
      <w:marLeft w:val="0"/>
      <w:marRight w:val="0"/>
      <w:marTop w:val="0"/>
      <w:marBottom w:val="0"/>
      <w:divBdr>
        <w:top w:val="none" w:sz="0" w:space="0" w:color="auto"/>
        <w:left w:val="none" w:sz="0" w:space="0" w:color="auto"/>
        <w:bottom w:val="none" w:sz="0" w:space="0" w:color="auto"/>
        <w:right w:val="none" w:sz="0" w:space="0" w:color="auto"/>
      </w:divBdr>
    </w:div>
    <w:div w:id="525483688">
      <w:bodyDiv w:val="1"/>
      <w:marLeft w:val="0"/>
      <w:marRight w:val="0"/>
      <w:marTop w:val="0"/>
      <w:marBottom w:val="0"/>
      <w:divBdr>
        <w:top w:val="none" w:sz="0" w:space="0" w:color="auto"/>
        <w:left w:val="none" w:sz="0" w:space="0" w:color="auto"/>
        <w:bottom w:val="none" w:sz="0" w:space="0" w:color="auto"/>
        <w:right w:val="none" w:sz="0" w:space="0" w:color="auto"/>
      </w:divBdr>
    </w:div>
    <w:div w:id="525485895">
      <w:bodyDiv w:val="1"/>
      <w:marLeft w:val="0"/>
      <w:marRight w:val="0"/>
      <w:marTop w:val="0"/>
      <w:marBottom w:val="0"/>
      <w:divBdr>
        <w:top w:val="none" w:sz="0" w:space="0" w:color="auto"/>
        <w:left w:val="none" w:sz="0" w:space="0" w:color="auto"/>
        <w:bottom w:val="none" w:sz="0" w:space="0" w:color="auto"/>
        <w:right w:val="none" w:sz="0" w:space="0" w:color="auto"/>
      </w:divBdr>
    </w:div>
    <w:div w:id="526455855">
      <w:bodyDiv w:val="1"/>
      <w:marLeft w:val="0"/>
      <w:marRight w:val="0"/>
      <w:marTop w:val="0"/>
      <w:marBottom w:val="0"/>
      <w:divBdr>
        <w:top w:val="none" w:sz="0" w:space="0" w:color="auto"/>
        <w:left w:val="none" w:sz="0" w:space="0" w:color="auto"/>
        <w:bottom w:val="none" w:sz="0" w:space="0" w:color="auto"/>
        <w:right w:val="none" w:sz="0" w:space="0" w:color="auto"/>
      </w:divBdr>
    </w:div>
    <w:div w:id="527260804">
      <w:bodyDiv w:val="1"/>
      <w:marLeft w:val="0"/>
      <w:marRight w:val="0"/>
      <w:marTop w:val="0"/>
      <w:marBottom w:val="0"/>
      <w:divBdr>
        <w:top w:val="none" w:sz="0" w:space="0" w:color="auto"/>
        <w:left w:val="none" w:sz="0" w:space="0" w:color="auto"/>
        <w:bottom w:val="none" w:sz="0" w:space="0" w:color="auto"/>
        <w:right w:val="none" w:sz="0" w:space="0" w:color="auto"/>
      </w:divBdr>
    </w:div>
    <w:div w:id="531192105">
      <w:bodyDiv w:val="1"/>
      <w:marLeft w:val="0"/>
      <w:marRight w:val="0"/>
      <w:marTop w:val="0"/>
      <w:marBottom w:val="0"/>
      <w:divBdr>
        <w:top w:val="none" w:sz="0" w:space="0" w:color="auto"/>
        <w:left w:val="none" w:sz="0" w:space="0" w:color="auto"/>
        <w:bottom w:val="none" w:sz="0" w:space="0" w:color="auto"/>
        <w:right w:val="none" w:sz="0" w:space="0" w:color="auto"/>
      </w:divBdr>
    </w:div>
    <w:div w:id="532504708">
      <w:bodyDiv w:val="1"/>
      <w:marLeft w:val="0"/>
      <w:marRight w:val="0"/>
      <w:marTop w:val="0"/>
      <w:marBottom w:val="0"/>
      <w:divBdr>
        <w:top w:val="none" w:sz="0" w:space="0" w:color="auto"/>
        <w:left w:val="none" w:sz="0" w:space="0" w:color="auto"/>
        <w:bottom w:val="none" w:sz="0" w:space="0" w:color="auto"/>
        <w:right w:val="none" w:sz="0" w:space="0" w:color="auto"/>
      </w:divBdr>
    </w:div>
    <w:div w:id="536435880">
      <w:bodyDiv w:val="1"/>
      <w:marLeft w:val="0"/>
      <w:marRight w:val="0"/>
      <w:marTop w:val="0"/>
      <w:marBottom w:val="0"/>
      <w:divBdr>
        <w:top w:val="none" w:sz="0" w:space="0" w:color="auto"/>
        <w:left w:val="none" w:sz="0" w:space="0" w:color="auto"/>
        <w:bottom w:val="none" w:sz="0" w:space="0" w:color="auto"/>
        <w:right w:val="none" w:sz="0" w:space="0" w:color="auto"/>
      </w:divBdr>
    </w:div>
    <w:div w:id="543912753">
      <w:bodyDiv w:val="1"/>
      <w:marLeft w:val="0"/>
      <w:marRight w:val="0"/>
      <w:marTop w:val="0"/>
      <w:marBottom w:val="0"/>
      <w:divBdr>
        <w:top w:val="none" w:sz="0" w:space="0" w:color="auto"/>
        <w:left w:val="none" w:sz="0" w:space="0" w:color="auto"/>
        <w:bottom w:val="none" w:sz="0" w:space="0" w:color="auto"/>
        <w:right w:val="none" w:sz="0" w:space="0" w:color="auto"/>
      </w:divBdr>
    </w:div>
    <w:div w:id="547646022">
      <w:bodyDiv w:val="1"/>
      <w:marLeft w:val="0"/>
      <w:marRight w:val="0"/>
      <w:marTop w:val="0"/>
      <w:marBottom w:val="0"/>
      <w:divBdr>
        <w:top w:val="none" w:sz="0" w:space="0" w:color="auto"/>
        <w:left w:val="none" w:sz="0" w:space="0" w:color="auto"/>
        <w:bottom w:val="none" w:sz="0" w:space="0" w:color="auto"/>
        <w:right w:val="none" w:sz="0" w:space="0" w:color="auto"/>
      </w:divBdr>
    </w:div>
    <w:div w:id="548997150">
      <w:bodyDiv w:val="1"/>
      <w:marLeft w:val="0"/>
      <w:marRight w:val="0"/>
      <w:marTop w:val="0"/>
      <w:marBottom w:val="0"/>
      <w:divBdr>
        <w:top w:val="none" w:sz="0" w:space="0" w:color="auto"/>
        <w:left w:val="none" w:sz="0" w:space="0" w:color="auto"/>
        <w:bottom w:val="none" w:sz="0" w:space="0" w:color="auto"/>
        <w:right w:val="none" w:sz="0" w:space="0" w:color="auto"/>
      </w:divBdr>
    </w:div>
    <w:div w:id="549727071">
      <w:bodyDiv w:val="1"/>
      <w:marLeft w:val="0"/>
      <w:marRight w:val="0"/>
      <w:marTop w:val="0"/>
      <w:marBottom w:val="0"/>
      <w:divBdr>
        <w:top w:val="none" w:sz="0" w:space="0" w:color="auto"/>
        <w:left w:val="none" w:sz="0" w:space="0" w:color="auto"/>
        <w:bottom w:val="none" w:sz="0" w:space="0" w:color="auto"/>
        <w:right w:val="none" w:sz="0" w:space="0" w:color="auto"/>
      </w:divBdr>
    </w:div>
    <w:div w:id="553321206">
      <w:bodyDiv w:val="1"/>
      <w:marLeft w:val="0"/>
      <w:marRight w:val="0"/>
      <w:marTop w:val="0"/>
      <w:marBottom w:val="0"/>
      <w:divBdr>
        <w:top w:val="none" w:sz="0" w:space="0" w:color="auto"/>
        <w:left w:val="none" w:sz="0" w:space="0" w:color="auto"/>
        <w:bottom w:val="none" w:sz="0" w:space="0" w:color="auto"/>
        <w:right w:val="none" w:sz="0" w:space="0" w:color="auto"/>
      </w:divBdr>
    </w:div>
    <w:div w:id="554663931">
      <w:bodyDiv w:val="1"/>
      <w:marLeft w:val="0"/>
      <w:marRight w:val="0"/>
      <w:marTop w:val="0"/>
      <w:marBottom w:val="0"/>
      <w:divBdr>
        <w:top w:val="none" w:sz="0" w:space="0" w:color="auto"/>
        <w:left w:val="none" w:sz="0" w:space="0" w:color="auto"/>
        <w:bottom w:val="none" w:sz="0" w:space="0" w:color="auto"/>
        <w:right w:val="none" w:sz="0" w:space="0" w:color="auto"/>
      </w:divBdr>
    </w:div>
    <w:div w:id="557086047">
      <w:bodyDiv w:val="1"/>
      <w:marLeft w:val="0"/>
      <w:marRight w:val="0"/>
      <w:marTop w:val="0"/>
      <w:marBottom w:val="0"/>
      <w:divBdr>
        <w:top w:val="none" w:sz="0" w:space="0" w:color="auto"/>
        <w:left w:val="none" w:sz="0" w:space="0" w:color="auto"/>
        <w:bottom w:val="none" w:sz="0" w:space="0" w:color="auto"/>
        <w:right w:val="none" w:sz="0" w:space="0" w:color="auto"/>
      </w:divBdr>
    </w:div>
    <w:div w:id="559635063">
      <w:bodyDiv w:val="1"/>
      <w:marLeft w:val="0"/>
      <w:marRight w:val="0"/>
      <w:marTop w:val="0"/>
      <w:marBottom w:val="0"/>
      <w:divBdr>
        <w:top w:val="none" w:sz="0" w:space="0" w:color="auto"/>
        <w:left w:val="none" w:sz="0" w:space="0" w:color="auto"/>
        <w:bottom w:val="none" w:sz="0" w:space="0" w:color="auto"/>
        <w:right w:val="none" w:sz="0" w:space="0" w:color="auto"/>
      </w:divBdr>
    </w:div>
    <w:div w:id="561138137">
      <w:bodyDiv w:val="1"/>
      <w:marLeft w:val="0"/>
      <w:marRight w:val="0"/>
      <w:marTop w:val="0"/>
      <w:marBottom w:val="0"/>
      <w:divBdr>
        <w:top w:val="none" w:sz="0" w:space="0" w:color="auto"/>
        <w:left w:val="none" w:sz="0" w:space="0" w:color="auto"/>
        <w:bottom w:val="none" w:sz="0" w:space="0" w:color="auto"/>
        <w:right w:val="none" w:sz="0" w:space="0" w:color="auto"/>
      </w:divBdr>
    </w:div>
    <w:div w:id="567426385">
      <w:bodyDiv w:val="1"/>
      <w:marLeft w:val="0"/>
      <w:marRight w:val="0"/>
      <w:marTop w:val="0"/>
      <w:marBottom w:val="0"/>
      <w:divBdr>
        <w:top w:val="none" w:sz="0" w:space="0" w:color="auto"/>
        <w:left w:val="none" w:sz="0" w:space="0" w:color="auto"/>
        <w:bottom w:val="none" w:sz="0" w:space="0" w:color="auto"/>
        <w:right w:val="none" w:sz="0" w:space="0" w:color="auto"/>
      </w:divBdr>
    </w:div>
    <w:div w:id="570239699">
      <w:bodyDiv w:val="1"/>
      <w:marLeft w:val="0"/>
      <w:marRight w:val="0"/>
      <w:marTop w:val="0"/>
      <w:marBottom w:val="0"/>
      <w:divBdr>
        <w:top w:val="none" w:sz="0" w:space="0" w:color="auto"/>
        <w:left w:val="none" w:sz="0" w:space="0" w:color="auto"/>
        <w:bottom w:val="none" w:sz="0" w:space="0" w:color="auto"/>
        <w:right w:val="none" w:sz="0" w:space="0" w:color="auto"/>
      </w:divBdr>
    </w:div>
    <w:div w:id="574894889">
      <w:bodyDiv w:val="1"/>
      <w:marLeft w:val="0"/>
      <w:marRight w:val="0"/>
      <w:marTop w:val="0"/>
      <w:marBottom w:val="0"/>
      <w:divBdr>
        <w:top w:val="none" w:sz="0" w:space="0" w:color="auto"/>
        <w:left w:val="none" w:sz="0" w:space="0" w:color="auto"/>
        <w:bottom w:val="none" w:sz="0" w:space="0" w:color="auto"/>
        <w:right w:val="none" w:sz="0" w:space="0" w:color="auto"/>
      </w:divBdr>
    </w:div>
    <w:div w:id="577403813">
      <w:bodyDiv w:val="1"/>
      <w:marLeft w:val="0"/>
      <w:marRight w:val="0"/>
      <w:marTop w:val="0"/>
      <w:marBottom w:val="0"/>
      <w:divBdr>
        <w:top w:val="none" w:sz="0" w:space="0" w:color="auto"/>
        <w:left w:val="none" w:sz="0" w:space="0" w:color="auto"/>
        <w:bottom w:val="none" w:sz="0" w:space="0" w:color="auto"/>
        <w:right w:val="none" w:sz="0" w:space="0" w:color="auto"/>
      </w:divBdr>
    </w:div>
    <w:div w:id="578369388">
      <w:bodyDiv w:val="1"/>
      <w:marLeft w:val="0"/>
      <w:marRight w:val="0"/>
      <w:marTop w:val="0"/>
      <w:marBottom w:val="0"/>
      <w:divBdr>
        <w:top w:val="none" w:sz="0" w:space="0" w:color="auto"/>
        <w:left w:val="none" w:sz="0" w:space="0" w:color="auto"/>
        <w:bottom w:val="none" w:sz="0" w:space="0" w:color="auto"/>
        <w:right w:val="none" w:sz="0" w:space="0" w:color="auto"/>
      </w:divBdr>
    </w:div>
    <w:div w:id="578710132">
      <w:bodyDiv w:val="1"/>
      <w:marLeft w:val="0"/>
      <w:marRight w:val="0"/>
      <w:marTop w:val="0"/>
      <w:marBottom w:val="0"/>
      <w:divBdr>
        <w:top w:val="none" w:sz="0" w:space="0" w:color="auto"/>
        <w:left w:val="none" w:sz="0" w:space="0" w:color="auto"/>
        <w:bottom w:val="none" w:sz="0" w:space="0" w:color="auto"/>
        <w:right w:val="none" w:sz="0" w:space="0" w:color="auto"/>
      </w:divBdr>
    </w:div>
    <w:div w:id="582224783">
      <w:bodyDiv w:val="1"/>
      <w:marLeft w:val="0"/>
      <w:marRight w:val="0"/>
      <w:marTop w:val="0"/>
      <w:marBottom w:val="0"/>
      <w:divBdr>
        <w:top w:val="none" w:sz="0" w:space="0" w:color="auto"/>
        <w:left w:val="none" w:sz="0" w:space="0" w:color="auto"/>
        <w:bottom w:val="none" w:sz="0" w:space="0" w:color="auto"/>
        <w:right w:val="none" w:sz="0" w:space="0" w:color="auto"/>
      </w:divBdr>
    </w:div>
    <w:div w:id="582641048">
      <w:bodyDiv w:val="1"/>
      <w:marLeft w:val="0"/>
      <w:marRight w:val="0"/>
      <w:marTop w:val="0"/>
      <w:marBottom w:val="0"/>
      <w:divBdr>
        <w:top w:val="none" w:sz="0" w:space="0" w:color="auto"/>
        <w:left w:val="none" w:sz="0" w:space="0" w:color="auto"/>
        <w:bottom w:val="none" w:sz="0" w:space="0" w:color="auto"/>
        <w:right w:val="none" w:sz="0" w:space="0" w:color="auto"/>
      </w:divBdr>
    </w:div>
    <w:div w:id="583683074">
      <w:bodyDiv w:val="1"/>
      <w:marLeft w:val="0"/>
      <w:marRight w:val="0"/>
      <w:marTop w:val="0"/>
      <w:marBottom w:val="0"/>
      <w:divBdr>
        <w:top w:val="none" w:sz="0" w:space="0" w:color="auto"/>
        <w:left w:val="none" w:sz="0" w:space="0" w:color="auto"/>
        <w:bottom w:val="none" w:sz="0" w:space="0" w:color="auto"/>
        <w:right w:val="none" w:sz="0" w:space="0" w:color="auto"/>
      </w:divBdr>
    </w:div>
    <w:div w:id="585697501">
      <w:bodyDiv w:val="1"/>
      <w:marLeft w:val="0"/>
      <w:marRight w:val="0"/>
      <w:marTop w:val="0"/>
      <w:marBottom w:val="0"/>
      <w:divBdr>
        <w:top w:val="none" w:sz="0" w:space="0" w:color="auto"/>
        <w:left w:val="none" w:sz="0" w:space="0" w:color="auto"/>
        <w:bottom w:val="none" w:sz="0" w:space="0" w:color="auto"/>
        <w:right w:val="none" w:sz="0" w:space="0" w:color="auto"/>
      </w:divBdr>
    </w:div>
    <w:div w:id="586815966">
      <w:bodyDiv w:val="1"/>
      <w:marLeft w:val="0"/>
      <w:marRight w:val="0"/>
      <w:marTop w:val="0"/>
      <w:marBottom w:val="0"/>
      <w:divBdr>
        <w:top w:val="none" w:sz="0" w:space="0" w:color="auto"/>
        <w:left w:val="none" w:sz="0" w:space="0" w:color="auto"/>
        <w:bottom w:val="none" w:sz="0" w:space="0" w:color="auto"/>
        <w:right w:val="none" w:sz="0" w:space="0" w:color="auto"/>
      </w:divBdr>
    </w:div>
    <w:div w:id="591665588">
      <w:bodyDiv w:val="1"/>
      <w:marLeft w:val="0"/>
      <w:marRight w:val="0"/>
      <w:marTop w:val="0"/>
      <w:marBottom w:val="0"/>
      <w:divBdr>
        <w:top w:val="none" w:sz="0" w:space="0" w:color="auto"/>
        <w:left w:val="none" w:sz="0" w:space="0" w:color="auto"/>
        <w:bottom w:val="none" w:sz="0" w:space="0" w:color="auto"/>
        <w:right w:val="none" w:sz="0" w:space="0" w:color="auto"/>
      </w:divBdr>
    </w:div>
    <w:div w:id="596063349">
      <w:bodyDiv w:val="1"/>
      <w:marLeft w:val="0"/>
      <w:marRight w:val="0"/>
      <w:marTop w:val="0"/>
      <w:marBottom w:val="0"/>
      <w:divBdr>
        <w:top w:val="none" w:sz="0" w:space="0" w:color="auto"/>
        <w:left w:val="none" w:sz="0" w:space="0" w:color="auto"/>
        <w:bottom w:val="none" w:sz="0" w:space="0" w:color="auto"/>
        <w:right w:val="none" w:sz="0" w:space="0" w:color="auto"/>
      </w:divBdr>
    </w:div>
    <w:div w:id="599678938">
      <w:bodyDiv w:val="1"/>
      <w:marLeft w:val="0"/>
      <w:marRight w:val="0"/>
      <w:marTop w:val="0"/>
      <w:marBottom w:val="0"/>
      <w:divBdr>
        <w:top w:val="none" w:sz="0" w:space="0" w:color="auto"/>
        <w:left w:val="none" w:sz="0" w:space="0" w:color="auto"/>
        <w:bottom w:val="none" w:sz="0" w:space="0" w:color="auto"/>
        <w:right w:val="none" w:sz="0" w:space="0" w:color="auto"/>
      </w:divBdr>
    </w:div>
    <w:div w:id="604656326">
      <w:bodyDiv w:val="1"/>
      <w:marLeft w:val="0"/>
      <w:marRight w:val="0"/>
      <w:marTop w:val="0"/>
      <w:marBottom w:val="0"/>
      <w:divBdr>
        <w:top w:val="none" w:sz="0" w:space="0" w:color="auto"/>
        <w:left w:val="none" w:sz="0" w:space="0" w:color="auto"/>
        <w:bottom w:val="none" w:sz="0" w:space="0" w:color="auto"/>
        <w:right w:val="none" w:sz="0" w:space="0" w:color="auto"/>
      </w:divBdr>
    </w:div>
    <w:div w:id="607467547">
      <w:bodyDiv w:val="1"/>
      <w:marLeft w:val="0"/>
      <w:marRight w:val="0"/>
      <w:marTop w:val="0"/>
      <w:marBottom w:val="0"/>
      <w:divBdr>
        <w:top w:val="none" w:sz="0" w:space="0" w:color="auto"/>
        <w:left w:val="none" w:sz="0" w:space="0" w:color="auto"/>
        <w:bottom w:val="none" w:sz="0" w:space="0" w:color="auto"/>
        <w:right w:val="none" w:sz="0" w:space="0" w:color="auto"/>
      </w:divBdr>
    </w:div>
    <w:div w:id="616983769">
      <w:bodyDiv w:val="1"/>
      <w:marLeft w:val="0"/>
      <w:marRight w:val="0"/>
      <w:marTop w:val="0"/>
      <w:marBottom w:val="0"/>
      <w:divBdr>
        <w:top w:val="none" w:sz="0" w:space="0" w:color="auto"/>
        <w:left w:val="none" w:sz="0" w:space="0" w:color="auto"/>
        <w:bottom w:val="none" w:sz="0" w:space="0" w:color="auto"/>
        <w:right w:val="none" w:sz="0" w:space="0" w:color="auto"/>
      </w:divBdr>
    </w:div>
    <w:div w:id="617765006">
      <w:bodyDiv w:val="1"/>
      <w:marLeft w:val="0"/>
      <w:marRight w:val="0"/>
      <w:marTop w:val="0"/>
      <w:marBottom w:val="0"/>
      <w:divBdr>
        <w:top w:val="none" w:sz="0" w:space="0" w:color="auto"/>
        <w:left w:val="none" w:sz="0" w:space="0" w:color="auto"/>
        <w:bottom w:val="none" w:sz="0" w:space="0" w:color="auto"/>
        <w:right w:val="none" w:sz="0" w:space="0" w:color="auto"/>
      </w:divBdr>
    </w:div>
    <w:div w:id="618073735">
      <w:bodyDiv w:val="1"/>
      <w:marLeft w:val="0"/>
      <w:marRight w:val="0"/>
      <w:marTop w:val="0"/>
      <w:marBottom w:val="0"/>
      <w:divBdr>
        <w:top w:val="none" w:sz="0" w:space="0" w:color="auto"/>
        <w:left w:val="none" w:sz="0" w:space="0" w:color="auto"/>
        <w:bottom w:val="none" w:sz="0" w:space="0" w:color="auto"/>
        <w:right w:val="none" w:sz="0" w:space="0" w:color="auto"/>
      </w:divBdr>
    </w:div>
    <w:div w:id="619529643">
      <w:bodyDiv w:val="1"/>
      <w:marLeft w:val="0"/>
      <w:marRight w:val="0"/>
      <w:marTop w:val="0"/>
      <w:marBottom w:val="0"/>
      <w:divBdr>
        <w:top w:val="none" w:sz="0" w:space="0" w:color="auto"/>
        <w:left w:val="none" w:sz="0" w:space="0" w:color="auto"/>
        <w:bottom w:val="none" w:sz="0" w:space="0" w:color="auto"/>
        <w:right w:val="none" w:sz="0" w:space="0" w:color="auto"/>
      </w:divBdr>
    </w:div>
    <w:div w:id="624966415">
      <w:bodyDiv w:val="1"/>
      <w:marLeft w:val="0"/>
      <w:marRight w:val="0"/>
      <w:marTop w:val="0"/>
      <w:marBottom w:val="0"/>
      <w:divBdr>
        <w:top w:val="none" w:sz="0" w:space="0" w:color="auto"/>
        <w:left w:val="none" w:sz="0" w:space="0" w:color="auto"/>
        <w:bottom w:val="none" w:sz="0" w:space="0" w:color="auto"/>
        <w:right w:val="none" w:sz="0" w:space="0" w:color="auto"/>
      </w:divBdr>
    </w:div>
    <w:div w:id="625935550">
      <w:bodyDiv w:val="1"/>
      <w:marLeft w:val="0"/>
      <w:marRight w:val="0"/>
      <w:marTop w:val="0"/>
      <w:marBottom w:val="0"/>
      <w:divBdr>
        <w:top w:val="none" w:sz="0" w:space="0" w:color="auto"/>
        <w:left w:val="none" w:sz="0" w:space="0" w:color="auto"/>
        <w:bottom w:val="none" w:sz="0" w:space="0" w:color="auto"/>
        <w:right w:val="none" w:sz="0" w:space="0" w:color="auto"/>
      </w:divBdr>
    </w:div>
    <w:div w:id="626815975">
      <w:bodyDiv w:val="1"/>
      <w:marLeft w:val="0"/>
      <w:marRight w:val="0"/>
      <w:marTop w:val="0"/>
      <w:marBottom w:val="0"/>
      <w:divBdr>
        <w:top w:val="none" w:sz="0" w:space="0" w:color="auto"/>
        <w:left w:val="none" w:sz="0" w:space="0" w:color="auto"/>
        <w:bottom w:val="none" w:sz="0" w:space="0" w:color="auto"/>
        <w:right w:val="none" w:sz="0" w:space="0" w:color="auto"/>
      </w:divBdr>
    </w:div>
    <w:div w:id="627247710">
      <w:bodyDiv w:val="1"/>
      <w:marLeft w:val="0"/>
      <w:marRight w:val="0"/>
      <w:marTop w:val="0"/>
      <w:marBottom w:val="0"/>
      <w:divBdr>
        <w:top w:val="none" w:sz="0" w:space="0" w:color="auto"/>
        <w:left w:val="none" w:sz="0" w:space="0" w:color="auto"/>
        <w:bottom w:val="none" w:sz="0" w:space="0" w:color="auto"/>
        <w:right w:val="none" w:sz="0" w:space="0" w:color="auto"/>
      </w:divBdr>
    </w:div>
    <w:div w:id="630524600">
      <w:bodyDiv w:val="1"/>
      <w:marLeft w:val="0"/>
      <w:marRight w:val="0"/>
      <w:marTop w:val="0"/>
      <w:marBottom w:val="0"/>
      <w:divBdr>
        <w:top w:val="none" w:sz="0" w:space="0" w:color="auto"/>
        <w:left w:val="none" w:sz="0" w:space="0" w:color="auto"/>
        <w:bottom w:val="none" w:sz="0" w:space="0" w:color="auto"/>
        <w:right w:val="none" w:sz="0" w:space="0" w:color="auto"/>
      </w:divBdr>
    </w:div>
    <w:div w:id="635139150">
      <w:bodyDiv w:val="1"/>
      <w:marLeft w:val="0"/>
      <w:marRight w:val="0"/>
      <w:marTop w:val="0"/>
      <w:marBottom w:val="0"/>
      <w:divBdr>
        <w:top w:val="none" w:sz="0" w:space="0" w:color="auto"/>
        <w:left w:val="none" w:sz="0" w:space="0" w:color="auto"/>
        <w:bottom w:val="none" w:sz="0" w:space="0" w:color="auto"/>
        <w:right w:val="none" w:sz="0" w:space="0" w:color="auto"/>
      </w:divBdr>
    </w:div>
    <w:div w:id="635986825">
      <w:bodyDiv w:val="1"/>
      <w:marLeft w:val="0"/>
      <w:marRight w:val="0"/>
      <w:marTop w:val="0"/>
      <w:marBottom w:val="0"/>
      <w:divBdr>
        <w:top w:val="none" w:sz="0" w:space="0" w:color="auto"/>
        <w:left w:val="none" w:sz="0" w:space="0" w:color="auto"/>
        <w:bottom w:val="none" w:sz="0" w:space="0" w:color="auto"/>
        <w:right w:val="none" w:sz="0" w:space="0" w:color="auto"/>
      </w:divBdr>
    </w:div>
    <w:div w:id="642395974">
      <w:bodyDiv w:val="1"/>
      <w:marLeft w:val="0"/>
      <w:marRight w:val="0"/>
      <w:marTop w:val="0"/>
      <w:marBottom w:val="0"/>
      <w:divBdr>
        <w:top w:val="none" w:sz="0" w:space="0" w:color="auto"/>
        <w:left w:val="none" w:sz="0" w:space="0" w:color="auto"/>
        <w:bottom w:val="none" w:sz="0" w:space="0" w:color="auto"/>
        <w:right w:val="none" w:sz="0" w:space="0" w:color="auto"/>
      </w:divBdr>
    </w:div>
    <w:div w:id="643656214">
      <w:bodyDiv w:val="1"/>
      <w:marLeft w:val="0"/>
      <w:marRight w:val="0"/>
      <w:marTop w:val="0"/>
      <w:marBottom w:val="0"/>
      <w:divBdr>
        <w:top w:val="none" w:sz="0" w:space="0" w:color="auto"/>
        <w:left w:val="none" w:sz="0" w:space="0" w:color="auto"/>
        <w:bottom w:val="none" w:sz="0" w:space="0" w:color="auto"/>
        <w:right w:val="none" w:sz="0" w:space="0" w:color="auto"/>
      </w:divBdr>
    </w:div>
    <w:div w:id="644042090">
      <w:bodyDiv w:val="1"/>
      <w:marLeft w:val="0"/>
      <w:marRight w:val="0"/>
      <w:marTop w:val="0"/>
      <w:marBottom w:val="0"/>
      <w:divBdr>
        <w:top w:val="none" w:sz="0" w:space="0" w:color="auto"/>
        <w:left w:val="none" w:sz="0" w:space="0" w:color="auto"/>
        <w:bottom w:val="none" w:sz="0" w:space="0" w:color="auto"/>
        <w:right w:val="none" w:sz="0" w:space="0" w:color="auto"/>
      </w:divBdr>
    </w:div>
    <w:div w:id="644237837">
      <w:bodyDiv w:val="1"/>
      <w:marLeft w:val="0"/>
      <w:marRight w:val="0"/>
      <w:marTop w:val="0"/>
      <w:marBottom w:val="0"/>
      <w:divBdr>
        <w:top w:val="none" w:sz="0" w:space="0" w:color="auto"/>
        <w:left w:val="none" w:sz="0" w:space="0" w:color="auto"/>
        <w:bottom w:val="none" w:sz="0" w:space="0" w:color="auto"/>
        <w:right w:val="none" w:sz="0" w:space="0" w:color="auto"/>
      </w:divBdr>
    </w:div>
    <w:div w:id="649217132">
      <w:bodyDiv w:val="1"/>
      <w:marLeft w:val="0"/>
      <w:marRight w:val="0"/>
      <w:marTop w:val="0"/>
      <w:marBottom w:val="0"/>
      <w:divBdr>
        <w:top w:val="none" w:sz="0" w:space="0" w:color="auto"/>
        <w:left w:val="none" w:sz="0" w:space="0" w:color="auto"/>
        <w:bottom w:val="none" w:sz="0" w:space="0" w:color="auto"/>
        <w:right w:val="none" w:sz="0" w:space="0" w:color="auto"/>
      </w:divBdr>
    </w:div>
    <w:div w:id="651256755">
      <w:bodyDiv w:val="1"/>
      <w:marLeft w:val="0"/>
      <w:marRight w:val="0"/>
      <w:marTop w:val="0"/>
      <w:marBottom w:val="0"/>
      <w:divBdr>
        <w:top w:val="none" w:sz="0" w:space="0" w:color="auto"/>
        <w:left w:val="none" w:sz="0" w:space="0" w:color="auto"/>
        <w:bottom w:val="none" w:sz="0" w:space="0" w:color="auto"/>
        <w:right w:val="none" w:sz="0" w:space="0" w:color="auto"/>
      </w:divBdr>
    </w:div>
    <w:div w:id="660307306">
      <w:bodyDiv w:val="1"/>
      <w:marLeft w:val="0"/>
      <w:marRight w:val="0"/>
      <w:marTop w:val="0"/>
      <w:marBottom w:val="0"/>
      <w:divBdr>
        <w:top w:val="none" w:sz="0" w:space="0" w:color="auto"/>
        <w:left w:val="none" w:sz="0" w:space="0" w:color="auto"/>
        <w:bottom w:val="none" w:sz="0" w:space="0" w:color="auto"/>
        <w:right w:val="none" w:sz="0" w:space="0" w:color="auto"/>
      </w:divBdr>
    </w:div>
    <w:div w:id="661082728">
      <w:bodyDiv w:val="1"/>
      <w:marLeft w:val="0"/>
      <w:marRight w:val="0"/>
      <w:marTop w:val="0"/>
      <w:marBottom w:val="0"/>
      <w:divBdr>
        <w:top w:val="none" w:sz="0" w:space="0" w:color="auto"/>
        <w:left w:val="none" w:sz="0" w:space="0" w:color="auto"/>
        <w:bottom w:val="none" w:sz="0" w:space="0" w:color="auto"/>
        <w:right w:val="none" w:sz="0" w:space="0" w:color="auto"/>
      </w:divBdr>
    </w:div>
    <w:div w:id="662125734">
      <w:bodyDiv w:val="1"/>
      <w:marLeft w:val="0"/>
      <w:marRight w:val="0"/>
      <w:marTop w:val="0"/>
      <w:marBottom w:val="0"/>
      <w:divBdr>
        <w:top w:val="none" w:sz="0" w:space="0" w:color="auto"/>
        <w:left w:val="none" w:sz="0" w:space="0" w:color="auto"/>
        <w:bottom w:val="none" w:sz="0" w:space="0" w:color="auto"/>
        <w:right w:val="none" w:sz="0" w:space="0" w:color="auto"/>
      </w:divBdr>
    </w:div>
    <w:div w:id="662663981">
      <w:bodyDiv w:val="1"/>
      <w:marLeft w:val="0"/>
      <w:marRight w:val="0"/>
      <w:marTop w:val="0"/>
      <w:marBottom w:val="0"/>
      <w:divBdr>
        <w:top w:val="none" w:sz="0" w:space="0" w:color="auto"/>
        <w:left w:val="none" w:sz="0" w:space="0" w:color="auto"/>
        <w:bottom w:val="none" w:sz="0" w:space="0" w:color="auto"/>
        <w:right w:val="none" w:sz="0" w:space="0" w:color="auto"/>
      </w:divBdr>
    </w:div>
    <w:div w:id="667560468">
      <w:bodyDiv w:val="1"/>
      <w:marLeft w:val="0"/>
      <w:marRight w:val="0"/>
      <w:marTop w:val="0"/>
      <w:marBottom w:val="0"/>
      <w:divBdr>
        <w:top w:val="none" w:sz="0" w:space="0" w:color="auto"/>
        <w:left w:val="none" w:sz="0" w:space="0" w:color="auto"/>
        <w:bottom w:val="none" w:sz="0" w:space="0" w:color="auto"/>
        <w:right w:val="none" w:sz="0" w:space="0" w:color="auto"/>
      </w:divBdr>
    </w:div>
    <w:div w:id="674965497">
      <w:bodyDiv w:val="1"/>
      <w:marLeft w:val="0"/>
      <w:marRight w:val="0"/>
      <w:marTop w:val="0"/>
      <w:marBottom w:val="0"/>
      <w:divBdr>
        <w:top w:val="none" w:sz="0" w:space="0" w:color="auto"/>
        <w:left w:val="none" w:sz="0" w:space="0" w:color="auto"/>
        <w:bottom w:val="none" w:sz="0" w:space="0" w:color="auto"/>
        <w:right w:val="none" w:sz="0" w:space="0" w:color="auto"/>
      </w:divBdr>
    </w:div>
    <w:div w:id="681276477">
      <w:bodyDiv w:val="1"/>
      <w:marLeft w:val="0"/>
      <w:marRight w:val="0"/>
      <w:marTop w:val="0"/>
      <w:marBottom w:val="0"/>
      <w:divBdr>
        <w:top w:val="none" w:sz="0" w:space="0" w:color="auto"/>
        <w:left w:val="none" w:sz="0" w:space="0" w:color="auto"/>
        <w:bottom w:val="none" w:sz="0" w:space="0" w:color="auto"/>
        <w:right w:val="none" w:sz="0" w:space="0" w:color="auto"/>
      </w:divBdr>
    </w:div>
    <w:div w:id="681396349">
      <w:bodyDiv w:val="1"/>
      <w:marLeft w:val="0"/>
      <w:marRight w:val="0"/>
      <w:marTop w:val="0"/>
      <w:marBottom w:val="0"/>
      <w:divBdr>
        <w:top w:val="none" w:sz="0" w:space="0" w:color="auto"/>
        <w:left w:val="none" w:sz="0" w:space="0" w:color="auto"/>
        <w:bottom w:val="none" w:sz="0" w:space="0" w:color="auto"/>
        <w:right w:val="none" w:sz="0" w:space="0" w:color="auto"/>
      </w:divBdr>
    </w:div>
    <w:div w:id="687950117">
      <w:bodyDiv w:val="1"/>
      <w:marLeft w:val="0"/>
      <w:marRight w:val="0"/>
      <w:marTop w:val="0"/>
      <w:marBottom w:val="0"/>
      <w:divBdr>
        <w:top w:val="none" w:sz="0" w:space="0" w:color="auto"/>
        <w:left w:val="none" w:sz="0" w:space="0" w:color="auto"/>
        <w:bottom w:val="none" w:sz="0" w:space="0" w:color="auto"/>
        <w:right w:val="none" w:sz="0" w:space="0" w:color="auto"/>
      </w:divBdr>
    </w:div>
    <w:div w:id="688873278">
      <w:bodyDiv w:val="1"/>
      <w:marLeft w:val="0"/>
      <w:marRight w:val="0"/>
      <w:marTop w:val="0"/>
      <w:marBottom w:val="0"/>
      <w:divBdr>
        <w:top w:val="none" w:sz="0" w:space="0" w:color="auto"/>
        <w:left w:val="none" w:sz="0" w:space="0" w:color="auto"/>
        <w:bottom w:val="none" w:sz="0" w:space="0" w:color="auto"/>
        <w:right w:val="none" w:sz="0" w:space="0" w:color="auto"/>
      </w:divBdr>
    </w:div>
    <w:div w:id="692195769">
      <w:bodyDiv w:val="1"/>
      <w:marLeft w:val="0"/>
      <w:marRight w:val="0"/>
      <w:marTop w:val="0"/>
      <w:marBottom w:val="0"/>
      <w:divBdr>
        <w:top w:val="none" w:sz="0" w:space="0" w:color="auto"/>
        <w:left w:val="none" w:sz="0" w:space="0" w:color="auto"/>
        <w:bottom w:val="none" w:sz="0" w:space="0" w:color="auto"/>
        <w:right w:val="none" w:sz="0" w:space="0" w:color="auto"/>
      </w:divBdr>
    </w:div>
    <w:div w:id="692263154">
      <w:bodyDiv w:val="1"/>
      <w:marLeft w:val="0"/>
      <w:marRight w:val="0"/>
      <w:marTop w:val="0"/>
      <w:marBottom w:val="0"/>
      <w:divBdr>
        <w:top w:val="none" w:sz="0" w:space="0" w:color="auto"/>
        <w:left w:val="none" w:sz="0" w:space="0" w:color="auto"/>
        <w:bottom w:val="none" w:sz="0" w:space="0" w:color="auto"/>
        <w:right w:val="none" w:sz="0" w:space="0" w:color="auto"/>
      </w:divBdr>
    </w:div>
    <w:div w:id="692730377">
      <w:bodyDiv w:val="1"/>
      <w:marLeft w:val="0"/>
      <w:marRight w:val="0"/>
      <w:marTop w:val="0"/>
      <w:marBottom w:val="0"/>
      <w:divBdr>
        <w:top w:val="none" w:sz="0" w:space="0" w:color="auto"/>
        <w:left w:val="none" w:sz="0" w:space="0" w:color="auto"/>
        <w:bottom w:val="none" w:sz="0" w:space="0" w:color="auto"/>
        <w:right w:val="none" w:sz="0" w:space="0" w:color="auto"/>
      </w:divBdr>
    </w:div>
    <w:div w:id="694620888">
      <w:bodyDiv w:val="1"/>
      <w:marLeft w:val="0"/>
      <w:marRight w:val="0"/>
      <w:marTop w:val="0"/>
      <w:marBottom w:val="0"/>
      <w:divBdr>
        <w:top w:val="none" w:sz="0" w:space="0" w:color="auto"/>
        <w:left w:val="none" w:sz="0" w:space="0" w:color="auto"/>
        <w:bottom w:val="none" w:sz="0" w:space="0" w:color="auto"/>
        <w:right w:val="none" w:sz="0" w:space="0" w:color="auto"/>
      </w:divBdr>
    </w:div>
    <w:div w:id="711853003">
      <w:bodyDiv w:val="1"/>
      <w:marLeft w:val="0"/>
      <w:marRight w:val="0"/>
      <w:marTop w:val="0"/>
      <w:marBottom w:val="0"/>
      <w:divBdr>
        <w:top w:val="none" w:sz="0" w:space="0" w:color="auto"/>
        <w:left w:val="none" w:sz="0" w:space="0" w:color="auto"/>
        <w:bottom w:val="none" w:sz="0" w:space="0" w:color="auto"/>
        <w:right w:val="none" w:sz="0" w:space="0" w:color="auto"/>
      </w:divBdr>
    </w:div>
    <w:div w:id="714155544">
      <w:bodyDiv w:val="1"/>
      <w:marLeft w:val="0"/>
      <w:marRight w:val="0"/>
      <w:marTop w:val="0"/>
      <w:marBottom w:val="0"/>
      <w:divBdr>
        <w:top w:val="none" w:sz="0" w:space="0" w:color="auto"/>
        <w:left w:val="none" w:sz="0" w:space="0" w:color="auto"/>
        <w:bottom w:val="none" w:sz="0" w:space="0" w:color="auto"/>
        <w:right w:val="none" w:sz="0" w:space="0" w:color="auto"/>
      </w:divBdr>
    </w:div>
    <w:div w:id="714236693">
      <w:bodyDiv w:val="1"/>
      <w:marLeft w:val="0"/>
      <w:marRight w:val="0"/>
      <w:marTop w:val="0"/>
      <w:marBottom w:val="0"/>
      <w:divBdr>
        <w:top w:val="none" w:sz="0" w:space="0" w:color="auto"/>
        <w:left w:val="none" w:sz="0" w:space="0" w:color="auto"/>
        <w:bottom w:val="none" w:sz="0" w:space="0" w:color="auto"/>
        <w:right w:val="none" w:sz="0" w:space="0" w:color="auto"/>
      </w:divBdr>
    </w:div>
    <w:div w:id="715471319">
      <w:bodyDiv w:val="1"/>
      <w:marLeft w:val="0"/>
      <w:marRight w:val="0"/>
      <w:marTop w:val="0"/>
      <w:marBottom w:val="0"/>
      <w:divBdr>
        <w:top w:val="none" w:sz="0" w:space="0" w:color="auto"/>
        <w:left w:val="none" w:sz="0" w:space="0" w:color="auto"/>
        <w:bottom w:val="none" w:sz="0" w:space="0" w:color="auto"/>
        <w:right w:val="none" w:sz="0" w:space="0" w:color="auto"/>
      </w:divBdr>
    </w:div>
    <w:div w:id="727342916">
      <w:bodyDiv w:val="1"/>
      <w:marLeft w:val="0"/>
      <w:marRight w:val="0"/>
      <w:marTop w:val="0"/>
      <w:marBottom w:val="0"/>
      <w:divBdr>
        <w:top w:val="none" w:sz="0" w:space="0" w:color="auto"/>
        <w:left w:val="none" w:sz="0" w:space="0" w:color="auto"/>
        <w:bottom w:val="none" w:sz="0" w:space="0" w:color="auto"/>
        <w:right w:val="none" w:sz="0" w:space="0" w:color="auto"/>
      </w:divBdr>
    </w:div>
    <w:div w:id="730202641">
      <w:bodyDiv w:val="1"/>
      <w:marLeft w:val="0"/>
      <w:marRight w:val="0"/>
      <w:marTop w:val="0"/>
      <w:marBottom w:val="0"/>
      <w:divBdr>
        <w:top w:val="none" w:sz="0" w:space="0" w:color="auto"/>
        <w:left w:val="none" w:sz="0" w:space="0" w:color="auto"/>
        <w:bottom w:val="none" w:sz="0" w:space="0" w:color="auto"/>
        <w:right w:val="none" w:sz="0" w:space="0" w:color="auto"/>
      </w:divBdr>
    </w:div>
    <w:div w:id="734932829">
      <w:bodyDiv w:val="1"/>
      <w:marLeft w:val="0"/>
      <w:marRight w:val="0"/>
      <w:marTop w:val="0"/>
      <w:marBottom w:val="0"/>
      <w:divBdr>
        <w:top w:val="none" w:sz="0" w:space="0" w:color="auto"/>
        <w:left w:val="none" w:sz="0" w:space="0" w:color="auto"/>
        <w:bottom w:val="none" w:sz="0" w:space="0" w:color="auto"/>
        <w:right w:val="none" w:sz="0" w:space="0" w:color="auto"/>
      </w:divBdr>
    </w:div>
    <w:div w:id="737048443">
      <w:bodyDiv w:val="1"/>
      <w:marLeft w:val="0"/>
      <w:marRight w:val="0"/>
      <w:marTop w:val="0"/>
      <w:marBottom w:val="0"/>
      <w:divBdr>
        <w:top w:val="none" w:sz="0" w:space="0" w:color="auto"/>
        <w:left w:val="none" w:sz="0" w:space="0" w:color="auto"/>
        <w:bottom w:val="none" w:sz="0" w:space="0" w:color="auto"/>
        <w:right w:val="none" w:sz="0" w:space="0" w:color="auto"/>
      </w:divBdr>
    </w:div>
    <w:div w:id="739986104">
      <w:bodyDiv w:val="1"/>
      <w:marLeft w:val="0"/>
      <w:marRight w:val="0"/>
      <w:marTop w:val="0"/>
      <w:marBottom w:val="0"/>
      <w:divBdr>
        <w:top w:val="none" w:sz="0" w:space="0" w:color="auto"/>
        <w:left w:val="none" w:sz="0" w:space="0" w:color="auto"/>
        <w:bottom w:val="none" w:sz="0" w:space="0" w:color="auto"/>
        <w:right w:val="none" w:sz="0" w:space="0" w:color="auto"/>
      </w:divBdr>
    </w:div>
    <w:div w:id="740561458">
      <w:bodyDiv w:val="1"/>
      <w:marLeft w:val="0"/>
      <w:marRight w:val="0"/>
      <w:marTop w:val="0"/>
      <w:marBottom w:val="0"/>
      <w:divBdr>
        <w:top w:val="none" w:sz="0" w:space="0" w:color="auto"/>
        <w:left w:val="none" w:sz="0" w:space="0" w:color="auto"/>
        <w:bottom w:val="none" w:sz="0" w:space="0" w:color="auto"/>
        <w:right w:val="none" w:sz="0" w:space="0" w:color="auto"/>
      </w:divBdr>
    </w:div>
    <w:div w:id="741221908">
      <w:bodyDiv w:val="1"/>
      <w:marLeft w:val="0"/>
      <w:marRight w:val="0"/>
      <w:marTop w:val="0"/>
      <w:marBottom w:val="0"/>
      <w:divBdr>
        <w:top w:val="none" w:sz="0" w:space="0" w:color="auto"/>
        <w:left w:val="none" w:sz="0" w:space="0" w:color="auto"/>
        <w:bottom w:val="none" w:sz="0" w:space="0" w:color="auto"/>
        <w:right w:val="none" w:sz="0" w:space="0" w:color="auto"/>
      </w:divBdr>
    </w:div>
    <w:div w:id="742333546">
      <w:bodyDiv w:val="1"/>
      <w:marLeft w:val="0"/>
      <w:marRight w:val="0"/>
      <w:marTop w:val="0"/>
      <w:marBottom w:val="0"/>
      <w:divBdr>
        <w:top w:val="none" w:sz="0" w:space="0" w:color="auto"/>
        <w:left w:val="none" w:sz="0" w:space="0" w:color="auto"/>
        <w:bottom w:val="none" w:sz="0" w:space="0" w:color="auto"/>
        <w:right w:val="none" w:sz="0" w:space="0" w:color="auto"/>
      </w:divBdr>
    </w:div>
    <w:div w:id="743331683">
      <w:bodyDiv w:val="1"/>
      <w:marLeft w:val="0"/>
      <w:marRight w:val="0"/>
      <w:marTop w:val="0"/>
      <w:marBottom w:val="0"/>
      <w:divBdr>
        <w:top w:val="none" w:sz="0" w:space="0" w:color="auto"/>
        <w:left w:val="none" w:sz="0" w:space="0" w:color="auto"/>
        <w:bottom w:val="none" w:sz="0" w:space="0" w:color="auto"/>
        <w:right w:val="none" w:sz="0" w:space="0" w:color="auto"/>
      </w:divBdr>
    </w:div>
    <w:div w:id="743840164">
      <w:bodyDiv w:val="1"/>
      <w:marLeft w:val="0"/>
      <w:marRight w:val="0"/>
      <w:marTop w:val="0"/>
      <w:marBottom w:val="0"/>
      <w:divBdr>
        <w:top w:val="none" w:sz="0" w:space="0" w:color="auto"/>
        <w:left w:val="none" w:sz="0" w:space="0" w:color="auto"/>
        <w:bottom w:val="none" w:sz="0" w:space="0" w:color="auto"/>
        <w:right w:val="none" w:sz="0" w:space="0" w:color="auto"/>
      </w:divBdr>
    </w:div>
    <w:div w:id="749353997">
      <w:bodyDiv w:val="1"/>
      <w:marLeft w:val="0"/>
      <w:marRight w:val="0"/>
      <w:marTop w:val="0"/>
      <w:marBottom w:val="0"/>
      <w:divBdr>
        <w:top w:val="none" w:sz="0" w:space="0" w:color="auto"/>
        <w:left w:val="none" w:sz="0" w:space="0" w:color="auto"/>
        <w:bottom w:val="none" w:sz="0" w:space="0" w:color="auto"/>
        <w:right w:val="none" w:sz="0" w:space="0" w:color="auto"/>
      </w:divBdr>
    </w:div>
    <w:div w:id="750471037">
      <w:bodyDiv w:val="1"/>
      <w:marLeft w:val="0"/>
      <w:marRight w:val="0"/>
      <w:marTop w:val="0"/>
      <w:marBottom w:val="0"/>
      <w:divBdr>
        <w:top w:val="none" w:sz="0" w:space="0" w:color="auto"/>
        <w:left w:val="none" w:sz="0" w:space="0" w:color="auto"/>
        <w:bottom w:val="none" w:sz="0" w:space="0" w:color="auto"/>
        <w:right w:val="none" w:sz="0" w:space="0" w:color="auto"/>
      </w:divBdr>
    </w:div>
    <w:div w:id="761220143">
      <w:bodyDiv w:val="1"/>
      <w:marLeft w:val="0"/>
      <w:marRight w:val="0"/>
      <w:marTop w:val="0"/>
      <w:marBottom w:val="0"/>
      <w:divBdr>
        <w:top w:val="none" w:sz="0" w:space="0" w:color="auto"/>
        <w:left w:val="none" w:sz="0" w:space="0" w:color="auto"/>
        <w:bottom w:val="none" w:sz="0" w:space="0" w:color="auto"/>
        <w:right w:val="none" w:sz="0" w:space="0" w:color="auto"/>
      </w:divBdr>
    </w:div>
    <w:div w:id="767384276">
      <w:bodyDiv w:val="1"/>
      <w:marLeft w:val="0"/>
      <w:marRight w:val="0"/>
      <w:marTop w:val="0"/>
      <w:marBottom w:val="0"/>
      <w:divBdr>
        <w:top w:val="none" w:sz="0" w:space="0" w:color="auto"/>
        <w:left w:val="none" w:sz="0" w:space="0" w:color="auto"/>
        <w:bottom w:val="none" w:sz="0" w:space="0" w:color="auto"/>
        <w:right w:val="none" w:sz="0" w:space="0" w:color="auto"/>
      </w:divBdr>
    </w:div>
    <w:div w:id="768240732">
      <w:bodyDiv w:val="1"/>
      <w:marLeft w:val="0"/>
      <w:marRight w:val="0"/>
      <w:marTop w:val="0"/>
      <w:marBottom w:val="0"/>
      <w:divBdr>
        <w:top w:val="none" w:sz="0" w:space="0" w:color="auto"/>
        <w:left w:val="none" w:sz="0" w:space="0" w:color="auto"/>
        <w:bottom w:val="none" w:sz="0" w:space="0" w:color="auto"/>
        <w:right w:val="none" w:sz="0" w:space="0" w:color="auto"/>
      </w:divBdr>
      <w:divsChild>
        <w:div w:id="1017342594">
          <w:marLeft w:val="547"/>
          <w:marRight w:val="0"/>
          <w:marTop w:val="0"/>
          <w:marBottom w:val="0"/>
          <w:divBdr>
            <w:top w:val="none" w:sz="0" w:space="0" w:color="auto"/>
            <w:left w:val="none" w:sz="0" w:space="0" w:color="auto"/>
            <w:bottom w:val="none" w:sz="0" w:space="0" w:color="auto"/>
            <w:right w:val="none" w:sz="0" w:space="0" w:color="auto"/>
          </w:divBdr>
        </w:div>
      </w:divsChild>
    </w:div>
    <w:div w:id="769934266">
      <w:bodyDiv w:val="1"/>
      <w:marLeft w:val="0"/>
      <w:marRight w:val="0"/>
      <w:marTop w:val="0"/>
      <w:marBottom w:val="0"/>
      <w:divBdr>
        <w:top w:val="none" w:sz="0" w:space="0" w:color="auto"/>
        <w:left w:val="none" w:sz="0" w:space="0" w:color="auto"/>
        <w:bottom w:val="none" w:sz="0" w:space="0" w:color="auto"/>
        <w:right w:val="none" w:sz="0" w:space="0" w:color="auto"/>
      </w:divBdr>
    </w:div>
    <w:div w:id="773018753">
      <w:bodyDiv w:val="1"/>
      <w:marLeft w:val="0"/>
      <w:marRight w:val="0"/>
      <w:marTop w:val="0"/>
      <w:marBottom w:val="0"/>
      <w:divBdr>
        <w:top w:val="none" w:sz="0" w:space="0" w:color="auto"/>
        <w:left w:val="none" w:sz="0" w:space="0" w:color="auto"/>
        <w:bottom w:val="none" w:sz="0" w:space="0" w:color="auto"/>
        <w:right w:val="none" w:sz="0" w:space="0" w:color="auto"/>
      </w:divBdr>
    </w:div>
    <w:div w:id="775178533">
      <w:bodyDiv w:val="1"/>
      <w:marLeft w:val="0"/>
      <w:marRight w:val="0"/>
      <w:marTop w:val="0"/>
      <w:marBottom w:val="0"/>
      <w:divBdr>
        <w:top w:val="none" w:sz="0" w:space="0" w:color="auto"/>
        <w:left w:val="none" w:sz="0" w:space="0" w:color="auto"/>
        <w:bottom w:val="none" w:sz="0" w:space="0" w:color="auto"/>
        <w:right w:val="none" w:sz="0" w:space="0" w:color="auto"/>
      </w:divBdr>
    </w:div>
    <w:div w:id="785390809">
      <w:bodyDiv w:val="1"/>
      <w:marLeft w:val="0"/>
      <w:marRight w:val="0"/>
      <w:marTop w:val="0"/>
      <w:marBottom w:val="0"/>
      <w:divBdr>
        <w:top w:val="none" w:sz="0" w:space="0" w:color="auto"/>
        <w:left w:val="none" w:sz="0" w:space="0" w:color="auto"/>
        <w:bottom w:val="none" w:sz="0" w:space="0" w:color="auto"/>
        <w:right w:val="none" w:sz="0" w:space="0" w:color="auto"/>
      </w:divBdr>
    </w:div>
    <w:div w:id="785924338">
      <w:bodyDiv w:val="1"/>
      <w:marLeft w:val="0"/>
      <w:marRight w:val="0"/>
      <w:marTop w:val="0"/>
      <w:marBottom w:val="0"/>
      <w:divBdr>
        <w:top w:val="none" w:sz="0" w:space="0" w:color="auto"/>
        <w:left w:val="none" w:sz="0" w:space="0" w:color="auto"/>
        <w:bottom w:val="none" w:sz="0" w:space="0" w:color="auto"/>
        <w:right w:val="none" w:sz="0" w:space="0" w:color="auto"/>
      </w:divBdr>
    </w:div>
    <w:div w:id="786005953">
      <w:bodyDiv w:val="1"/>
      <w:marLeft w:val="0"/>
      <w:marRight w:val="0"/>
      <w:marTop w:val="0"/>
      <w:marBottom w:val="0"/>
      <w:divBdr>
        <w:top w:val="none" w:sz="0" w:space="0" w:color="auto"/>
        <w:left w:val="none" w:sz="0" w:space="0" w:color="auto"/>
        <w:bottom w:val="none" w:sz="0" w:space="0" w:color="auto"/>
        <w:right w:val="none" w:sz="0" w:space="0" w:color="auto"/>
      </w:divBdr>
    </w:div>
    <w:div w:id="789713386">
      <w:bodyDiv w:val="1"/>
      <w:marLeft w:val="0"/>
      <w:marRight w:val="0"/>
      <w:marTop w:val="0"/>
      <w:marBottom w:val="0"/>
      <w:divBdr>
        <w:top w:val="none" w:sz="0" w:space="0" w:color="auto"/>
        <w:left w:val="none" w:sz="0" w:space="0" w:color="auto"/>
        <w:bottom w:val="none" w:sz="0" w:space="0" w:color="auto"/>
        <w:right w:val="none" w:sz="0" w:space="0" w:color="auto"/>
      </w:divBdr>
    </w:div>
    <w:div w:id="790172193">
      <w:bodyDiv w:val="1"/>
      <w:marLeft w:val="0"/>
      <w:marRight w:val="0"/>
      <w:marTop w:val="0"/>
      <w:marBottom w:val="0"/>
      <w:divBdr>
        <w:top w:val="none" w:sz="0" w:space="0" w:color="auto"/>
        <w:left w:val="none" w:sz="0" w:space="0" w:color="auto"/>
        <w:bottom w:val="none" w:sz="0" w:space="0" w:color="auto"/>
        <w:right w:val="none" w:sz="0" w:space="0" w:color="auto"/>
      </w:divBdr>
    </w:div>
    <w:div w:id="792291448">
      <w:bodyDiv w:val="1"/>
      <w:marLeft w:val="0"/>
      <w:marRight w:val="0"/>
      <w:marTop w:val="0"/>
      <w:marBottom w:val="0"/>
      <w:divBdr>
        <w:top w:val="none" w:sz="0" w:space="0" w:color="auto"/>
        <w:left w:val="none" w:sz="0" w:space="0" w:color="auto"/>
        <w:bottom w:val="none" w:sz="0" w:space="0" w:color="auto"/>
        <w:right w:val="none" w:sz="0" w:space="0" w:color="auto"/>
      </w:divBdr>
    </w:div>
    <w:div w:id="792552522">
      <w:bodyDiv w:val="1"/>
      <w:marLeft w:val="0"/>
      <w:marRight w:val="0"/>
      <w:marTop w:val="0"/>
      <w:marBottom w:val="0"/>
      <w:divBdr>
        <w:top w:val="none" w:sz="0" w:space="0" w:color="auto"/>
        <w:left w:val="none" w:sz="0" w:space="0" w:color="auto"/>
        <w:bottom w:val="none" w:sz="0" w:space="0" w:color="auto"/>
        <w:right w:val="none" w:sz="0" w:space="0" w:color="auto"/>
      </w:divBdr>
    </w:div>
    <w:div w:id="794057306">
      <w:bodyDiv w:val="1"/>
      <w:marLeft w:val="0"/>
      <w:marRight w:val="0"/>
      <w:marTop w:val="0"/>
      <w:marBottom w:val="0"/>
      <w:divBdr>
        <w:top w:val="none" w:sz="0" w:space="0" w:color="auto"/>
        <w:left w:val="none" w:sz="0" w:space="0" w:color="auto"/>
        <w:bottom w:val="none" w:sz="0" w:space="0" w:color="auto"/>
        <w:right w:val="none" w:sz="0" w:space="0" w:color="auto"/>
      </w:divBdr>
    </w:div>
    <w:div w:id="796097468">
      <w:bodyDiv w:val="1"/>
      <w:marLeft w:val="0"/>
      <w:marRight w:val="0"/>
      <w:marTop w:val="0"/>
      <w:marBottom w:val="0"/>
      <w:divBdr>
        <w:top w:val="none" w:sz="0" w:space="0" w:color="auto"/>
        <w:left w:val="none" w:sz="0" w:space="0" w:color="auto"/>
        <w:bottom w:val="none" w:sz="0" w:space="0" w:color="auto"/>
        <w:right w:val="none" w:sz="0" w:space="0" w:color="auto"/>
      </w:divBdr>
    </w:div>
    <w:div w:id="796416770">
      <w:bodyDiv w:val="1"/>
      <w:marLeft w:val="0"/>
      <w:marRight w:val="0"/>
      <w:marTop w:val="0"/>
      <w:marBottom w:val="0"/>
      <w:divBdr>
        <w:top w:val="none" w:sz="0" w:space="0" w:color="auto"/>
        <w:left w:val="none" w:sz="0" w:space="0" w:color="auto"/>
        <w:bottom w:val="none" w:sz="0" w:space="0" w:color="auto"/>
        <w:right w:val="none" w:sz="0" w:space="0" w:color="auto"/>
      </w:divBdr>
    </w:div>
    <w:div w:id="797265863">
      <w:bodyDiv w:val="1"/>
      <w:marLeft w:val="0"/>
      <w:marRight w:val="0"/>
      <w:marTop w:val="0"/>
      <w:marBottom w:val="0"/>
      <w:divBdr>
        <w:top w:val="none" w:sz="0" w:space="0" w:color="auto"/>
        <w:left w:val="none" w:sz="0" w:space="0" w:color="auto"/>
        <w:bottom w:val="none" w:sz="0" w:space="0" w:color="auto"/>
        <w:right w:val="none" w:sz="0" w:space="0" w:color="auto"/>
      </w:divBdr>
    </w:div>
    <w:div w:id="799302028">
      <w:bodyDiv w:val="1"/>
      <w:marLeft w:val="0"/>
      <w:marRight w:val="0"/>
      <w:marTop w:val="0"/>
      <w:marBottom w:val="0"/>
      <w:divBdr>
        <w:top w:val="none" w:sz="0" w:space="0" w:color="auto"/>
        <w:left w:val="none" w:sz="0" w:space="0" w:color="auto"/>
        <w:bottom w:val="none" w:sz="0" w:space="0" w:color="auto"/>
        <w:right w:val="none" w:sz="0" w:space="0" w:color="auto"/>
      </w:divBdr>
    </w:div>
    <w:div w:id="800072078">
      <w:bodyDiv w:val="1"/>
      <w:marLeft w:val="0"/>
      <w:marRight w:val="0"/>
      <w:marTop w:val="0"/>
      <w:marBottom w:val="0"/>
      <w:divBdr>
        <w:top w:val="none" w:sz="0" w:space="0" w:color="auto"/>
        <w:left w:val="none" w:sz="0" w:space="0" w:color="auto"/>
        <w:bottom w:val="none" w:sz="0" w:space="0" w:color="auto"/>
        <w:right w:val="none" w:sz="0" w:space="0" w:color="auto"/>
      </w:divBdr>
    </w:div>
    <w:div w:id="801508278">
      <w:bodyDiv w:val="1"/>
      <w:marLeft w:val="0"/>
      <w:marRight w:val="0"/>
      <w:marTop w:val="0"/>
      <w:marBottom w:val="0"/>
      <w:divBdr>
        <w:top w:val="none" w:sz="0" w:space="0" w:color="auto"/>
        <w:left w:val="none" w:sz="0" w:space="0" w:color="auto"/>
        <w:bottom w:val="none" w:sz="0" w:space="0" w:color="auto"/>
        <w:right w:val="none" w:sz="0" w:space="0" w:color="auto"/>
      </w:divBdr>
    </w:div>
    <w:div w:id="806509635">
      <w:bodyDiv w:val="1"/>
      <w:marLeft w:val="0"/>
      <w:marRight w:val="0"/>
      <w:marTop w:val="0"/>
      <w:marBottom w:val="0"/>
      <w:divBdr>
        <w:top w:val="none" w:sz="0" w:space="0" w:color="auto"/>
        <w:left w:val="none" w:sz="0" w:space="0" w:color="auto"/>
        <w:bottom w:val="none" w:sz="0" w:space="0" w:color="auto"/>
        <w:right w:val="none" w:sz="0" w:space="0" w:color="auto"/>
      </w:divBdr>
    </w:div>
    <w:div w:id="811099393">
      <w:bodyDiv w:val="1"/>
      <w:marLeft w:val="0"/>
      <w:marRight w:val="0"/>
      <w:marTop w:val="0"/>
      <w:marBottom w:val="0"/>
      <w:divBdr>
        <w:top w:val="none" w:sz="0" w:space="0" w:color="auto"/>
        <w:left w:val="none" w:sz="0" w:space="0" w:color="auto"/>
        <w:bottom w:val="none" w:sz="0" w:space="0" w:color="auto"/>
        <w:right w:val="none" w:sz="0" w:space="0" w:color="auto"/>
      </w:divBdr>
    </w:div>
    <w:div w:id="817918408">
      <w:bodyDiv w:val="1"/>
      <w:marLeft w:val="0"/>
      <w:marRight w:val="0"/>
      <w:marTop w:val="0"/>
      <w:marBottom w:val="0"/>
      <w:divBdr>
        <w:top w:val="none" w:sz="0" w:space="0" w:color="auto"/>
        <w:left w:val="none" w:sz="0" w:space="0" w:color="auto"/>
        <w:bottom w:val="none" w:sz="0" w:space="0" w:color="auto"/>
        <w:right w:val="none" w:sz="0" w:space="0" w:color="auto"/>
      </w:divBdr>
    </w:div>
    <w:div w:id="822965106">
      <w:bodyDiv w:val="1"/>
      <w:marLeft w:val="0"/>
      <w:marRight w:val="0"/>
      <w:marTop w:val="0"/>
      <w:marBottom w:val="0"/>
      <w:divBdr>
        <w:top w:val="none" w:sz="0" w:space="0" w:color="auto"/>
        <w:left w:val="none" w:sz="0" w:space="0" w:color="auto"/>
        <w:bottom w:val="none" w:sz="0" w:space="0" w:color="auto"/>
        <w:right w:val="none" w:sz="0" w:space="0" w:color="auto"/>
      </w:divBdr>
    </w:div>
    <w:div w:id="826626076">
      <w:bodyDiv w:val="1"/>
      <w:marLeft w:val="0"/>
      <w:marRight w:val="0"/>
      <w:marTop w:val="0"/>
      <w:marBottom w:val="0"/>
      <w:divBdr>
        <w:top w:val="none" w:sz="0" w:space="0" w:color="auto"/>
        <w:left w:val="none" w:sz="0" w:space="0" w:color="auto"/>
        <w:bottom w:val="none" w:sz="0" w:space="0" w:color="auto"/>
        <w:right w:val="none" w:sz="0" w:space="0" w:color="auto"/>
      </w:divBdr>
    </w:div>
    <w:div w:id="828132952">
      <w:bodyDiv w:val="1"/>
      <w:marLeft w:val="0"/>
      <w:marRight w:val="0"/>
      <w:marTop w:val="0"/>
      <w:marBottom w:val="0"/>
      <w:divBdr>
        <w:top w:val="none" w:sz="0" w:space="0" w:color="auto"/>
        <w:left w:val="none" w:sz="0" w:space="0" w:color="auto"/>
        <w:bottom w:val="none" w:sz="0" w:space="0" w:color="auto"/>
        <w:right w:val="none" w:sz="0" w:space="0" w:color="auto"/>
      </w:divBdr>
    </w:div>
    <w:div w:id="829710508">
      <w:bodyDiv w:val="1"/>
      <w:marLeft w:val="0"/>
      <w:marRight w:val="0"/>
      <w:marTop w:val="0"/>
      <w:marBottom w:val="0"/>
      <w:divBdr>
        <w:top w:val="none" w:sz="0" w:space="0" w:color="auto"/>
        <w:left w:val="none" w:sz="0" w:space="0" w:color="auto"/>
        <w:bottom w:val="none" w:sz="0" w:space="0" w:color="auto"/>
        <w:right w:val="none" w:sz="0" w:space="0" w:color="auto"/>
      </w:divBdr>
    </w:div>
    <w:div w:id="829906673">
      <w:bodyDiv w:val="1"/>
      <w:marLeft w:val="0"/>
      <w:marRight w:val="0"/>
      <w:marTop w:val="0"/>
      <w:marBottom w:val="0"/>
      <w:divBdr>
        <w:top w:val="none" w:sz="0" w:space="0" w:color="auto"/>
        <w:left w:val="none" w:sz="0" w:space="0" w:color="auto"/>
        <w:bottom w:val="none" w:sz="0" w:space="0" w:color="auto"/>
        <w:right w:val="none" w:sz="0" w:space="0" w:color="auto"/>
      </w:divBdr>
    </w:div>
    <w:div w:id="830491497">
      <w:bodyDiv w:val="1"/>
      <w:marLeft w:val="0"/>
      <w:marRight w:val="0"/>
      <w:marTop w:val="0"/>
      <w:marBottom w:val="0"/>
      <w:divBdr>
        <w:top w:val="none" w:sz="0" w:space="0" w:color="auto"/>
        <w:left w:val="none" w:sz="0" w:space="0" w:color="auto"/>
        <w:bottom w:val="none" w:sz="0" w:space="0" w:color="auto"/>
        <w:right w:val="none" w:sz="0" w:space="0" w:color="auto"/>
      </w:divBdr>
    </w:div>
    <w:div w:id="834607784">
      <w:bodyDiv w:val="1"/>
      <w:marLeft w:val="0"/>
      <w:marRight w:val="0"/>
      <w:marTop w:val="0"/>
      <w:marBottom w:val="0"/>
      <w:divBdr>
        <w:top w:val="none" w:sz="0" w:space="0" w:color="auto"/>
        <w:left w:val="none" w:sz="0" w:space="0" w:color="auto"/>
        <w:bottom w:val="none" w:sz="0" w:space="0" w:color="auto"/>
        <w:right w:val="none" w:sz="0" w:space="0" w:color="auto"/>
      </w:divBdr>
    </w:div>
    <w:div w:id="838614294">
      <w:bodyDiv w:val="1"/>
      <w:marLeft w:val="0"/>
      <w:marRight w:val="0"/>
      <w:marTop w:val="0"/>
      <w:marBottom w:val="0"/>
      <w:divBdr>
        <w:top w:val="none" w:sz="0" w:space="0" w:color="auto"/>
        <w:left w:val="none" w:sz="0" w:space="0" w:color="auto"/>
        <w:bottom w:val="none" w:sz="0" w:space="0" w:color="auto"/>
        <w:right w:val="none" w:sz="0" w:space="0" w:color="auto"/>
      </w:divBdr>
    </w:div>
    <w:div w:id="839075784">
      <w:bodyDiv w:val="1"/>
      <w:marLeft w:val="0"/>
      <w:marRight w:val="0"/>
      <w:marTop w:val="0"/>
      <w:marBottom w:val="0"/>
      <w:divBdr>
        <w:top w:val="none" w:sz="0" w:space="0" w:color="auto"/>
        <w:left w:val="none" w:sz="0" w:space="0" w:color="auto"/>
        <w:bottom w:val="none" w:sz="0" w:space="0" w:color="auto"/>
        <w:right w:val="none" w:sz="0" w:space="0" w:color="auto"/>
      </w:divBdr>
    </w:div>
    <w:div w:id="839081214">
      <w:bodyDiv w:val="1"/>
      <w:marLeft w:val="0"/>
      <w:marRight w:val="0"/>
      <w:marTop w:val="0"/>
      <w:marBottom w:val="0"/>
      <w:divBdr>
        <w:top w:val="none" w:sz="0" w:space="0" w:color="auto"/>
        <w:left w:val="none" w:sz="0" w:space="0" w:color="auto"/>
        <w:bottom w:val="none" w:sz="0" w:space="0" w:color="auto"/>
        <w:right w:val="none" w:sz="0" w:space="0" w:color="auto"/>
      </w:divBdr>
    </w:div>
    <w:div w:id="842935614">
      <w:bodyDiv w:val="1"/>
      <w:marLeft w:val="0"/>
      <w:marRight w:val="0"/>
      <w:marTop w:val="0"/>
      <w:marBottom w:val="0"/>
      <w:divBdr>
        <w:top w:val="none" w:sz="0" w:space="0" w:color="auto"/>
        <w:left w:val="none" w:sz="0" w:space="0" w:color="auto"/>
        <w:bottom w:val="none" w:sz="0" w:space="0" w:color="auto"/>
        <w:right w:val="none" w:sz="0" w:space="0" w:color="auto"/>
      </w:divBdr>
    </w:div>
    <w:div w:id="844322816">
      <w:bodyDiv w:val="1"/>
      <w:marLeft w:val="0"/>
      <w:marRight w:val="0"/>
      <w:marTop w:val="0"/>
      <w:marBottom w:val="0"/>
      <w:divBdr>
        <w:top w:val="none" w:sz="0" w:space="0" w:color="auto"/>
        <w:left w:val="none" w:sz="0" w:space="0" w:color="auto"/>
        <w:bottom w:val="none" w:sz="0" w:space="0" w:color="auto"/>
        <w:right w:val="none" w:sz="0" w:space="0" w:color="auto"/>
      </w:divBdr>
    </w:div>
    <w:div w:id="848065508">
      <w:bodyDiv w:val="1"/>
      <w:marLeft w:val="0"/>
      <w:marRight w:val="0"/>
      <w:marTop w:val="0"/>
      <w:marBottom w:val="0"/>
      <w:divBdr>
        <w:top w:val="none" w:sz="0" w:space="0" w:color="auto"/>
        <w:left w:val="none" w:sz="0" w:space="0" w:color="auto"/>
        <w:bottom w:val="none" w:sz="0" w:space="0" w:color="auto"/>
        <w:right w:val="none" w:sz="0" w:space="0" w:color="auto"/>
      </w:divBdr>
    </w:div>
    <w:div w:id="852110867">
      <w:bodyDiv w:val="1"/>
      <w:marLeft w:val="0"/>
      <w:marRight w:val="0"/>
      <w:marTop w:val="0"/>
      <w:marBottom w:val="0"/>
      <w:divBdr>
        <w:top w:val="none" w:sz="0" w:space="0" w:color="auto"/>
        <w:left w:val="none" w:sz="0" w:space="0" w:color="auto"/>
        <w:bottom w:val="none" w:sz="0" w:space="0" w:color="auto"/>
        <w:right w:val="none" w:sz="0" w:space="0" w:color="auto"/>
      </w:divBdr>
    </w:div>
    <w:div w:id="852233297">
      <w:bodyDiv w:val="1"/>
      <w:marLeft w:val="0"/>
      <w:marRight w:val="0"/>
      <w:marTop w:val="0"/>
      <w:marBottom w:val="0"/>
      <w:divBdr>
        <w:top w:val="none" w:sz="0" w:space="0" w:color="auto"/>
        <w:left w:val="none" w:sz="0" w:space="0" w:color="auto"/>
        <w:bottom w:val="none" w:sz="0" w:space="0" w:color="auto"/>
        <w:right w:val="none" w:sz="0" w:space="0" w:color="auto"/>
      </w:divBdr>
    </w:div>
    <w:div w:id="854001900">
      <w:bodyDiv w:val="1"/>
      <w:marLeft w:val="0"/>
      <w:marRight w:val="0"/>
      <w:marTop w:val="0"/>
      <w:marBottom w:val="0"/>
      <w:divBdr>
        <w:top w:val="none" w:sz="0" w:space="0" w:color="auto"/>
        <w:left w:val="none" w:sz="0" w:space="0" w:color="auto"/>
        <w:bottom w:val="none" w:sz="0" w:space="0" w:color="auto"/>
        <w:right w:val="none" w:sz="0" w:space="0" w:color="auto"/>
      </w:divBdr>
    </w:div>
    <w:div w:id="856772155">
      <w:bodyDiv w:val="1"/>
      <w:marLeft w:val="0"/>
      <w:marRight w:val="0"/>
      <w:marTop w:val="0"/>
      <w:marBottom w:val="0"/>
      <w:divBdr>
        <w:top w:val="none" w:sz="0" w:space="0" w:color="auto"/>
        <w:left w:val="none" w:sz="0" w:space="0" w:color="auto"/>
        <w:bottom w:val="none" w:sz="0" w:space="0" w:color="auto"/>
        <w:right w:val="none" w:sz="0" w:space="0" w:color="auto"/>
      </w:divBdr>
    </w:div>
    <w:div w:id="860053375">
      <w:bodyDiv w:val="1"/>
      <w:marLeft w:val="0"/>
      <w:marRight w:val="0"/>
      <w:marTop w:val="0"/>
      <w:marBottom w:val="0"/>
      <w:divBdr>
        <w:top w:val="none" w:sz="0" w:space="0" w:color="auto"/>
        <w:left w:val="none" w:sz="0" w:space="0" w:color="auto"/>
        <w:bottom w:val="none" w:sz="0" w:space="0" w:color="auto"/>
        <w:right w:val="none" w:sz="0" w:space="0" w:color="auto"/>
      </w:divBdr>
    </w:div>
    <w:div w:id="862521014">
      <w:bodyDiv w:val="1"/>
      <w:marLeft w:val="0"/>
      <w:marRight w:val="0"/>
      <w:marTop w:val="0"/>
      <w:marBottom w:val="0"/>
      <w:divBdr>
        <w:top w:val="none" w:sz="0" w:space="0" w:color="auto"/>
        <w:left w:val="none" w:sz="0" w:space="0" w:color="auto"/>
        <w:bottom w:val="none" w:sz="0" w:space="0" w:color="auto"/>
        <w:right w:val="none" w:sz="0" w:space="0" w:color="auto"/>
      </w:divBdr>
    </w:div>
    <w:div w:id="862592272">
      <w:bodyDiv w:val="1"/>
      <w:marLeft w:val="0"/>
      <w:marRight w:val="0"/>
      <w:marTop w:val="0"/>
      <w:marBottom w:val="0"/>
      <w:divBdr>
        <w:top w:val="none" w:sz="0" w:space="0" w:color="auto"/>
        <w:left w:val="none" w:sz="0" w:space="0" w:color="auto"/>
        <w:bottom w:val="none" w:sz="0" w:space="0" w:color="auto"/>
        <w:right w:val="none" w:sz="0" w:space="0" w:color="auto"/>
      </w:divBdr>
    </w:div>
    <w:div w:id="865413807">
      <w:bodyDiv w:val="1"/>
      <w:marLeft w:val="0"/>
      <w:marRight w:val="0"/>
      <w:marTop w:val="0"/>
      <w:marBottom w:val="0"/>
      <w:divBdr>
        <w:top w:val="none" w:sz="0" w:space="0" w:color="auto"/>
        <w:left w:val="none" w:sz="0" w:space="0" w:color="auto"/>
        <w:bottom w:val="none" w:sz="0" w:space="0" w:color="auto"/>
        <w:right w:val="none" w:sz="0" w:space="0" w:color="auto"/>
      </w:divBdr>
    </w:div>
    <w:div w:id="867526695">
      <w:bodyDiv w:val="1"/>
      <w:marLeft w:val="0"/>
      <w:marRight w:val="0"/>
      <w:marTop w:val="0"/>
      <w:marBottom w:val="0"/>
      <w:divBdr>
        <w:top w:val="none" w:sz="0" w:space="0" w:color="auto"/>
        <w:left w:val="none" w:sz="0" w:space="0" w:color="auto"/>
        <w:bottom w:val="none" w:sz="0" w:space="0" w:color="auto"/>
        <w:right w:val="none" w:sz="0" w:space="0" w:color="auto"/>
      </w:divBdr>
    </w:div>
    <w:div w:id="868184795">
      <w:bodyDiv w:val="1"/>
      <w:marLeft w:val="0"/>
      <w:marRight w:val="0"/>
      <w:marTop w:val="0"/>
      <w:marBottom w:val="0"/>
      <w:divBdr>
        <w:top w:val="none" w:sz="0" w:space="0" w:color="auto"/>
        <w:left w:val="none" w:sz="0" w:space="0" w:color="auto"/>
        <w:bottom w:val="none" w:sz="0" w:space="0" w:color="auto"/>
        <w:right w:val="none" w:sz="0" w:space="0" w:color="auto"/>
      </w:divBdr>
    </w:div>
    <w:div w:id="868764858">
      <w:bodyDiv w:val="1"/>
      <w:marLeft w:val="0"/>
      <w:marRight w:val="0"/>
      <w:marTop w:val="0"/>
      <w:marBottom w:val="0"/>
      <w:divBdr>
        <w:top w:val="none" w:sz="0" w:space="0" w:color="auto"/>
        <w:left w:val="none" w:sz="0" w:space="0" w:color="auto"/>
        <w:bottom w:val="none" w:sz="0" w:space="0" w:color="auto"/>
        <w:right w:val="none" w:sz="0" w:space="0" w:color="auto"/>
      </w:divBdr>
    </w:div>
    <w:div w:id="870190095">
      <w:bodyDiv w:val="1"/>
      <w:marLeft w:val="0"/>
      <w:marRight w:val="0"/>
      <w:marTop w:val="0"/>
      <w:marBottom w:val="0"/>
      <w:divBdr>
        <w:top w:val="none" w:sz="0" w:space="0" w:color="auto"/>
        <w:left w:val="none" w:sz="0" w:space="0" w:color="auto"/>
        <w:bottom w:val="none" w:sz="0" w:space="0" w:color="auto"/>
        <w:right w:val="none" w:sz="0" w:space="0" w:color="auto"/>
      </w:divBdr>
    </w:div>
    <w:div w:id="871844311">
      <w:bodyDiv w:val="1"/>
      <w:marLeft w:val="0"/>
      <w:marRight w:val="0"/>
      <w:marTop w:val="0"/>
      <w:marBottom w:val="0"/>
      <w:divBdr>
        <w:top w:val="none" w:sz="0" w:space="0" w:color="auto"/>
        <w:left w:val="none" w:sz="0" w:space="0" w:color="auto"/>
        <w:bottom w:val="none" w:sz="0" w:space="0" w:color="auto"/>
        <w:right w:val="none" w:sz="0" w:space="0" w:color="auto"/>
      </w:divBdr>
    </w:div>
    <w:div w:id="876088150">
      <w:bodyDiv w:val="1"/>
      <w:marLeft w:val="0"/>
      <w:marRight w:val="0"/>
      <w:marTop w:val="0"/>
      <w:marBottom w:val="0"/>
      <w:divBdr>
        <w:top w:val="none" w:sz="0" w:space="0" w:color="auto"/>
        <w:left w:val="none" w:sz="0" w:space="0" w:color="auto"/>
        <w:bottom w:val="none" w:sz="0" w:space="0" w:color="auto"/>
        <w:right w:val="none" w:sz="0" w:space="0" w:color="auto"/>
      </w:divBdr>
    </w:div>
    <w:div w:id="881870618">
      <w:bodyDiv w:val="1"/>
      <w:marLeft w:val="0"/>
      <w:marRight w:val="0"/>
      <w:marTop w:val="0"/>
      <w:marBottom w:val="0"/>
      <w:divBdr>
        <w:top w:val="none" w:sz="0" w:space="0" w:color="auto"/>
        <w:left w:val="none" w:sz="0" w:space="0" w:color="auto"/>
        <w:bottom w:val="none" w:sz="0" w:space="0" w:color="auto"/>
        <w:right w:val="none" w:sz="0" w:space="0" w:color="auto"/>
      </w:divBdr>
    </w:div>
    <w:div w:id="885877400">
      <w:bodyDiv w:val="1"/>
      <w:marLeft w:val="0"/>
      <w:marRight w:val="0"/>
      <w:marTop w:val="0"/>
      <w:marBottom w:val="0"/>
      <w:divBdr>
        <w:top w:val="none" w:sz="0" w:space="0" w:color="auto"/>
        <w:left w:val="none" w:sz="0" w:space="0" w:color="auto"/>
        <w:bottom w:val="none" w:sz="0" w:space="0" w:color="auto"/>
        <w:right w:val="none" w:sz="0" w:space="0" w:color="auto"/>
      </w:divBdr>
    </w:div>
    <w:div w:id="886718396">
      <w:bodyDiv w:val="1"/>
      <w:marLeft w:val="0"/>
      <w:marRight w:val="0"/>
      <w:marTop w:val="0"/>
      <w:marBottom w:val="0"/>
      <w:divBdr>
        <w:top w:val="none" w:sz="0" w:space="0" w:color="auto"/>
        <w:left w:val="none" w:sz="0" w:space="0" w:color="auto"/>
        <w:bottom w:val="none" w:sz="0" w:space="0" w:color="auto"/>
        <w:right w:val="none" w:sz="0" w:space="0" w:color="auto"/>
      </w:divBdr>
    </w:div>
    <w:div w:id="895235965">
      <w:bodyDiv w:val="1"/>
      <w:marLeft w:val="0"/>
      <w:marRight w:val="0"/>
      <w:marTop w:val="0"/>
      <w:marBottom w:val="0"/>
      <w:divBdr>
        <w:top w:val="none" w:sz="0" w:space="0" w:color="auto"/>
        <w:left w:val="none" w:sz="0" w:space="0" w:color="auto"/>
        <w:bottom w:val="none" w:sz="0" w:space="0" w:color="auto"/>
        <w:right w:val="none" w:sz="0" w:space="0" w:color="auto"/>
      </w:divBdr>
    </w:div>
    <w:div w:id="895429864">
      <w:bodyDiv w:val="1"/>
      <w:marLeft w:val="0"/>
      <w:marRight w:val="0"/>
      <w:marTop w:val="0"/>
      <w:marBottom w:val="0"/>
      <w:divBdr>
        <w:top w:val="none" w:sz="0" w:space="0" w:color="auto"/>
        <w:left w:val="none" w:sz="0" w:space="0" w:color="auto"/>
        <w:bottom w:val="none" w:sz="0" w:space="0" w:color="auto"/>
        <w:right w:val="none" w:sz="0" w:space="0" w:color="auto"/>
      </w:divBdr>
    </w:div>
    <w:div w:id="897279133">
      <w:bodyDiv w:val="1"/>
      <w:marLeft w:val="0"/>
      <w:marRight w:val="0"/>
      <w:marTop w:val="0"/>
      <w:marBottom w:val="0"/>
      <w:divBdr>
        <w:top w:val="none" w:sz="0" w:space="0" w:color="auto"/>
        <w:left w:val="none" w:sz="0" w:space="0" w:color="auto"/>
        <w:bottom w:val="none" w:sz="0" w:space="0" w:color="auto"/>
        <w:right w:val="none" w:sz="0" w:space="0" w:color="auto"/>
      </w:divBdr>
    </w:div>
    <w:div w:id="899097990">
      <w:bodyDiv w:val="1"/>
      <w:marLeft w:val="0"/>
      <w:marRight w:val="0"/>
      <w:marTop w:val="0"/>
      <w:marBottom w:val="0"/>
      <w:divBdr>
        <w:top w:val="none" w:sz="0" w:space="0" w:color="auto"/>
        <w:left w:val="none" w:sz="0" w:space="0" w:color="auto"/>
        <w:bottom w:val="none" w:sz="0" w:space="0" w:color="auto"/>
        <w:right w:val="none" w:sz="0" w:space="0" w:color="auto"/>
      </w:divBdr>
    </w:div>
    <w:div w:id="912423819">
      <w:bodyDiv w:val="1"/>
      <w:marLeft w:val="0"/>
      <w:marRight w:val="0"/>
      <w:marTop w:val="0"/>
      <w:marBottom w:val="0"/>
      <w:divBdr>
        <w:top w:val="none" w:sz="0" w:space="0" w:color="auto"/>
        <w:left w:val="none" w:sz="0" w:space="0" w:color="auto"/>
        <w:bottom w:val="none" w:sz="0" w:space="0" w:color="auto"/>
        <w:right w:val="none" w:sz="0" w:space="0" w:color="auto"/>
      </w:divBdr>
    </w:div>
    <w:div w:id="912548710">
      <w:bodyDiv w:val="1"/>
      <w:marLeft w:val="0"/>
      <w:marRight w:val="0"/>
      <w:marTop w:val="0"/>
      <w:marBottom w:val="0"/>
      <w:divBdr>
        <w:top w:val="none" w:sz="0" w:space="0" w:color="auto"/>
        <w:left w:val="none" w:sz="0" w:space="0" w:color="auto"/>
        <w:bottom w:val="none" w:sz="0" w:space="0" w:color="auto"/>
        <w:right w:val="none" w:sz="0" w:space="0" w:color="auto"/>
      </w:divBdr>
    </w:div>
    <w:div w:id="916089546">
      <w:bodyDiv w:val="1"/>
      <w:marLeft w:val="0"/>
      <w:marRight w:val="0"/>
      <w:marTop w:val="0"/>
      <w:marBottom w:val="0"/>
      <w:divBdr>
        <w:top w:val="none" w:sz="0" w:space="0" w:color="auto"/>
        <w:left w:val="none" w:sz="0" w:space="0" w:color="auto"/>
        <w:bottom w:val="none" w:sz="0" w:space="0" w:color="auto"/>
        <w:right w:val="none" w:sz="0" w:space="0" w:color="auto"/>
      </w:divBdr>
    </w:div>
    <w:div w:id="916943479">
      <w:bodyDiv w:val="1"/>
      <w:marLeft w:val="0"/>
      <w:marRight w:val="0"/>
      <w:marTop w:val="0"/>
      <w:marBottom w:val="0"/>
      <w:divBdr>
        <w:top w:val="none" w:sz="0" w:space="0" w:color="auto"/>
        <w:left w:val="none" w:sz="0" w:space="0" w:color="auto"/>
        <w:bottom w:val="none" w:sz="0" w:space="0" w:color="auto"/>
        <w:right w:val="none" w:sz="0" w:space="0" w:color="auto"/>
      </w:divBdr>
    </w:div>
    <w:div w:id="917516539">
      <w:bodyDiv w:val="1"/>
      <w:marLeft w:val="0"/>
      <w:marRight w:val="0"/>
      <w:marTop w:val="0"/>
      <w:marBottom w:val="0"/>
      <w:divBdr>
        <w:top w:val="none" w:sz="0" w:space="0" w:color="auto"/>
        <w:left w:val="none" w:sz="0" w:space="0" w:color="auto"/>
        <w:bottom w:val="none" w:sz="0" w:space="0" w:color="auto"/>
        <w:right w:val="none" w:sz="0" w:space="0" w:color="auto"/>
      </w:divBdr>
    </w:div>
    <w:div w:id="921643573">
      <w:bodyDiv w:val="1"/>
      <w:marLeft w:val="0"/>
      <w:marRight w:val="0"/>
      <w:marTop w:val="0"/>
      <w:marBottom w:val="0"/>
      <w:divBdr>
        <w:top w:val="none" w:sz="0" w:space="0" w:color="auto"/>
        <w:left w:val="none" w:sz="0" w:space="0" w:color="auto"/>
        <w:bottom w:val="none" w:sz="0" w:space="0" w:color="auto"/>
        <w:right w:val="none" w:sz="0" w:space="0" w:color="auto"/>
      </w:divBdr>
    </w:div>
    <w:div w:id="921837491">
      <w:bodyDiv w:val="1"/>
      <w:marLeft w:val="0"/>
      <w:marRight w:val="0"/>
      <w:marTop w:val="0"/>
      <w:marBottom w:val="0"/>
      <w:divBdr>
        <w:top w:val="none" w:sz="0" w:space="0" w:color="auto"/>
        <w:left w:val="none" w:sz="0" w:space="0" w:color="auto"/>
        <w:bottom w:val="none" w:sz="0" w:space="0" w:color="auto"/>
        <w:right w:val="none" w:sz="0" w:space="0" w:color="auto"/>
      </w:divBdr>
    </w:div>
    <w:div w:id="923610086">
      <w:bodyDiv w:val="1"/>
      <w:marLeft w:val="0"/>
      <w:marRight w:val="0"/>
      <w:marTop w:val="0"/>
      <w:marBottom w:val="0"/>
      <w:divBdr>
        <w:top w:val="none" w:sz="0" w:space="0" w:color="auto"/>
        <w:left w:val="none" w:sz="0" w:space="0" w:color="auto"/>
        <w:bottom w:val="none" w:sz="0" w:space="0" w:color="auto"/>
        <w:right w:val="none" w:sz="0" w:space="0" w:color="auto"/>
      </w:divBdr>
    </w:div>
    <w:div w:id="924651740">
      <w:bodyDiv w:val="1"/>
      <w:marLeft w:val="0"/>
      <w:marRight w:val="0"/>
      <w:marTop w:val="0"/>
      <w:marBottom w:val="0"/>
      <w:divBdr>
        <w:top w:val="none" w:sz="0" w:space="0" w:color="auto"/>
        <w:left w:val="none" w:sz="0" w:space="0" w:color="auto"/>
        <w:bottom w:val="none" w:sz="0" w:space="0" w:color="auto"/>
        <w:right w:val="none" w:sz="0" w:space="0" w:color="auto"/>
      </w:divBdr>
    </w:div>
    <w:div w:id="924996936">
      <w:bodyDiv w:val="1"/>
      <w:marLeft w:val="0"/>
      <w:marRight w:val="0"/>
      <w:marTop w:val="0"/>
      <w:marBottom w:val="0"/>
      <w:divBdr>
        <w:top w:val="none" w:sz="0" w:space="0" w:color="auto"/>
        <w:left w:val="none" w:sz="0" w:space="0" w:color="auto"/>
        <w:bottom w:val="none" w:sz="0" w:space="0" w:color="auto"/>
        <w:right w:val="none" w:sz="0" w:space="0" w:color="auto"/>
      </w:divBdr>
    </w:div>
    <w:div w:id="936407803">
      <w:bodyDiv w:val="1"/>
      <w:marLeft w:val="0"/>
      <w:marRight w:val="0"/>
      <w:marTop w:val="0"/>
      <w:marBottom w:val="0"/>
      <w:divBdr>
        <w:top w:val="none" w:sz="0" w:space="0" w:color="auto"/>
        <w:left w:val="none" w:sz="0" w:space="0" w:color="auto"/>
        <w:bottom w:val="none" w:sz="0" w:space="0" w:color="auto"/>
        <w:right w:val="none" w:sz="0" w:space="0" w:color="auto"/>
      </w:divBdr>
    </w:div>
    <w:div w:id="937567137">
      <w:bodyDiv w:val="1"/>
      <w:marLeft w:val="0"/>
      <w:marRight w:val="0"/>
      <w:marTop w:val="0"/>
      <w:marBottom w:val="0"/>
      <w:divBdr>
        <w:top w:val="none" w:sz="0" w:space="0" w:color="auto"/>
        <w:left w:val="none" w:sz="0" w:space="0" w:color="auto"/>
        <w:bottom w:val="none" w:sz="0" w:space="0" w:color="auto"/>
        <w:right w:val="none" w:sz="0" w:space="0" w:color="auto"/>
      </w:divBdr>
    </w:div>
    <w:div w:id="941499995">
      <w:bodyDiv w:val="1"/>
      <w:marLeft w:val="0"/>
      <w:marRight w:val="0"/>
      <w:marTop w:val="0"/>
      <w:marBottom w:val="0"/>
      <w:divBdr>
        <w:top w:val="none" w:sz="0" w:space="0" w:color="auto"/>
        <w:left w:val="none" w:sz="0" w:space="0" w:color="auto"/>
        <w:bottom w:val="none" w:sz="0" w:space="0" w:color="auto"/>
        <w:right w:val="none" w:sz="0" w:space="0" w:color="auto"/>
      </w:divBdr>
    </w:div>
    <w:div w:id="943077067">
      <w:bodyDiv w:val="1"/>
      <w:marLeft w:val="0"/>
      <w:marRight w:val="0"/>
      <w:marTop w:val="0"/>
      <w:marBottom w:val="0"/>
      <w:divBdr>
        <w:top w:val="none" w:sz="0" w:space="0" w:color="auto"/>
        <w:left w:val="none" w:sz="0" w:space="0" w:color="auto"/>
        <w:bottom w:val="none" w:sz="0" w:space="0" w:color="auto"/>
        <w:right w:val="none" w:sz="0" w:space="0" w:color="auto"/>
      </w:divBdr>
    </w:div>
    <w:div w:id="943423252">
      <w:bodyDiv w:val="1"/>
      <w:marLeft w:val="0"/>
      <w:marRight w:val="0"/>
      <w:marTop w:val="0"/>
      <w:marBottom w:val="0"/>
      <w:divBdr>
        <w:top w:val="none" w:sz="0" w:space="0" w:color="auto"/>
        <w:left w:val="none" w:sz="0" w:space="0" w:color="auto"/>
        <w:bottom w:val="none" w:sz="0" w:space="0" w:color="auto"/>
        <w:right w:val="none" w:sz="0" w:space="0" w:color="auto"/>
      </w:divBdr>
    </w:div>
    <w:div w:id="946733710">
      <w:bodyDiv w:val="1"/>
      <w:marLeft w:val="0"/>
      <w:marRight w:val="0"/>
      <w:marTop w:val="0"/>
      <w:marBottom w:val="0"/>
      <w:divBdr>
        <w:top w:val="none" w:sz="0" w:space="0" w:color="auto"/>
        <w:left w:val="none" w:sz="0" w:space="0" w:color="auto"/>
        <w:bottom w:val="none" w:sz="0" w:space="0" w:color="auto"/>
        <w:right w:val="none" w:sz="0" w:space="0" w:color="auto"/>
      </w:divBdr>
    </w:div>
    <w:div w:id="948052332">
      <w:bodyDiv w:val="1"/>
      <w:marLeft w:val="0"/>
      <w:marRight w:val="0"/>
      <w:marTop w:val="0"/>
      <w:marBottom w:val="0"/>
      <w:divBdr>
        <w:top w:val="none" w:sz="0" w:space="0" w:color="auto"/>
        <w:left w:val="none" w:sz="0" w:space="0" w:color="auto"/>
        <w:bottom w:val="none" w:sz="0" w:space="0" w:color="auto"/>
        <w:right w:val="none" w:sz="0" w:space="0" w:color="auto"/>
      </w:divBdr>
    </w:div>
    <w:div w:id="948126595">
      <w:bodyDiv w:val="1"/>
      <w:marLeft w:val="0"/>
      <w:marRight w:val="0"/>
      <w:marTop w:val="0"/>
      <w:marBottom w:val="0"/>
      <w:divBdr>
        <w:top w:val="none" w:sz="0" w:space="0" w:color="auto"/>
        <w:left w:val="none" w:sz="0" w:space="0" w:color="auto"/>
        <w:bottom w:val="none" w:sz="0" w:space="0" w:color="auto"/>
        <w:right w:val="none" w:sz="0" w:space="0" w:color="auto"/>
      </w:divBdr>
    </w:div>
    <w:div w:id="948659984">
      <w:bodyDiv w:val="1"/>
      <w:marLeft w:val="0"/>
      <w:marRight w:val="0"/>
      <w:marTop w:val="0"/>
      <w:marBottom w:val="0"/>
      <w:divBdr>
        <w:top w:val="none" w:sz="0" w:space="0" w:color="auto"/>
        <w:left w:val="none" w:sz="0" w:space="0" w:color="auto"/>
        <w:bottom w:val="none" w:sz="0" w:space="0" w:color="auto"/>
        <w:right w:val="none" w:sz="0" w:space="0" w:color="auto"/>
      </w:divBdr>
    </w:div>
    <w:div w:id="949319728">
      <w:bodyDiv w:val="1"/>
      <w:marLeft w:val="0"/>
      <w:marRight w:val="0"/>
      <w:marTop w:val="0"/>
      <w:marBottom w:val="0"/>
      <w:divBdr>
        <w:top w:val="none" w:sz="0" w:space="0" w:color="auto"/>
        <w:left w:val="none" w:sz="0" w:space="0" w:color="auto"/>
        <w:bottom w:val="none" w:sz="0" w:space="0" w:color="auto"/>
        <w:right w:val="none" w:sz="0" w:space="0" w:color="auto"/>
      </w:divBdr>
    </w:div>
    <w:div w:id="950742971">
      <w:bodyDiv w:val="1"/>
      <w:marLeft w:val="0"/>
      <w:marRight w:val="0"/>
      <w:marTop w:val="0"/>
      <w:marBottom w:val="0"/>
      <w:divBdr>
        <w:top w:val="none" w:sz="0" w:space="0" w:color="auto"/>
        <w:left w:val="none" w:sz="0" w:space="0" w:color="auto"/>
        <w:bottom w:val="none" w:sz="0" w:space="0" w:color="auto"/>
        <w:right w:val="none" w:sz="0" w:space="0" w:color="auto"/>
      </w:divBdr>
    </w:div>
    <w:div w:id="956833400">
      <w:bodyDiv w:val="1"/>
      <w:marLeft w:val="0"/>
      <w:marRight w:val="0"/>
      <w:marTop w:val="0"/>
      <w:marBottom w:val="0"/>
      <w:divBdr>
        <w:top w:val="none" w:sz="0" w:space="0" w:color="auto"/>
        <w:left w:val="none" w:sz="0" w:space="0" w:color="auto"/>
        <w:bottom w:val="none" w:sz="0" w:space="0" w:color="auto"/>
        <w:right w:val="none" w:sz="0" w:space="0" w:color="auto"/>
      </w:divBdr>
    </w:div>
    <w:div w:id="958217163">
      <w:bodyDiv w:val="1"/>
      <w:marLeft w:val="0"/>
      <w:marRight w:val="0"/>
      <w:marTop w:val="0"/>
      <w:marBottom w:val="0"/>
      <w:divBdr>
        <w:top w:val="none" w:sz="0" w:space="0" w:color="auto"/>
        <w:left w:val="none" w:sz="0" w:space="0" w:color="auto"/>
        <w:bottom w:val="none" w:sz="0" w:space="0" w:color="auto"/>
        <w:right w:val="none" w:sz="0" w:space="0" w:color="auto"/>
      </w:divBdr>
    </w:div>
    <w:div w:id="958341894">
      <w:bodyDiv w:val="1"/>
      <w:marLeft w:val="0"/>
      <w:marRight w:val="0"/>
      <w:marTop w:val="0"/>
      <w:marBottom w:val="0"/>
      <w:divBdr>
        <w:top w:val="none" w:sz="0" w:space="0" w:color="auto"/>
        <w:left w:val="none" w:sz="0" w:space="0" w:color="auto"/>
        <w:bottom w:val="none" w:sz="0" w:space="0" w:color="auto"/>
        <w:right w:val="none" w:sz="0" w:space="0" w:color="auto"/>
      </w:divBdr>
    </w:div>
    <w:div w:id="964893448">
      <w:bodyDiv w:val="1"/>
      <w:marLeft w:val="0"/>
      <w:marRight w:val="0"/>
      <w:marTop w:val="0"/>
      <w:marBottom w:val="0"/>
      <w:divBdr>
        <w:top w:val="none" w:sz="0" w:space="0" w:color="auto"/>
        <w:left w:val="none" w:sz="0" w:space="0" w:color="auto"/>
        <w:bottom w:val="none" w:sz="0" w:space="0" w:color="auto"/>
        <w:right w:val="none" w:sz="0" w:space="0" w:color="auto"/>
      </w:divBdr>
    </w:div>
    <w:div w:id="967904426">
      <w:bodyDiv w:val="1"/>
      <w:marLeft w:val="0"/>
      <w:marRight w:val="0"/>
      <w:marTop w:val="0"/>
      <w:marBottom w:val="0"/>
      <w:divBdr>
        <w:top w:val="none" w:sz="0" w:space="0" w:color="auto"/>
        <w:left w:val="none" w:sz="0" w:space="0" w:color="auto"/>
        <w:bottom w:val="none" w:sz="0" w:space="0" w:color="auto"/>
        <w:right w:val="none" w:sz="0" w:space="0" w:color="auto"/>
      </w:divBdr>
    </w:div>
    <w:div w:id="974682166">
      <w:bodyDiv w:val="1"/>
      <w:marLeft w:val="0"/>
      <w:marRight w:val="0"/>
      <w:marTop w:val="0"/>
      <w:marBottom w:val="0"/>
      <w:divBdr>
        <w:top w:val="none" w:sz="0" w:space="0" w:color="auto"/>
        <w:left w:val="none" w:sz="0" w:space="0" w:color="auto"/>
        <w:bottom w:val="none" w:sz="0" w:space="0" w:color="auto"/>
        <w:right w:val="none" w:sz="0" w:space="0" w:color="auto"/>
      </w:divBdr>
    </w:div>
    <w:div w:id="977145901">
      <w:bodyDiv w:val="1"/>
      <w:marLeft w:val="0"/>
      <w:marRight w:val="0"/>
      <w:marTop w:val="0"/>
      <w:marBottom w:val="0"/>
      <w:divBdr>
        <w:top w:val="none" w:sz="0" w:space="0" w:color="auto"/>
        <w:left w:val="none" w:sz="0" w:space="0" w:color="auto"/>
        <w:bottom w:val="none" w:sz="0" w:space="0" w:color="auto"/>
        <w:right w:val="none" w:sz="0" w:space="0" w:color="auto"/>
      </w:divBdr>
    </w:div>
    <w:div w:id="979771131">
      <w:bodyDiv w:val="1"/>
      <w:marLeft w:val="0"/>
      <w:marRight w:val="0"/>
      <w:marTop w:val="0"/>
      <w:marBottom w:val="0"/>
      <w:divBdr>
        <w:top w:val="none" w:sz="0" w:space="0" w:color="auto"/>
        <w:left w:val="none" w:sz="0" w:space="0" w:color="auto"/>
        <w:bottom w:val="none" w:sz="0" w:space="0" w:color="auto"/>
        <w:right w:val="none" w:sz="0" w:space="0" w:color="auto"/>
      </w:divBdr>
    </w:div>
    <w:div w:id="980579490">
      <w:bodyDiv w:val="1"/>
      <w:marLeft w:val="0"/>
      <w:marRight w:val="0"/>
      <w:marTop w:val="0"/>
      <w:marBottom w:val="0"/>
      <w:divBdr>
        <w:top w:val="none" w:sz="0" w:space="0" w:color="auto"/>
        <w:left w:val="none" w:sz="0" w:space="0" w:color="auto"/>
        <w:bottom w:val="none" w:sz="0" w:space="0" w:color="auto"/>
        <w:right w:val="none" w:sz="0" w:space="0" w:color="auto"/>
      </w:divBdr>
    </w:div>
    <w:div w:id="994407477">
      <w:bodyDiv w:val="1"/>
      <w:marLeft w:val="0"/>
      <w:marRight w:val="0"/>
      <w:marTop w:val="0"/>
      <w:marBottom w:val="0"/>
      <w:divBdr>
        <w:top w:val="none" w:sz="0" w:space="0" w:color="auto"/>
        <w:left w:val="none" w:sz="0" w:space="0" w:color="auto"/>
        <w:bottom w:val="none" w:sz="0" w:space="0" w:color="auto"/>
        <w:right w:val="none" w:sz="0" w:space="0" w:color="auto"/>
      </w:divBdr>
    </w:div>
    <w:div w:id="997735671">
      <w:bodyDiv w:val="1"/>
      <w:marLeft w:val="0"/>
      <w:marRight w:val="0"/>
      <w:marTop w:val="0"/>
      <w:marBottom w:val="0"/>
      <w:divBdr>
        <w:top w:val="none" w:sz="0" w:space="0" w:color="auto"/>
        <w:left w:val="none" w:sz="0" w:space="0" w:color="auto"/>
        <w:bottom w:val="none" w:sz="0" w:space="0" w:color="auto"/>
        <w:right w:val="none" w:sz="0" w:space="0" w:color="auto"/>
      </w:divBdr>
    </w:div>
    <w:div w:id="998533823">
      <w:bodyDiv w:val="1"/>
      <w:marLeft w:val="0"/>
      <w:marRight w:val="0"/>
      <w:marTop w:val="0"/>
      <w:marBottom w:val="0"/>
      <w:divBdr>
        <w:top w:val="none" w:sz="0" w:space="0" w:color="auto"/>
        <w:left w:val="none" w:sz="0" w:space="0" w:color="auto"/>
        <w:bottom w:val="none" w:sz="0" w:space="0" w:color="auto"/>
        <w:right w:val="none" w:sz="0" w:space="0" w:color="auto"/>
      </w:divBdr>
    </w:div>
    <w:div w:id="999583029">
      <w:bodyDiv w:val="1"/>
      <w:marLeft w:val="0"/>
      <w:marRight w:val="0"/>
      <w:marTop w:val="0"/>
      <w:marBottom w:val="0"/>
      <w:divBdr>
        <w:top w:val="none" w:sz="0" w:space="0" w:color="auto"/>
        <w:left w:val="none" w:sz="0" w:space="0" w:color="auto"/>
        <w:bottom w:val="none" w:sz="0" w:space="0" w:color="auto"/>
        <w:right w:val="none" w:sz="0" w:space="0" w:color="auto"/>
      </w:divBdr>
    </w:div>
    <w:div w:id="1003122251">
      <w:bodyDiv w:val="1"/>
      <w:marLeft w:val="0"/>
      <w:marRight w:val="0"/>
      <w:marTop w:val="0"/>
      <w:marBottom w:val="0"/>
      <w:divBdr>
        <w:top w:val="none" w:sz="0" w:space="0" w:color="auto"/>
        <w:left w:val="none" w:sz="0" w:space="0" w:color="auto"/>
        <w:bottom w:val="none" w:sz="0" w:space="0" w:color="auto"/>
        <w:right w:val="none" w:sz="0" w:space="0" w:color="auto"/>
      </w:divBdr>
    </w:div>
    <w:div w:id="1006789817">
      <w:bodyDiv w:val="1"/>
      <w:marLeft w:val="0"/>
      <w:marRight w:val="0"/>
      <w:marTop w:val="0"/>
      <w:marBottom w:val="0"/>
      <w:divBdr>
        <w:top w:val="none" w:sz="0" w:space="0" w:color="auto"/>
        <w:left w:val="none" w:sz="0" w:space="0" w:color="auto"/>
        <w:bottom w:val="none" w:sz="0" w:space="0" w:color="auto"/>
        <w:right w:val="none" w:sz="0" w:space="0" w:color="auto"/>
      </w:divBdr>
    </w:div>
    <w:div w:id="1006830263">
      <w:bodyDiv w:val="1"/>
      <w:marLeft w:val="0"/>
      <w:marRight w:val="0"/>
      <w:marTop w:val="0"/>
      <w:marBottom w:val="0"/>
      <w:divBdr>
        <w:top w:val="none" w:sz="0" w:space="0" w:color="auto"/>
        <w:left w:val="none" w:sz="0" w:space="0" w:color="auto"/>
        <w:bottom w:val="none" w:sz="0" w:space="0" w:color="auto"/>
        <w:right w:val="none" w:sz="0" w:space="0" w:color="auto"/>
      </w:divBdr>
    </w:div>
    <w:div w:id="1009336400">
      <w:bodyDiv w:val="1"/>
      <w:marLeft w:val="0"/>
      <w:marRight w:val="0"/>
      <w:marTop w:val="0"/>
      <w:marBottom w:val="0"/>
      <w:divBdr>
        <w:top w:val="none" w:sz="0" w:space="0" w:color="auto"/>
        <w:left w:val="none" w:sz="0" w:space="0" w:color="auto"/>
        <w:bottom w:val="none" w:sz="0" w:space="0" w:color="auto"/>
        <w:right w:val="none" w:sz="0" w:space="0" w:color="auto"/>
      </w:divBdr>
    </w:div>
    <w:div w:id="1010716752">
      <w:bodyDiv w:val="1"/>
      <w:marLeft w:val="0"/>
      <w:marRight w:val="0"/>
      <w:marTop w:val="0"/>
      <w:marBottom w:val="0"/>
      <w:divBdr>
        <w:top w:val="none" w:sz="0" w:space="0" w:color="auto"/>
        <w:left w:val="none" w:sz="0" w:space="0" w:color="auto"/>
        <w:bottom w:val="none" w:sz="0" w:space="0" w:color="auto"/>
        <w:right w:val="none" w:sz="0" w:space="0" w:color="auto"/>
      </w:divBdr>
    </w:div>
    <w:div w:id="1011029643">
      <w:bodyDiv w:val="1"/>
      <w:marLeft w:val="0"/>
      <w:marRight w:val="0"/>
      <w:marTop w:val="0"/>
      <w:marBottom w:val="0"/>
      <w:divBdr>
        <w:top w:val="none" w:sz="0" w:space="0" w:color="auto"/>
        <w:left w:val="none" w:sz="0" w:space="0" w:color="auto"/>
        <w:bottom w:val="none" w:sz="0" w:space="0" w:color="auto"/>
        <w:right w:val="none" w:sz="0" w:space="0" w:color="auto"/>
      </w:divBdr>
    </w:div>
    <w:div w:id="1014377752">
      <w:bodyDiv w:val="1"/>
      <w:marLeft w:val="0"/>
      <w:marRight w:val="0"/>
      <w:marTop w:val="0"/>
      <w:marBottom w:val="0"/>
      <w:divBdr>
        <w:top w:val="none" w:sz="0" w:space="0" w:color="auto"/>
        <w:left w:val="none" w:sz="0" w:space="0" w:color="auto"/>
        <w:bottom w:val="none" w:sz="0" w:space="0" w:color="auto"/>
        <w:right w:val="none" w:sz="0" w:space="0" w:color="auto"/>
      </w:divBdr>
    </w:div>
    <w:div w:id="1017391653">
      <w:bodyDiv w:val="1"/>
      <w:marLeft w:val="0"/>
      <w:marRight w:val="0"/>
      <w:marTop w:val="0"/>
      <w:marBottom w:val="0"/>
      <w:divBdr>
        <w:top w:val="none" w:sz="0" w:space="0" w:color="auto"/>
        <w:left w:val="none" w:sz="0" w:space="0" w:color="auto"/>
        <w:bottom w:val="none" w:sz="0" w:space="0" w:color="auto"/>
        <w:right w:val="none" w:sz="0" w:space="0" w:color="auto"/>
      </w:divBdr>
    </w:div>
    <w:div w:id="1024163790">
      <w:bodyDiv w:val="1"/>
      <w:marLeft w:val="0"/>
      <w:marRight w:val="0"/>
      <w:marTop w:val="0"/>
      <w:marBottom w:val="0"/>
      <w:divBdr>
        <w:top w:val="none" w:sz="0" w:space="0" w:color="auto"/>
        <w:left w:val="none" w:sz="0" w:space="0" w:color="auto"/>
        <w:bottom w:val="none" w:sz="0" w:space="0" w:color="auto"/>
        <w:right w:val="none" w:sz="0" w:space="0" w:color="auto"/>
      </w:divBdr>
    </w:div>
    <w:div w:id="1025641908">
      <w:bodyDiv w:val="1"/>
      <w:marLeft w:val="0"/>
      <w:marRight w:val="0"/>
      <w:marTop w:val="0"/>
      <w:marBottom w:val="0"/>
      <w:divBdr>
        <w:top w:val="none" w:sz="0" w:space="0" w:color="auto"/>
        <w:left w:val="none" w:sz="0" w:space="0" w:color="auto"/>
        <w:bottom w:val="none" w:sz="0" w:space="0" w:color="auto"/>
        <w:right w:val="none" w:sz="0" w:space="0" w:color="auto"/>
      </w:divBdr>
    </w:div>
    <w:div w:id="1026949663">
      <w:bodyDiv w:val="1"/>
      <w:marLeft w:val="0"/>
      <w:marRight w:val="0"/>
      <w:marTop w:val="0"/>
      <w:marBottom w:val="0"/>
      <w:divBdr>
        <w:top w:val="none" w:sz="0" w:space="0" w:color="auto"/>
        <w:left w:val="none" w:sz="0" w:space="0" w:color="auto"/>
        <w:bottom w:val="none" w:sz="0" w:space="0" w:color="auto"/>
        <w:right w:val="none" w:sz="0" w:space="0" w:color="auto"/>
      </w:divBdr>
    </w:div>
    <w:div w:id="1029912719">
      <w:bodyDiv w:val="1"/>
      <w:marLeft w:val="0"/>
      <w:marRight w:val="0"/>
      <w:marTop w:val="0"/>
      <w:marBottom w:val="0"/>
      <w:divBdr>
        <w:top w:val="none" w:sz="0" w:space="0" w:color="auto"/>
        <w:left w:val="none" w:sz="0" w:space="0" w:color="auto"/>
        <w:bottom w:val="none" w:sz="0" w:space="0" w:color="auto"/>
        <w:right w:val="none" w:sz="0" w:space="0" w:color="auto"/>
      </w:divBdr>
    </w:div>
    <w:div w:id="1032196106">
      <w:bodyDiv w:val="1"/>
      <w:marLeft w:val="0"/>
      <w:marRight w:val="0"/>
      <w:marTop w:val="0"/>
      <w:marBottom w:val="0"/>
      <w:divBdr>
        <w:top w:val="none" w:sz="0" w:space="0" w:color="auto"/>
        <w:left w:val="none" w:sz="0" w:space="0" w:color="auto"/>
        <w:bottom w:val="none" w:sz="0" w:space="0" w:color="auto"/>
        <w:right w:val="none" w:sz="0" w:space="0" w:color="auto"/>
      </w:divBdr>
    </w:div>
    <w:div w:id="1036395794">
      <w:bodyDiv w:val="1"/>
      <w:marLeft w:val="0"/>
      <w:marRight w:val="0"/>
      <w:marTop w:val="0"/>
      <w:marBottom w:val="0"/>
      <w:divBdr>
        <w:top w:val="none" w:sz="0" w:space="0" w:color="auto"/>
        <w:left w:val="none" w:sz="0" w:space="0" w:color="auto"/>
        <w:bottom w:val="none" w:sz="0" w:space="0" w:color="auto"/>
        <w:right w:val="none" w:sz="0" w:space="0" w:color="auto"/>
      </w:divBdr>
    </w:div>
    <w:div w:id="1038773825">
      <w:bodyDiv w:val="1"/>
      <w:marLeft w:val="0"/>
      <w:marRight w:val="0"/>
      <w:marTop w:val="0"/>
      <w:marBottom w:val="0"/>
      <w:divBdr>
        <w:top w:val="none" w:sz="0" w:space="0" w:color="auto"/>
        <w:left w:val="none" w:sz="0" w:space="0" w:color="auto"/>
        <w:bottom w:val="none" w:sz="0" w:space="0" w:color="auto"/>
        <w:right w:val="none" w:sz="0" w:space="0" w:color="auto"/>
      </w:divBdr>
    </w:div>
    <w:div w:id="1041051000">
      <w:bodyDiv w:val="1"/>
      <w:marLeft w:val="0"/>
      <w:marRight w:val="0"/>
      <w:marTop w:val="0"/>
      <w:marBottom w:val="0"/>
      <w:divBdr>
        <w:top w:val="none" w:sz="0" w:space="0" w:color="auto"/>
        <w:left w:val="none" w:sz="0" w:space="0" w:color="auto"/>
        <w:bottom w:val="none" w:sz="0" w:space="0" w:color="auto"/>
        <w:right w:val="none" w:sz="0" w:space="0" w:color="auto"/>
      </w:divBdr>
    </w:div>
    <w:div w:id="1041398788">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43209699">
      <w:bodyDiv w:val="1"/>
      <w:marLeft w:val="0"/>
      <w:marRight w:val="0"/>
      <w:marTop w:val="0"/>
      <w:marBottom w:val="0"/>
      <w:divBdr>
        <w:top w:val="none" w:sz="0" w:space="0" w:color="auto"/>
        <w:left w:val="none" w:sz="0" w:space="0" w:color="auto"/>
        <w:bottom w:val="none" w:sz="0" w:space="0" w:color="auto"/>
        <w:right w:val="none" w:sz="0" w:space="0" w:color="auto"/>
      </w:divBdr>
    </w:div>
    <w:div w:id="1045065943">
      <w:bodyDiv w:val="1"/>
      <w:marLeft w:val="0"/>
      <w:marRight w:val="0"/>
      <w:marTop w:val="0"/>
      <w:marBottom w:val="0"/>
      <w:divBdr>
        <w:top w:val="none" w:sz="0" w:space="0" w:color="auto"/>
        <w:left w:val="none" w:sz="0" w:space="0" w:color="auto"/>
        <w:bottom w:val="none" w:sz="0" w:space="0" w:color="auto"/>
        <w:right w:val="none" w:sz="0" w:space="0" w:color="auto"/>
      </w:divBdr>
    </w:div>
    <w:div w:id="1045570094">
      <w:bodyDiv w:val="1"/>
      <w:marLeft w:val="0"/>
      <w:marRight w:val="0"/>
      <w:marTop w:val="0"/>
      <w:marBottom w:val="0"/>
      <w:divBdr>
        <w:top w:val="none" w:sz="0" w:space="0" w:color="auto"/>
        <w:left w:val="none" w:sz="0" w:space="0" w:color="auto"/>
        <w:bottom w:val="none" w:sz="0" w:space="0" w:color="auto"/>
        <w:right w:val="none" w:sz="0" w:space="0" w:color="auto"/>
      </w:divBdr>
    </w:div>
    <w:div w:id="1051077655">
      <w:bodyDiv w:val="1"/>
      <w:marLeft w:val="0"/>
      <w:marRight w:val="0"/>
      <w:marTop w:val="0"/>
      <w:marBottom w:val="0"/>
      <w:divBdr>
        <w:top w:val="none" w:sz="0" w:space="0" w:color="auto"/>
        <w:left w:val="none" w:sz="0" w:space="0" w:color="auto"/>
        <w:bottom w:val="none" w:sz="0" w:space="0" w:color="auto"/>
        <w:right w:val="none" w:sz="0" w:space="0" w:color="auto"/>
      </w:divBdr>
    </w:div>
    <w:div w:id="1054700565">
      <w:bodyDiv w:val="1"/>
      <w:marLeft w:val="0"/>
      <w:marRight w:val="0"/>
      <w:marTop w:val="0"/>
      <w:marBottom w:val="0"/>
      <w:divBdr>
        <w:top w:val="none" w:sz="0" w:space="0" w:color="auto"/>
        <w:left w:val="none" w:sz="0" w:space="0" w:color="auto"/>
        <w:bottom w:val="none" w:sz="0" w:space="0" w:color="auto"/>
        <w:right w:val="none" w:sz="0" w:space="0" w:color="auto"/>
      </w:divBdr>
    </w:div>
    <w:div w:id="1060245857">
      <w:bodyDiv w:val="1"/>
      <w:marLeft w:val="0"/>
      <w:marRight w:val="0"/>
      <w:marTop w:val="0"/>
      <w:marBottom w:val="0"/>
      <w:divBdr>
        <w:top w:val="none" w:sz="0" w:space="0" w:color="auto"/>
        <w:left w:val="none" w:sz="0" w:space="0" w:color="auto"/>
        <w:bottom w:val="none" w:sz="0" w:space="0" w:color="auto"/>
        <w:right w:val="none" w:sz="0" w:space="0" w:color="auto"/>
      </w:divBdr>
    </w:div>
    <w:div w:id="1060372765">
      <w:bodyDiv w:val="1"/>
      <w:marLeft w:val="0"/>
      <w:marRight w:val="0"/>
      <w:marTop w:val="0"/>
      <w:marBottom w:val="0"/>
      <w:divBdr>
        <w:top w:val="none" w:sz="0" w:space="0" w:color="auto"/>
        <w:left w:val="none" w:sz="0" w:space="0" w:color="auto"/>
        <w:bottom w:val="none" w:sz="0" w:space="0" w:color="auto"/>
        <w:right w:val="none" w:sz="0" w:space="0" w:color="auto"/>
      </w:divBdr>
    </w:div>
    <w:div w:id="1062482284">
      <w:bodyDiv w:val="1"/>
      <w:marLeft w:val="0"/>
      <w:marRight w:val="0"/>
      <w:marTop w:val="0"/>
      <w:marBottom w:val="0"/>
      <w:divBdr>
        <w:top w:val="none" w:sz="0" w:space="0" w:color="auto"/>
        <w:left w:val="none" w:sz="0" w:space="0" w:color="auto"/>
        <w:bottom w:val="none" w:sz="0" w:space="0" w:color="auto"/>
        <w:right w:val="none" w:sz="0" w:space="0" w:color="auto"/>
      </w:divBdr>
    </w:div>
    <w:div w:id="1066339185">
      <w:bodyDiv w:val="1"/>
      <w:marLeft w:val="0"/>
      <w:marRight w:val="0"/>
      <w:marTop w:val="0"/>
      <w:marBottom w:val="0"/>
      <w:divBdr>
        <w:top w:val="none" w:sz="0" w:space="0" w:color="auto"/>
        <w:left w:val="none" w:sz="0" w:space="0" w:color="auto"/>
        <w:bottom w:val="none" w:sz="0" w:space="0" w:color="auto"/>
        <w:right w:val="none" w:sz="0" w:space="0" w:color="auto"/>
      </w:divBdr>
    </w:div>
    <w:div w:id="1067415755">
      <w:bodyDiv w:val="1"/>
      <w:marLeft w:val="0"/>
      <w:marRight w:val="0"/>
      <w:marTop w:val="0"/>
      <w:marBottom w:val="0"/>
      <w:divBdr>
        <w:top w:val="none" w:sz="0" w:space="0" w:color="auto"/>
        <w:left w:val="none" w:sz="0" w:space="0" w:color="auto"/>
        <w:bottom w:val="none" w:sz="0" w:space="0" w:color="auto"/>
        <w:right w:val="none" w:sz="0" w:space="0" w:color="auto"/>
      </w:divBdr>
    </w:div>
    <w:div w:id="1067531384">
      <w:bodyDiv w:val="1"/>
      <w:marLeft w:val="0"/>
      <w:marRight w:val="0"/>
      <w:marTop w:val="0"/>
      <w:marBottom w:val="0"/>
      <w:divBdr>
        <w:top w:val="none" w:sz="0" w:space="0" w:color="auto"/>
        <w:left w:val="none" w:sz="0" w:space="0" w:color="auto"/>
        <w:bottom w:val="none" w:sz="0" w:space="0" w:color="auto"/>
        <w:right w:val="none" w:sz="0" w:space="0" w:color="auto"/>
      </w:divBdr>
    </w:div>
    <w:div w:id="1069351470">
      <w:bodyDiv w:val="1"/>
      <w:marLeft w:val="0"/>
      <w:marRight w:val="0"/>
      <w:marTop w:val="0"/>
      <w:marBottom w:val="0"/>
      <w:divBdr>
        <w:top w:val="none" w:sz="0" w:space="0" w:color="auto"/>
        <w:left w:val="none" w:sz="0" w:space="0" w:color="auto"/>
        <w:bottom w:val="none" w:sz="0" w:space="0" w:color="auto"/>
        <w:right w:val="none" w:sz="0" w:space="0" w:color="auto"/>
      </w:divBdr>
    </w:div>
    <w:div w:id="1071927592">
      <w:bodyDiv w:val="1"/>
      <w:marLeft w:val="0"/>
      <w:marRight w:val="0"/>
      <w:marTop w:val="0"/>
      <w:marBottom w:val="0"/>
      <w:divBdr>
        <w:top w:val="none" w:sz="0" w:space="0" w:color="auto"/>
        <w:left w:val="none" w:sz="0" w:space="0" w:color="auto"/>
        <w:bottom w:val="none" w:sz="0" w:space="0" w:color="auto"/>
        <w:right w:val="none" w:sz="0" w:space="0" w:color="auto"/>
      </w:divBdr>
    </w:div>
    <w:div w:id="1074087352">
      <w:bodyDiv w:val="1"/>
      <w:marLeft w:val="0"/>
      <w:marRight w:val="0"/>
      <w:marTop w:val="0"/>
      <w:marBottom w:val="0"/>
      <w:divBdr>
        <w:top w:val="none" w:sz="0" w:space="0" w:color="auto"/>
        <w:left w:val="none" w:sz="0" w:space="0" w:color="auto"/>
        <w:bottom w:val="none" w:sz="0" w:space="0" w:color="auto"/>
        <w:right w:val="none" w:sz="0" w:space="0" w:color="auto"/>
      </w:divBdr>
    </w:div>
    <w:div w:id="1076052793">
      <w:bodyDiv w:val="1"/>
      <w:marLeft w:val="0"/>
      <w:marRight w:val="0"/>
      <w:marTop w:val="0"/>
      <w:marBottom w:val="0"/>
      <w:divBdr>
        <w:top w:val="none" w:sz="0" w:space="0" w:color="auto"/>
        <w:left w:val="none" w:sz="0" w:space="0" w:color="auto"/>
        <w:bottom w:val="none" w:sz="0" w:space="0" w:color="auto"/>
        <w:right w:val="none" w:sz="0" w:space="0" w:color="auto"/>
      </w:divBdr>
    </w:div>
    <w:div w:id="1076319108">
      <w:bodyDiv w:val="1"/>
      <w:marLeft w:val="0"/>
      <w:marRight w:val="0"/>
      <w:marTop w:val="0"/>
      <w:marBottom w:val="0"/>
      <w:divBdr>
        <w:top w:val="none" w:sz="0" w:space="0" w:color="auto"/>
        <w:left w:val="none" w:sz="0" w:space="0" w:color="auto"/>
        <w:bottom w:val="none" w:sz="0" w:space="0" w:color="auto"/>
        <w:right w:val="none" w:sz="0" w:space="0" w:color="auto"/>
      </w:divBdr>
    </w:div>
    <w:div w:id="1084256453">
      <w:bodyDiv w:val="1"/>
      <w:marLeft w:val="0"/>
      <w:marRight w:val="0"/>
      <w:marTop w:val="0"/>
      <w:marBottom w:val="0"/>
      <w:divBdr>
        <w:top w:val="none" w:sz="0" w:space="0" w:color="auto"/>
        <w:left w:val="none" w:sz="0" w:space="0" w:color="auto"/>
        <w:bottom w:val="none" w:sz="0" w:space="0" w:color="auto"/>
        <w:right w:val="none" w:sz="0" w:space="0" w:color="auto"/>
      </w:divBdr>
    </w:div>
    <w:div w:id="1087120241">
      <w:bodyDiv w:val="1"/>
      <w:marLeft w:val="0"/>
      <w:marRight w:val="0"/>
      <w:marTop w:val="0"/>
      <w:marBottom w:val="0"/>
      <w:divBdr>
        <w:top w:val="none" w:sz="0" w:space="0" w:color="auto"/>
        <w:left w:val="none" w:sz="0" w:space="0" w:color="auto"/>
        <w:bottom w:val="none" w:sz="0" w:space="0" w:color="auto"/>
        <w:right w:val="none" w:sz="0" w:space="0" w:color="auto"/>
      </w:divBdr>
    </w:div>
    <w:div w:id="1092240911">
      <w:bodyDiv w:val="1"/>
      <w:marLeft w:val="0"/>
      <w:marRight w:val="0"/>
      <w:marTop w:val="0"/>
      <w:marBottom w:val="0"/>
      <w:divBdr>
        <w:top w:val="none" w:sz="0" w:space="0" w:color="auto"/>
        <w:left w:val="none" w:sz="0" w:space="0" w:color="auto"/>
        <w:bottom w:val="none" w:sz="0" w:space="0" w:color="auto"/>
        <w:right w:val="none" w:sz="0" w:space="0" w:color="auto"/>
      </w:divBdr>
    </w:div>
    <w:div w:id="1095442795">
      <w:bodyDiv w:val="1"/>
      <w:marLeft w:val="0"/>
      <w:marRight w:val="0"/>
      <w:marTop w:val="0"/>
      <w:marBottom w:val="0"/>
      <w:divBdr>
        <w:top w:val="none" w:sz="0" w:space="0" w:color="auto"/>
        <w:left w:val="none" w:sz="0" w:space="0" w:color="auto"/>
        <w:bottom w:val="none" w:sz="0" w:space="0" w:color="auto"/>
        <w:right w:val="none" w:sz="0" w:space="0" w:color="auto"/>
      </w:divBdr>
    </w:div>
    <w:div w:id="1098135049">
      <w:bodyDiv w:val="1"/>
      <w:marLeft w:val="0"/>
      <w:marRight w:val="0"/>
      <w:marTop w:val="0"/>
      <w:marBottom w:val="0"/>
      <w:divBdr>
        <w:top w:val="none" w:sz="0" w:space="0" w:color="auto"/>
        <w:left w:val="none" w:sz="0" w:space="0" w:color="auto"/>
        <w:bottom w:val="none" w:sz="0" w:space="0" w:color="auto"/>
        <w:right w:val="none" w:sz="0" w:space="0" w:color="auto"/>
      </w:divBdr>
    </w:div>
    <w:div w:id="1098139662">
      <w:bodyDiv w:val="1"/>
      <w:marLeft w:val="0"/>
      <w:marRight w:val="0"/>
      <w:marTop w:val="0"/>
      <w:marBottom w:val="0"/>
      <w:divBdr>
        <w:top w:val="none" w:sz="0" w:space="0" w:color="auto"/>
        <w:left w:val="none" w:sz="0" w:space="0" w:color="auto"/>
        <w:bottom w:val="none" w:sz="0" w:space="0" w:color="auto"/>
        <w:right w:val="none" w:sz="0" w:space="0" w:color="auto"/>
      </w:divBdr>
    </w:div>
    <w:div w:id="1100025025">
      <w:bodyDiv w:val="1"/>
      <w:marLeft w:val="0"/>
      <w:marRight w:val="0"/>
      <w:marTop w:val="0"/>
      <w:marBottom w:val="0"/>
      <w:divBdr>
        <w:top w:val="none" w:sz="0" w:space="0" w:color="auto"/>
        <w:left w:val="none" w:sz="0" w:space="0" w:color="auto"/>
        <w:bottom w:val="none" w:sz="0" w:space="0" w:color="auto"/>
        <w:right w:val="none" w:sz="0" w:space="0" w:color="auto"/>
      </w:divBdr>
    </w:div>
    <w:div w:id="1100369975">
      <w:bodyDiv w:val="1"/>
      <w:marLeft w:val="0"/>
      <w:marRight w:val="0"/>
      <w:marTop w:val="0"/>
      <w:marBottom w:val="0"/>
      <w:divBdr>
        <w:top w:val="none" w:sz="0" w:space="0" w:color="auto"/>
        <w:left w:val="none" w:sz="0" w:space="0" w:color="auto"/>
        <w:bottom w:val="none" w:sz="0" w:space="0" w:color="auto"/>
        <w:right w:val="none" w:sz="0" w:space="0" w:color="auto"/>
      </w:divBdr>
    </w:div>
    <w:div w:id="1102527498">
      <w:bodyDiv w:val="1"/>
      <w:marLeft w:val="0"/>
      <w:marRight w:val="0"/>
      <w:marTop w:val="0"/>
      <w:marBottom w:val="0"/>
      <w:divBdr>
        <w:top w:val="none" w:sz="0" w:space="0" w:color="auto"/>
        <w:left w:val="none" w:sz="0" w:space="0" w:color="auto"/>
        <w:bottom w:val="none" w:sz="0" w:space="0" w:color="auto"/>
        <w:right w:val="none" w:sz="0" w:space="0" w:color="auto"/>
      </w:divBdr>
      <w:divsChild>
        <w:div w:id="1265073039">
          <w:marLeft w:val="547"/>
          <w:marRight w:val="0"/>
          <w:marTop w:val="0"/>
          <w:marBottom w:val="0"/>
          <w:divBdr>
            <w:top w:val="none" w:sz="0" w:space="0" w:color="auto"/>
            <w:left w:val="none" w:sz="0" w:space="0" w:color="auto"/>
            <w:bottom w:val="none" w:sz="0" w:space="0" w:color="auto"/>
            <w:right w:val="none" w:sz="0" w:space="0" w:color="auto"/>
          </w:divBdr>
        </w:div>
      </w:divsChild>
    </w:div>
    <w:div w:id="1106266075">
      <w:bodyDiv w:val="1"/>
      <w:marLeft w:val="0"/>
      <w:marRight w:val="0"/>
      <w:marTop w:val="0"/>
      <w:marBottom w:val="0"/>
      <w:divBdr>
        <w:top w:val="none" w:sz="0" w:space="0" w:color="auto"/>
        <w:left w:val="none" w:sz="0" w:space="0" w:color="auto"/>
        <w:bottom w:val="none" w:sz="0" w:space="0" w:color="auto"/>
        <w:right w:val="none" w:sz="0" w:space="0" w:color="auto"/>
      </w:divBdr>
    </w:div>
    <w:div w:id="1108157011">
      <w:bodyDiv w:val="1"/>
      <w:marLeft w:val="0"/>
      <w:marRight w:val="0"/>
      <w:marTop w:val="0"/>
      <w:marBottom w:val="0"/>
      <w:divBdr>
        <w:top w:val="none" w:sz="0" w:space="0" w:color="auto"/>
        <w:left w:val="none" w:sz="0" w:space="0" w:color="auto"/>
        <w:bottom w:val="none" w:sz="0" w:space="0" w:color="auto"/>
        <w:right w:val="none" w:sz="0" w:space="0" w:color="auto"/>
      </w:divBdr>
    </w:div>
    <w:div w:id="1110666434">
      <w:bodyDiv w:val="1"/>
      <w:marLeft w:val="0"/>
      <w:marRight w:val="0"/>
      <w:marTop w:val="0"/>
      <w:marBottom w:val="0"/>
      <w:divBdr>
        <w:top w:val="none" w:sz="0" w:space="0" w:color="auto"/>
        <w:left w:val="none" w:sz="0" w:space="0" w:color="auto"/>
        <w:bottom w:val="none" w:sz="0" w:space="0" w:color="auto"/>
        <w:right w:val="none" w:sz="0" w:space="0" w:color="auto"/>
      </w:divBdr>
    </w:div>
    <w:div w:id="1113329316">
      <w:bodyDiv w:val="1"/>
      <w:marLeft w:val="0"/>
      <w:marRight w:val="0"/>
      <w:marTop w:val="0"/>
      <w:marBottom w:val="0"/>
      <w:divBdr>
        <w:top w:val="none" w:sz="0" w:space="0" w:color="auto"/>
        <w:left w:val="none" w:sz="0" w:space="0" w:color="auto"/>
        <w:bottom w:val="none" w:sz="0" w:space="0" w:color="auto"/>
        <w:right w:val="none" w:sz="0" w:space="0" w:color="auto"/>
      </w:divBdr>
    </w:div>
    <w:div w:id="1116022891">
      <w:bodyDiv w:val="1"/>
      <w:marLeft w:val="0"/>
      <w:marRight w:val="0"/>
      <w:marTop w:val="0"/>
      <w:marBottom w:val="0"/>
      <w:divBdr>
        <w:top w:val="none" w:sz="0" w:space="0" w:color="auto"/>
        <w:left w:val="none" w:sz="0" w:space="0" w:color="auto"/>
        <w:bottom w:val="none" w:sz="0" w:space="0" w:color="auto"/>
        <w:right w:val="none" w:sz="0" w:space="0" w:color="auto"/>
      </w:divBdr>
    </w:div>
    <w:div w:id="1117601921">
      <w:bodyDiv w:val="1"/>
      <w:marLeft w:val="0"/>
      <w:marRight w:val="0"/>
      <w:marTop w:val="0"/>
      <w:marBottom w:val="0"/>
      <w:divBdr>
        <w:top w:val="none" w:sz="0" w:space="0" w:color="auto"/>
        <w:left w:val="none" w:sz="0" w:space="0" w:color="auto"/>
        <w:bottom w:val="none" w:sz="0" w:space="0" w:color="auto"/>
        <w:right w:val="none" w:sz="0" w:space="0" w:color="auto"/>
      </w:divBdr>
    </w:div>
    <w:div w:id="1119648408">
      <w:bodyDiv w:val="1"/>
      <w:marLeft w:val="0"/>
      <w:marRight w:val="0"/>
      <w:marTop w:val="0"/>
      <w:marBottom w:val="0"/>
      <w:divBdr>
        <w:top w:val="none" w:sz="0" w:space="0" w:color="auto"/>
        <w:left w:val="none" w:sz="0" w:space="0" w:color="auto"/>
        <w:bottom w:val="none" w:sz="0" w:space="0" w:color="auto"/>
        <w:right w:val="none" w:sz="0" w:space="0" w:color="auto"/>
      </w:divBdr>
    </w:div>
    <w:div w:id="1121877391">
      <w:bodyDiv w:val="1"/>
      <w:marLeft w:val="0"/>
      <w:marRight w:val="0"/>
      <w:marTop w:val="0"/>
      <w:marBottom w:val="0"/>
      <w:divBdr>
        <w:top w:val="none" w:sz="0" w:space="0" w:color="auto"/>
        <w:left w:val="none" w:sz="0" w:space="0" w:color="auto"/>
        <w:bottom w:val="none" w:sz="0" w:space="0" w:color="auto"/>
        <w:right w:val="none" w:sz="0" w:space="0" w:color="auto"/>
      </w:divBdr>
    </w:div>
    <w:div w:id="1128358313">
      <w:bodyDiv w:val="1"/>
      <w:marLeft w:val="0"/>
      <w:marRight w:val="0"/>
      <w:marTop w:val="0"/>
      <w:marBottom w:val="0"/>
      <w:divBdr>
        <w:top w:val="none" w:sz="0" w:space="0" w:color="auto"/>
        <w:left w:val="none" w:sz="0" w:space="0" w:color="auto"/>
        <w:bottom w:val="none" w:sz="0" w:space="0" w:color="auto"/>
        <w:right w:val="none" w:sz="0" w:space="0" w:color="auto"/>
      </w:divBdr>
    </w:div>
    <w:div w:id="1128739577">
      <w:bodyDiv w:val="1"/>
      <w:marLeft w:val="0"/>
      <w:marRight w:val="0"/>
      <w:marTop w:val="0"/>
      <w:marBottom w:val="0"/>
      <w:divBdr>
        <w:top w:val="none" w:sz="0" w:space="0" w:color="auto"/>
        <w:left w:val="none" w:sz="0" w:space="0" w:color="auto"/>
        <w:bottom w:val="none" w:sz="0" w:space="0" w:color="auto"/>
        <w:right w:val="none" w:sz="0" w:space="0" w:color="auto"/>
      </w:divBdr>
    </w:div>
    <w:div w:id="1131021650">
      <w:bodyDiv w:val="1"/>
      <w:marLeft w:val="0"/>
      <w:marRight w:val="0"/>
      <w:marTop w:val="0"/>
      <w:marBottom w:val="0"/>
      <w:divBdr>
        <w:top w:val="none" w:sz="0" w:space="0" w:color="auto"/>
        <w:left w:val="none" w:sz="0" w:space="0" w:color="auto"/>
        <w:bottom w:val="none" w:sz="0" w:space="0" w:color="auto"/>
        <w:right w:val="none" w:sz="0" w:space="0" w:color="auto"/>
      </w:divBdr>
    </w:div>
    <w:div w:id="1136483904">
      <w:bodyDiv w:val="1"/>
      <w:marLeft w:val="0"/>
      <w:marRight w:val="0"/>
      <w:marTop w:val="0"/>
      <w:marBottom w:val="0"/>
      <w:divBdr>
        <w:top w:val="none" w:sz="0" w:space="0" w:color="auto"/>
        <w:left w:val="none" w:sz="0" w:space="0" w:color="auto"/>
        <w:bottom w:val="none" w:sz="0" w:space="0" w:color="auto"/>
        <w:right w:val="none" w:sz="0" w:space="0" w:color="auto"/>
      </w:divBdr>
    </w:div>
    <w:div w:id="1139345373">
      <w:bodyDiv w:val="1"/>
      <w:marLeft w:val="0"/>
      <w:marRight w:val="0"/>
      <w:marTop w:val="0"/>
      <w:marBottom w:val="0"/>
      <w:divBdr>
        <w:top w:val="none" w:sz="0" w:space="0" w:color="auto"/>
        <w:left w:val="none" w:sz="0" w:space="0" w:color="auto"/>
        <w:bottom w:val="none" w:sz="0" w:space="0" w:color="auto"/>
        <w:right w:val="none" w:sz="0" w:space="0" w:color="auto"/>
      </w:divBdr>
    </w:div>
    <w:div w:id="1140196580">
      <w:bodyDiv w:val="1"/>
      <w:marLeft w:val="0"/>
      <w:marRight w:val="0"/>
      <w:marTop w:val="0"/>
      <w:marBottom w:val="0"/>
      <w:divBdr>
        <w:top w:val="none" w:sz="0" w:space="0" w:color="auto"/>
        <w:left w:val="none" w:sz="0" w:space="0" w:color="auto"/>
        <w:bottom w:val="none" w:sz="0" w:space="0" w:color="auto"/>
        <w:right w:val="none" w:sz="0" w:space="0" w:color="auto"/>
      </w:divBdr>
    </w:div>
    <w:div w:id="1141118560">
      <w:bodyDiv w:val="1"/>
      <w:marLeft w:val="0"/>
      <w:marRight w:val="0"/>
      <w:marTop w:val="0"/>
      <w:marBottom w:val="0"/>
      <w:divBdr>
        <w:top w:val="none" w:sz="0" w:space="0" w:color="auto"/>
        <w:left w:val="none" w:sz="0" w:space="0" w:color="auto"/>
        <w:bottom w:val="none" w:sz="0" w:space="0" w:color="auto"/>
        <w:right w:val="none" w:sz="0" w:space="0" w:color="auto"/>
      </w:divBdr>
    </w:div>
    <w:div w:id="1152481043">
      <w:bodyDiv w:val="1"/>
      <w:marLeft w:val="0"/>
      <w:marRight w:val="0"/>
      <w:marTop w:val="0"/>
      <w:marBottom w:val="0"/>
      <w:divBdr>
        <w:top w:val="none" w:sz="0" w:space="0" w:color="auto"/>
        <w:left w:val="none" w:sz="0" w:space="0" w:color="auto"/>
        <w:bottom w:val="none" w:sz="0" w:space="0" w:color="auto"/>
        <w:right w:val="none" w:sz="0" w:space="0" w:color="auto"/>
      </w:divBdr>
    </w:div>
    <w:div w:id="1155099777">
      <w:bodyDiv w:val="1"/>
      <w:marLeft w:val="0"/>
      <w:marRight w:val="0"/>
      <w:marTop w:val="0"/>
      <w:marBottom w:val="0"/>
      <w:divBdr>
        <w:top w:val="none" w:sz="0" w:space="0" w:color="auto"/>
        <w:left w:val="none" w:sz="0" w:space="0" w:color="auto"/>
        <w:bottom w:val="none" w:sz="0" w:space="0" w:color="auto"/>
        <w:right w:val="none" w:sz="0" w:space="0" w:color="auto"/>
      </w:divBdr>
    </w:div>
    <w:div w:id="1157457887">
      <w:bodyDiv w:val="1"/>
      <w:marLeft w:val="0"/>
      <w:marRight w:val="0"/>
      <w:marTop w:val="0"/>
      <w:marBottom w:val="0"/>
      <w:divBdr>
        <w:top w:val="none" w:sz="0" w:space="0" w:color="auto"/>
        <w:left w:val="none" w:sz="0" w:space="0" w:color="auto"/>
        <w:bottom w:val="none" w:sz="0" w:space="0" w:color="auto"/>
        <w:right w:val="none" w:sz="0" w:space="0" w:color="auto"/>
      </w:divBdr>
    </w:div>
    <w:div w:id="1159617882">
      <w:bodyDiv w:val="1"/>
      <w:marLeft w:val="0"/>
      <w:marRight w:val="0"/>
      <w:marTop w:val="0"/>
      <w:marBottom w:val="0"/>
      <w:divBdr>
        <w:top w:val="none" w:sz="0" w:space="0" w:color="auto"/>
        <w:left w:val="none" w:sz="0" w:space="0" w:color="auto"/>
        <w:bottom w:val="none" w:sz="0" w:space="0" w:color="auto"/>
        <w:right w:val="none" w:sz="0" w:space="0" w:color="auto"/>
      </w:divBdr>
    </w:div>
    <w:div w:id="1160193873">
      <w:bodyDiv w:val="1"/>
      <w:marLeft w:val="0"/>
      <w:marRight w:val="0"/>
      <w:marTop w:val="0"/>
      <w:marBottom w:val="0"/>
      <w:divBdr>
        <w:top w:val="none" w:sz="0" w:space="0" w:color="auto"/>
        <w:left w:val="none" w:sz="0" w:space="0" w:color="auto"/>
        <w:bottom w:val="none" w:sz="0" w:space="0" w:color="auto"/>
        <w:right w:val="none" w:sz="0" w:space="0" w:color="auto"/>
      </w:divBdr>
    </w:div>
    <w:div w:id="1161115194">
      <w:bodyDiv w:val="1"/>
      <w:marLeft w:val="0"/>
      <w:marRight w:val="0"/>
      <w:marTop w:val="0"/>
      <w:marBottom w:val="0"/>
      <w:divBdr>
        <w:top w:val="none" w:sz="0" w:space="0" w:color="auto"/>
        <w:left w:val="none" w:sz="0" w:space="0" w:color="auto"/>
        <w:bottom w:val="none" w:sz="0" w:space="0" w:color="auto"/>
        <w:right w:val="none" w:sz="0" w:space="0" w:color="auto"/>
      </w:divBdr>
    </w:div>
    <w:div w:id="1161240240">
      <w:bodyDiv w:val="1"/>
      <w:marLeft w:val="0"/>
      <w:marRight w:val="0"/>
      <w:marTop w:val="0"/>
      <w:marBottom w:val="0"/>
      <w:divBdr>
        <w:top w:val="none" w:sz="0" w:space="0" w:color="auto"/>
        <w:left w:val="none" w:sz="0" w:space="0" w:color="auto"/>
        <w:bottom w:val="none" w:sz="0" w:space="0" w:color="auto"/>
        <w:right w:val="none" w:sz="0" w:space="0" w:color="auto"/>
      </w:divBdr>
    </w:div>
    <w:div w:id="1163156297">
      <w:bodyDiv w:val="1"/>
      <w:marLeft w:val="0"/>
      <w:marRight w:val="0"/>
      <w:marTop w:val="0"/>
      <w:marBottom w:val="0"/>
      <w:divBdr>
        <w:top w:val="none" w:sz="0" w:space="0" w:color="auto"/>
        <w:left w:val="none" w:sz="0" w:space="0" w:color="auto"/>
        <w:bottom w:val="none" w:sz="0" w:space="0" w:color="auto"/>
        <w:right w:val="none" w:sz="0" w:space="0" w:color="auto"/>
      </w:divBdr>
    </w:div>
    <w:div w:id="1163811443">
      <w:bodyDiv w:val="1"/>
      <w:marLeft w:val="0"/>
      <w:marRight w:val="0"/>
      <w:marTop w:val="0"/>
      <w:marBottom w:val="0"/>
      <w:divBdr>
        <w:top w:val="none" w:sz="0" w:space="0" w:color="auto"/>
        <w:left w:val="none" w:sz="0" w:space="0" w:color="auto"/>
        <w:bottom w:val="none" w:sz="0" w:space="0" w:color="auto"/>
        <w:right w:val="none" w:sz="0" w:space="0" w:color="auto"/>
      </w:divBdr>
    </w:div>
    <w:div w:id="1164662979">
      <w:bodyDiv w:val="1"/>
      <w:marLeft w:val="0"/>
      <w:marRight w:val="0"/>
      <w:marTop w:val="0"/>
      <w:marBottom w:val="0"/>
      <w:divBdr>
        <w:top w:val="none" w:sz="0" w:space="0" w:color="auto"/>
        <w:left w:val="none" w:sz="0" w:space="0" w:color="auto"/>
        <w:bottom w:val="none" w:sz="0" w:space="0" w:color="auto"/>
        <w:right w:val="none" w:sz="0" w:space="0" w:color="auto"/>
      </w:divBdr>
    </w:div>
    <w:div w:id="1167941541">
      <w:bodyDiv w:val="1"/>
      <w:marLeft w:val="0"/>
      <w:marRight w:val="0"/>
      <w:marTop w:val="0"/>
      <w:marBottom w:val="0"/>
      <w:divBdr>
        <w:top w:val="none" w:sz="0" w:space="0" w:color="auto"/>
        <w:left w:val="none" w:sz="0" w:space="0" w:color="auto"/>
        <w:bottom w:val="none" w:sz="0" w:space="0" w:color="auto"/>
        <w:right w:val="none" w:sz="0" w:space="0" w:color="auto"/>
      </w:divBdr>
    </w:div>
    <w:div w:id="1168205935">
      <w:bodyDiv w:val="1"/>
      <w:marLeft w:val="0"/>
      <w:marRight w:val="0"/>
      <w:marTop w:val="0"/>
      <w:marBottom w:val="0"/>
      <w:divBdr>
        <w:top w:val="none" w:sz="0" w:space="0" w:color="auto"/>
        <w:left w:val="none" w:sz="0" w:space="0" w:color="auto"/>
        <w:bottom w:val="none" w:sz="0" w:space="0" w:color="auto"/>
        <w:right w:val="none" w:sz="0" w:space="0" w:color="auto"/>
      </w:divBdr>
    </w:div>
    <w:div w:id="1168327710">
      <w:bodyDiv w:val="1"/>
      <w:marLeft w:val="0"/>
      <w:marRight w:val="0"/>
      <w:marTop w:val="0"/>
      <w:marBottom w:val="0"/>
      <w:divBdr>
        <w:top w:val="none" w:sz="0" w:space="0" w:color="auto"/>
        <w:left w:val="none" w:sz="0" w:space="0" w:color="auto"/>
        <w:bottom w:val="none" w:sz="0" w:space="0" w:color="auto"/>
        <w:right w:val="none" w:sz="0" w:space="0" w:color="auto"/>
      </w:divBdr>
    </w:div>
    <w:div w:id="1170874762">
      <w:bodyDiv w:val="1"/>
      <w:marLeft w:val="0"/>
      <w:marRight w:val="0"/>
      <w:marTop w:val="0"/>
      <w:marBottom w:val="0"/>
      <w:divBdr>
        <w:top w:val="none" w:sz="0" w:space="0" w:color="auto"/>
        <w:left w:val="none" w:sz="0" w:space="0" w:color="auto"/>
        <w:bottom w:val="none" w:sz="0" w:space="0" w:color="auto"/>
        <w:right w:val="none" w:sz="0" w:space="0" w:color="auto"/>
      </w:divBdr>
    </w:div>
    <w:div w:id="1171986350">
      <w:bodyDiv w:val="1"/>
      <w:marLeft w:val="0"/>
      <w:marRight w:val="0"/>
      <w:marTop w:val="0"/>
      <w:marBottom w:val="0"/>
      <w:divBdr>
        <w:top w:val="none" w:sz="0" w:space="0" w:color="auto"/>
        <w:left w:val="none" w:sz="0" w:space="0" w:color="auto"/>
        <w:bottom w:val="none" w:sz="0" w:space="0" w:color="auto"/>
        <w:right w:val="none" w:sz="0" w:space="0" w:color="auto"/>
      </w:divBdr>
    </w:div>
    <w:div w:id="1172256478">
      <w:bodyDiv w:val="1"/>
      <w:marLeft w:val="0"/>
      <w:marRight w:val="0"/>
      <w:marTop w:val="0"/>
      <w:marBottom w:val="0"/>
      <w:divBdr>
        <w:top w:val="none" w:sz="0" w:space="0" w:color="auto"/>
        <w:left w:val="none" w:sz="0" w:space="0" w:color="auto"/>
        <w:bottom w:val="none" w:sz="0" w:space="0" w:color="auto"/>
        <w:right w:val="none" w:sz="0" w:space="0" w:color="auto"/>
      </w:divBdr>
    </w:div>
    <w:div w:id="1173107094">
      <w:bodyDiv w:val="1"/>
      <w:marLeft w:val="0"/>
      <w:marRight w:val="0"/>
      <w:marTop w:val="0"/>
      <w:marBottom w:val="0"/>
      <w:divBdr>
        <w:top w:val="none" w:sz="0" w:space="0" w:color="auto"/>
        <w:left w:val="none" w:sz="0" w:space="0" w:color="auto"/>
        <w:bottom w:val="none" w:sz="0" w:space="0" w:color="auto"/>
        <w:right w:val="none" w:sz="0" w:space="0" w:color="auto"/>
      </w:divBdr>
    </w:div>
    <w:div w:id="1176916403">
      <w:bodyDiv w:val="1"/>
      <w:marLeft w:val="0"/>
      <w:marRight w:val="0"/>
      <w:marTop w:val="0"/>
      <w:marBottom w:val="0"/>
      <w:divBdr>
        <w:top w:val="none" w:sz="0" w:space="0" w:color="auto"/>
        <w:left w:val="none" w:sz="0" w:space="0" w:color="auto"/>
        <w:bottom w:val="none" w:sz="0" w:space="0" w:color="auto"/>
        <w:right w:val="none" w:sz="0" w:space="0" w:color="auto"/>
      </w:divBdr>
    </w:div>
    <w:div w:id="1183012638">
      <w:bodyDiv w:val="1"/>
      <w:marLeft w:val="0"/>
      <w:marRight w:val="0"/>
      <w:marTop w:val="0"/>
      <w:marBottom w:val="0"/>
      <w:divBdr>
        <w:top w:val="none" w:sz="0" w:space="0" w:color="auto"/>
        <w:left w:val="none" w:sz="0" w:space="0" w:color="auto"/>
        <w:bottom w:val="none" w:sz="0" w:space="0" w:color="auto"/>
        <w:right w:val="none" w:sz="0" w:space="0" w:color="auto"/>
      </w:divBdr>
    </w:div>
    <w:div w:id="1184443866">
      <w:bodyDiv w:val="1"/>
      <w:marLeft w:val="0"/>
      <w:marRight w:val="0"/>
      <w:marTop w:val="0"/>
      <w:marBottom w:val="0"/>
      <w:divBdr>
        <w:top w:val="none" w:sz="0" w:space="0" w:color="auto"/>
        <w:left w:val="none" w:sz="0" w:space="0" w:color="auto"/>
        <w:bottom w:val="none" w:sz="0" w:space="0" w:color="auto"/>
        <w:right w:val="none" w:sz="0" w:space="0" w:color="auto"/>
      </w:divBdr>
    </w:div>
    <w:div w:id="1189223702">
      <w:bodyDiv w:val="1"/>
      <w:marLeft w:val="0"/>
      <w:marRight w:val="0"/>
      <w:marTop w:val="0"/>
      <w:marBottom w:val="0"/>
      <w:divBdr>
        <w:top w:val="none" w:sz="0" w:space="0" w:color="auto"/>
        <w:left w:val="none" w:sz="0" w:space="0" w:color="auto"/>
        <w:bottom w:val="none" w:sz="0" w:space="0" w:color="auto"/>
        <w:right w:val="none" w:sz="0" w:space="0" w:color="auto"/>
      </w:divBdr>
    </w:div>
    <w:div w:id="1193031021">
      <w:bodyDiv w:val="1"/>
      <w:marLeft w:val="0"/>
      <w:marRight w:val="0"/>
      <w:marTop w:val="0"/>
      <w:marBottom w:val="0"/>
      <w:divBdr>
        <w:top w:val="none" w:sz="0" w:space="0" w:color="auto"/>
        <w:left w:val="none" w:sz="0" w:space="0" w:color="auto"/>
        <w:bottom w:val="none" w:sz="0" w:space="0" w:color="auto"/>
        <w:right w:val="none" w:sz="0" w:space="0" w:color="auto"/>
      </w:divBdr>
    </w:div>
    <w:div w:id="1193614606">
      <w:bodyDiv w:val="1"/>
      <w:marLeft w:val="0"/>
      <w:marRight w:val="0"/>
      <w:marTop w:val="0"/>
      <w:marBottom w:val="0"/>
      <w:divBdr>
        <w:top w:val="none" w:sz="0" w:space="0" w:color="auto"/>
        <w:left w:val="none" w:sz="0" w:space="0" w:color="auto"/>
        <w:bottom w:val="none" w:sz="0" w:space="0" w:color="auto"/>
        <w:right w:val="none" w:sz="0" w:space="0" w:color="auto"/>
      </w:divBdr>
    </w:div>
    <w:div w:id="1194152170">
      <w:bodyDiv w:val="1"/>
      <w:marLeft w:val="0"/>
      <w:marRight w:val="0"/>
      <w:marTop w:val="0"/>
      <w:marBottom w:val="0"/>
      <w:divBdr>
        <w:top w:val="none" w:sz="0" w:space="0" w:color="auto"/>
        <w:left w:val="none" w:sz="0" w:space="0" w:color="auto"/>
        <w:bottom w:val="none" w:sz="0" w:space="0" w:color="auto"/>
        <w:right w:val="none" w:sz="0" w:space="0" w:color="auto"/>
      </w:divBdr>
    </w:div>
    <w:div w:id="1196043689">
      <w:bodyDiv w:val="1"/>
      <w:marLeft w:val="0"/>
      <w:marRight w:val="0"/>
      <w:marTop w:val="0"/>
      <w:marBottom w:val="0"/>
      <w:divBdr>
        <w:top w:val="none" w:sz="0" w:space="0" w:color="auto"/>
        <w:left w:val="none" w:sz="0" w:space="0" w:color="auto"/>
        <w:bottom w:val="none" w:sz="0" w:space="0" w:color="auto"/>
        <w:right w:val="none" w:sz="0" w:space="0" w:color="auto"/>
      </w:divBdr>
    </w:div>
    <w:div w:id="1197742867">
      <w:bodyDiv w:val="1"/>
      <w:marLeft w:val="0"/>
      <w:marRight w:val="0"/>
      <w:marTop w:val="0"/>
      <w:marBottom w:val="0"/>
      <w:divBdr>
        <w:top w:val="none" w:sz="0" w:space="0" w:color="auto"/>
        <w:left w:val="none" w:sz="0" w:space="0" w:color="auto"/>
        <w:bottom w:val="none" w:sz="0" w:space="0" w:color="auto"/>
        <w:right w:val="none" w:sz="0" w:space="0" w:color="auto"/>
      </w:divBdr>
    </w:div>
    <w:div w:id="1200703739">
      <w:bodyDiv w:val="1"/>
      <w:marLeft w:val="0"/>
      <w:marRight w:val="0"/>
      <w:marTop w:val="0"/>
      <w:marBottom w:val="0"/>
      <w:divBdr>
        <w:top w:val="none" w:sz="0" w:space="0" w:color="auto"/>
        <w:left w:val="none" w:sz="0" w:space="0" w:color="auto"/>
        <w:bottom w:val="none" w:sz="0" w:space="0" w:color="auto"/>
        <w:right w:val="none" w:sz="0" w:space="0" w:color="auto"/>
      </w:divBdr>
    </w:div>
    <w:div w:id="1204828882">
      <w:bodyDiv w:val="1"/>
      <w:marLeft w:val="0"/>
      <w:marRight w:val="0"/>
      <w:marTop w:val="0"/>
      <w:marBottom w:val="0"/>
      <w:divBdr>
        <w:top w:val="none" w:sz="0" w:space="0" w:color="auto"/>
        <w:left w:val="none" w:sz="0" w:space="0" w:color="auto"/>
        <w:bottom w:val="none" w:sz="0" w:space="0" w:color="auto"/>
        <w:right w:val="none" w:sz="0" w:space="0" w:color="auto"/>
      </w:divBdr>
    </w:div>
    <w:div w:id="1212423225">
      <w:bodyDiv w:val="1"/>
      <w:marLeft w:val="0"/>
      <w:marRight w:val="0"/>
      <w:marTop w:val="0"/>
      <w:marBottom w:val="0"/>
      <w:divBdr>
        <w:top w:val="none" w:sz="0" w:space="0" w:color="auto"/>
        <w:left w:val="none" w:sz="0" w:space="0" w:color="auto"/>
        <w:bottom w:val="none" w:sz="0" w:space="0" w:color="auto"/>
        <w:right w:val="none" w:sz="0" w:space="0" w:color="auto"/>
      </w:divBdr>
    </w:div>
    <w:div w:id="1212838575">
      <w:bodyDiv w:val="1"/>
      <w:marLeft w:val="0"/>
      <w:marRight w:val="0"/>
      <w:marTop w:val="0"/>
      <w:marBottom w:val="0"/>
      <w:divBdr>
        <w:top w:val="none" w:sz="0" w:space="0" w:color="auto"/>
        <w:left w:val="none" w:sz="0" w:space="0" w:color="auto"/>
        <w:bottom w:val="none" w:sz="0" w:space="0" w:color="auto"/>
        <w:right w:val="none" w:sz="0" w:space="0" w:color="auto"/>
      </w:divBdr>
    </w:div>
    <w:div w:id="1213731374">
      <w:bodyDiv w:val="1"/>
      <w:marLeft w:val="0"/>
      <w:marRight w:val="0"/>
      <w:marTop w:val="0"/>
      <w:marBottom w:val="0"/>
      <w:divBdr>
        <w:top w:val="none" w:sz="0" w:space="0" w:color="auto"/>
        <w:left w:val="none" w:sz="0" w:space="0" w:color="auto"/>
        <w:bottom w:val="none" w:sz="0" w:space="0" w:color="auto"/>
        <w:right w:val="none" w:sz="0" w:space="0" w:color="auto"/>
      </w:divBdr>
    </w:div>
    <w:div w:id="1213808669">
      <w:bodyDiv w:val="1"/>
      <w:marLeft w:val="0"/>
      <w:marRight w:val="0"/>
      <w:marTop w:val="0"/>
      <w:marBottom w:val="0"/>
      <w:divBdr>
        <w:top w:val="none" w:sz="0" w:space="0" w:color="auto"/>
        <w:left w:val="none" w:sz="0" w:space="0" w:color="auto"/>
        <w:bottom w:val="none" w:sz="0" w:space="0" w:color="auto"/>
        <w:right w:val="none" w:sz="0" w:space="0" w:color="auto"/>
      </w:divBdr>
    </w:div>
    <w:div w:id="1214922270">
      <w:bodyDiv w:val="1"/>
      <w:marLeft w:val="0"/>
      <w:marRight w:val="0"/>
      <w:marTop w:val="0"/>
      <w:marBottom w:val="0"/>
      <w:divBdr>
        <w:top w:val="none" w:sz="0" w:space="0" w:color="auto"/>
        <w:left w:val="none" w:sz="0" w:space="0" w:color="auto"/>
        <w:bottom w:val="none" w:sz="0" w:space="0" w:color="auto"/>
        <w:right w:val="none" w:sz="0" w:space="0" w:color="auto"/>
      </w:divBdr>
    </w:div>
    <w:div w:id="1217206543">
      <w:bodyDiv w:val="1"/>
      <w:marLeft w:val="0"/>
      <w:marRight w:val="0"/>
      <w:marTop w:val="0"/>
      <w:marBottom w:val="0"/>
      <w:divBdr>
        <w:top w:val="none" w:sz="0" w:space="0" w:color="auto"/>
        <w:left w:val="none" w:sz="0" w:space="0" w:color="auto"/>
        <w:bottom w:val="none" w:sz="0" w:space="0" w:color="auto"/>
        <w:right w:val="none" w:sz="0" w:space="0" w:color="auto"/>
      </w:divBdr>
    </w:div>
    <w:div w:id="1217669170">
      <w:bodyDiv w:val="1"/>
      <w:marLeft w:val="0"/>
      <w:marRight w:val="0"/>
      <w:marTop w:val="0"/>
      <w:marBottom w:val="0"/>
      <w:divBdr>
        <w:top w:val="none" w:sz="0" w:space="0" w:color="auto"/>
        <w:left w:val="none" w:sz="0" w:space="0" w:color="auto"/>
        <w:bottom w:val="none" w:sz="0" w:space="0" w:color="auto"/>
        <w:right w:val="none" w:sz="0" w:space="0" w:color="auto"/>
      </w:divBdr>
    </w:div>
    <w:div w:id="1220673628">
      <w:bodyDiv w:val="1"/>
      <w:marLeft w:val="0"/>
      <w:marRight w:val="0"/>
      <w:marTop w:val="0"/>
      <w:marBottom w:val="0"/>
      <w:divBdr>
        <w:top w:val="none" w:sz="0" w:space="0" w:color="auto"/>
        <w:left w:val="none" w:sz="0" w:space="0" w:color="auto"/>
        <w:bottom w:val="none" w:sz="0" w:space="0" w:color="auto"/>
        <w:right w:val="none" w:sz="0" w:space="0" w:color="auto"/>
      </w:divBdr>
    </w:div>
    <w:div w:id="1222445102">
      <w:bodyDiv w:val="1"/>
      <w:marLeft w:val="0"/>
      <w:marRight w:val="0"/>
      <w:marTop w:val="0"/>
      <w:marBottom w:val="0"/>
      <w:divBdr>
        <w:top w:val="none" w:sz="0" w:space="0" w:color="auto"/>
        <w:left w:val="none" w:sz="0" w:space="0" w:color="auto"/>
        <w:bottom w:val="none" w:sz="0" w:space="0" w:color="auto"/>
        <w:right w:val="none" w:sz="0" w:space="0" w:color="auto"/>
      </w:divBdr>
    </w:div>
    <w:div w:id="1222910149">
      <w:bodyDiv w:val="1"/>
      <w:marLeft w:val="0"/>
      <w:marRight w:val="0"/>
      <w:marTop w:val="0"/>
      <w:marBottom w:val="0"/>
      <w:divBdr>
        <w:top w:val="none" w:sz="0" w:space="0" w:color="auto"/>
        <w:left w:val="none" w:sz="0" w:space="0" w:color="auto"/>
        <w:bottom w:val="none" w:sz="0" w:space="0" w:color="auto"/>
        <w:right w:val="none" w:sz="0" w:space="0" w:color="auto"/>
      </w:divBdr>
    </w:div>
    <w:div w:id="1223633598">
      <w:bodyDiv w:val="1"/>
      <w:marLeft w:val="0"/>
      <w:marRight w:val="0"/>
      <w:marTop w:val="0"/>
      <w:marBottom w:val="0"/>
      <w:divBdr>
        <w:top w:val="none" w:sz="0" w:space="0" w:color="auto"/>
        <w:left w:val="none" w:sz="0" w:space="0" w:color="auto"/>
        <w:bottom w:val="none" w:sz="0" w:space="0" w:color="auto"/>
        <w:right w:val="none" w:sz="0" w:space="0" w:color="auto"/>
      </w:divBdr>
    </w:div>
    <w:div w:id="1227296964">
      <w:bodyDiv w:val="1"/>
      <w:marLeft w:val="0"/>
      <w:marRight w:val="0"/>
      <w:marTop w:val="0"/>
      <w:marBottom w:val="0"/>
      <w:divBdr>
        <w:top w:val="none" w:sz="0" w:space="0" w:color="auto"/>
        <w:left w:val="none" w:sz="0" w:space="0" w:color="auto"/>
        <w:bottom w:val="none" w:sz="0" w:space="0" w:color="auto"/>
        <w:right w:val="none" w:sz="0" w:space="0" w:color="auto"/>
      </w:divBdr>
    </w:div>
    <w:div w:id="1228220761">
      <w:bodyDiv w:val="1"/>
      <w:marLeft w:val="0"/>
      <w:marRight w:val="0"/>
      <w:marTop w:val="0"/>
      <w:marBottom w:val="0"/>
      <w:divBdr>
        <w:top w:val="none" w:sz="0" w:space="0" w:color="auto"/>
        <w:left w:val="none" w:sz="0" w:space="0" w:color="auto"/>
        <w:bottom w:val="none" w:sz="0" w:space="0" w:color="auto"/>
        <w:right w:val="none" w:sz="0" w:space="0" w:color="auto"/>
      </w:divBdr>
    </w:div>
    <w:div w:id="1228608278">
      <w:bodyDiv w:val="1"/>
      <w:marLeft w:val="0"/>
      <w:marRight w:val="0"/>
      <w:marTop w:val="0"/>
      <w:marBottom w:val="0"/>
      <w:divBdr>
        <w:top w:val="none" w:sz="0" w:space="0" w:color="auto"/>
        <w:left w:val="none" w:sz="0" w:space="0" w:color="auto"/>
        <w:bottom w:val="none" w:sz="0" w:space="0" w:color="auto"/>
        <w:right w:val="none" w:sz="0" w:space="0" w:color="auto"/>
      </w:divBdr>
    </w:div>
    <w:div w:id="1231185758">
      <w:bodyDiv w:val="1"/>
      <w:marLeft w:val="0"/>
      <w:marRight w:val="0"/>
      <w:marTop w:val="0"/>
      <w:marBottom w:val="0"/>
      <w:divBdr>
        <w:top w:val="none" w:sz="0" w:space="0" w:color="auto"/>
        <w:left w:val="none" w:sz="0" w:space="0" w:color="auto"/>
        <w:bottom w:val="none" w:sz="0" w:space="0" w:color="auto"/>
        <w:right w:val="none" w:sz="0" w:space="0" w:color="auto"/>
      </w:divBdr>
    </w:div>
    <w:div w:id="1233614488">
      <w:bodyDiv w:val="1"/>
      <w:marLeft w:val="0"/>
      <w:marRight w:val="0"/>
      <w:marTop w:val="0"/>
      <w:marBottom w:val="0"/>
      <w:divBdr>
        <w:top w:val="none" w:sz="0" w:space="0" w:color="auto"/>
        <w:left w:val="none" w:sz="0" w:space="0" w:color="auto"/>
        <w:bottom w:val="none" w:sz="0" w:space="0" w:color="auto"/>
        <w:right w:val="none" w:sz="0" w:space="0" w:color="auto"/>
      </w:divBdr>
    </w:div>
    <w:div w:id="1234464029">
      <w:bodyDiv w:val="1"/>
      <w:marLeft w:val="0"/>
      <w:marRight w:val="0"/>
      <w:marTop w:val="0"/>
      <w:marBottom w:val="0"/>
      <w:divBdr>
        <w:top w:val="none" w:sz="0" w:space="0" w:color="auto"/>
        <w:left w:val="none" w:sz="0" w:space="0" w:color="auto"/>
        <w:bottom w:val="none" w:sz="0" w:space="0" w:color="auto"/>
        <w:right w:val="none" w:sz="0" w:space="0" w:color="auto"/>
      </w:divBdr>
    </w:div>
    <w:div w:id="1237401498">
      <w:bodyDiv w:val="1"/>
      <w:marLeft w:val="0"/>
      <w:marRight w:val="0"/>
      <w:marTop w:val="0"/>
      <w:marBottom w:val="0"/>
      <w:divBdr>
        <w:top w:val="none" w:sz="0" w:space="0" w:color="auto"/>
        <w:left w:val="none" w:sz="0" w:space="0" w:color="auto"/>
        <w:bottom w:val="none" w:sz="0" w:space="0" w:color="auto"/>
        <w:right w:val="none" w:sz="0" w:space="0" w:color="auto"/>
      </w:divBdr>
    </w:div>
    <w:div w:id="1239555793">
      <w:bodyDiv w:val="1"/>
      <w:marLeft w:val="0"/>
      <w:marRight w:val="0"/>
      <w:marTop w:val="0"/>
      <w:marBottom w:val="0"/>
      <w:divBdr>
        <w:top w:val="none" w:sz="0" w:space="0" w:color="auto"/>
        <w:left w:val="none" w:sz="0" w:space="0" w:color="auto"/>
        <w:bottom w:val="none" w:sz="0" w:space="0" w:color="auto"/>
        <w:right w:val="none" w:sz="0" w:space="0" w:color="auto"/>
      </w:divBdr>
    </w:div>
    <w:div w:id="1247038549">
      <w:bodyDiv w:val="1"/>
      <w:marLeft w:val="0"/>
      <w:marRight w:val="0"/>
      <w:marTop w:val="0"/>
      <w:marBottom w:val="0"/>
      <w:divBdr>
        <w:top w:val="none" w:sz="0" w:space="0" w:color="auto"/>
        <w:left w:val="none" w:sz="0" w:space="0" w:color="auto"/>
        <w:bottom w:val="none" w:sz="0" w:space="0" w:color="auto"/>
        <w:right w:val="none" w:sz="0" w:space="0" w:color="auto"/>
      </w:divBdr>
    </w:div>
    <w:div w:id="1249340419">
      <w:bodyDiv w:val="1"/>
      <w:marLeft w:val="0"/>
      <w:marRight w:val="0"/>
      <w:marTop w:val="0"/>
      <w:marBottom w:val="0"/>
      <w:divBdr>
        <w:top w:val="none" w:sz="0" w:space="0" w:color="auto"/>
        <w:left w:val="none" w:sz="0" w:space="0" w:color="auto"/>
        <w:bottom w:val="none" w:sz="0" w:space="0" w:color="auto"/>
        <w:right w:val="none" w:sz="0" w:space="0" w:color="auto"/>
      </w:divBdr>
    </w:div>
    <w:div w:id="1249342763">
      <w:bodyDiv w:val="1"/>
      <w:marLeft w:val="0"/>
      <w:marRight w:val="0"/>
      <w:marTop w:val="0"/>
      <w:marBottom w:val="0"/>
      <w:divBdr>
        <w:top w:val="none" w:sz="0" w:space="0" w:color="auto"/>
        <w:left w:val="none" w:sz="0" w:space="0" w:color="auto"/>
        <w:bottom w:val="none" w:sz="0" w:space="0" w:color="auto"/>
        <w:right w:val="none" w:sz="0" w:space="0" w:color="auto"/>
      </w:divBdr>
    </w:div>
    <w:div w:id="1254781954">
      <w:bodyDiv w:val="1"/>
      <w:marLeft w:val="0"/>
      <w:marRight w:val="0"/>
      <w:marTop w:val="0"/>
      <w:marBottom w:val="0"/>
      <w:divBdr>
        <w:top w:val="none" w:sz="0" w:space="0" w:color="auto"/>
        <w:left w:val="none" w:sz="0" w:space="0" w:color="auto"/>
        <w:bottom w:val="none" w:sz="0" w:space="0" w:color="auto"/>
        <w:right w:val="none" w:sz="0" w:space="0" w:color="auto"/>
      </w:divBdr>
    </w:div>
    <w:div w:id="1255167044">
      <w:bodyDiv w:val="1"/>
      <w:marLeft w:val="0"/>
      <w:marRight w:val="0"/>
      <w:marTop w:val="0"/>
      <w:marBottom w:val="0"/>
      <w:divBdr>
        <w:top w:val="none" w:sz="0" w:space="0" w:color="auto"/>
        <w:left w:val="none" w:sz="0" w:space="0" w:color="auto"/>
        <w:bottom w:val="none" w:sz="0" w:space="0" w:color="auto"/>
        <w:right w:val="none" w:sz="0" w:space="0" w:color="auto"/>
      </w:divBdr>
    </w:div>
    <w:div w:id="1258710586">
      <w:bodyDiv w:val="1"/>
      <w:marLeft w:val="0"/>
      <w:marRight w:val="0"/>
      <w:marTop w:val="0"/>
      <w:marBottom w:val="0"/>
      <w:divBdr>
        <w:top w:val="none" w:sz="0" w:space="0" w:color="auto"/>
        <w:left w:val="none" w:sz="0" w:space="0" w:color="auto"/>
        <w:bottom w:val="none" w:sz="0" w:space="0" w:color="auto"/>
        <w:right w:val="none" w:sz="0" w:space="0" w:color="auto"/>
      </w:divBdr>
      <w:divsChild>
        <w:div w:id="458958829">
          <w:marLeft w:val="547"/>
          <w:marRight w:val="0"/>
          <w:marTop w:val="0"/>
          <w:marBottom w:val="0"/>
          <w:divBdr>
            <w:top w:val="none" w:sz="0" w:space="0" w:color="auto"/>
            <w:left w:val="none" w:sz="0" w:space="0" w:color="auto"/>
            <w:bottom w:val="none" w:sz="0" w:space="0" w:color="auto"/>
            <w:right w:val="none" w:sz="0" w:space="0" w:color="auto"/>
          </w:divBdr>
        </w:div>
      </w:divsChild>
    </w:div>
    <w:div w:id="1260336694">
      <w:bodyDiv w:val="1"/>
      <w:marLeft w:val="0"/>
      <w:marRight w:val="0"/>
      <w:marTop w:val="0"/>
      <w:marBottom w:val="0"/>
      <w:divBdr>
        <w:top w:val="none" w:sz="0" w:space="0" w:color="auto"/>
        <w:left w:val="none" w:sz="0" w:space="0" w:color="auto"/>
        <w:bottom w:val="none" w:sz="0" w:space="0" w:color="auto"/>
        <w:right w:val="none" w:sz="0" w:space="0" w:color="auto"/>
      </w:divBdr>
    </w:div>
    <w:div w:id="1261599381">
      <w:bodyDiv w:val="1"/>
      <w:marLeft w:val="0"/>
      <w:marRight w:val="0"/>
      <w:marTop w:val="0"/>
      <w:marBottom w:val="0"/>
      <w:divBdr>
        <w:top w:val="none" w:sz="0" w:space="0" w:color="auto"/>
        <w:left w:val="none" w:sz="0" w:space="0" w:color="auto"/>
        <w:bottom w:val="none" w:sz="0" w:space="0" w:color="auto"/>
        <w:right w:val="none" w:sz="0" w:space="0" w:color="auto"/>
      </w:divBdr>
    </w:div>
    <w:div w:id="1262832349">
      <w:bodyDiv w:val="1"/>
      <w:marLeft w:val="0"/>
      <w:marRight w:val="0"/>
      <w:marTop w:val="0"/>
      <w:marBottom w:val="0"/>
      <w:divBdr>
        <w:top w:val="none" w:sz="0" w:space="0" w:color="auto"/>
        <w:left w:val="none" w:sz="0" w:space="0" w:color="auto"/>
        <w:bottom w:val="none" w:sz="0" w:space="0" w:color="auto"/>
        <w:right w:val="none" w:sz="0" w:space="0" w:color="auto"/>
      </w:divBdr>
    </w:div>
    <w:div w:id="1264416993">
      <w:bodyDiv w:val="1"/>
      <w:marLeft w:val="0"/>
      <w:marRight w:val="0"/>
      <w:marTop w:val="0"/>
      <w:marBottom w:val="0"/>
      <w:divBdr>
        <w:top w:val="none" w:sz="0" w:space="0" w:color="auto"/>
        <w:left w:val="none" w:sz="0" w:space="0" w:color="auto"/>
        <w:bottom w:val="none" w:sz="0" w:space="0" w:color="auto"/>
        <w:right w:val="none" w:sz="0" w:space="0" w:color="auto"/>
      </w:divBdr>
    </w:div>
    <w:div w:id="1265847530">
      <w:bodyDiv w:val="1"/>
      <w:marLeft w:val="0"/>
      <w:marRight w:val="0"/>
      <w:marTop w:val="0"/>
      <w:marBottom w:val="0"/>
      <w:divBdr>
        <w:top w:val="none" w:sz="0" w:space="0" w:color="auto"/>
        <w:left w:val="none" w:sz="0" w:space="0" w:color="auto"/>
        <w:bottom w:val="none" w:sz="0" w:space="0" w:color="auto"/>
        <w:right w:val="none" w:sz="0" w:space="0" w:color="auto"/>
      </w:divBdr>
    </w:div>
    <w:div w:id="1268663111">
      <w:bodyDiv w:val="1"/>
      <w:marLeft w:val="0"/>
      <w:marRight w:val="0"/>
      <w:marTop w:val="0"/>
      <w:marBottom w:val="0"/>
      <w:divBdr>
        <w:top w:val="none" w:sz="0" w:space="0" w:color="auto"/>
        <w:left w:val="none" w:sz="0" w:space="0" w:color="auto"/>
        <w:bottom w:val="none" w:sz="0" w:space="0" w:color="auto"/>
        <w:right w:val="none" w:sz="0" w:space="0" w:color="auto"/>
      </w:divBdr>
    </w:div>
    <w:div w:id="1269700347">
      <w:bodyDiv w:val="1"/>
      <w:marLeft w:val="0"/>
      <w:marRight w:val="0"/>
      <w:marTop w:val="0"/>
      <w:marBottom w:val="0"/>
      <w:divBdr>
        <w:top w:val="none" w:sz="0" w:space="0" w:color="auto"/>
        <w:left w:val="none" w:sz="0" w:space="0" w:color="auto"/>
        <w:bottom w:val="none" w:sz="0" w:space="0" w:color="auto"/>
        <w:right w:val="none" w:sz="0" w:space="0" w:color="auto"/>
      </w:divBdr>
    </w:div>
    <w:div w:id="1270619520">
      <w:bodyDiv w:val="1"/>
      <w:marLeft w:val="0"/>
      <w:marRight w:val="0"/>
      <w:marTop w:val="0"/>
      <w:marBottom w:val="0"/>
      <w:divBdr>
        <w:top w:val="none" w:sz="0" w:space="0" w:color="auto"/>
        <w:left w:val="none" w:sz="0" w:space="0" w:color="auto"/>
        <w:bottom w:val="none" w:sz="0" w:space="0" w:color="auto"/>
        <w:right w:val="none" w:sz="0" w:space="0" w:color="auto"/>
      </w:divBdr>
    </w:div>
    <w:div w:id="1272124404">
      <w:bodyDiv w:val="1"/>
      <w:marLeft w:val="0"/>
      <w:marRight w:val="0"/>
      <w:marTop w:val="0"/>
      <w:marBottom w:val="0"/>
      <w:divBdr>
        <w:top w:val="none" w:sz="0" w:space="0" w:color="auto"/>
        <w:left w:val="none" w:sz="0" w:space="0" w:color="auto"/>
        <w:bottom w:val="none" w:sz="0" w:space="0" w:color="auto"/>
        <w:right w:val="none" w:sz="0" w:space="0" w:color="auto"/>
      </w:divBdr>
    </w:div>
    <w:div w:id="1274627425">
      <w:bodyDiv w:val="1"/>
      <w:marLeft w:val="0"/>
      <w:marRight w:val="0"/>
      <w:marTop w:val="0"/>
      <w:marBottom w:val="0"/>
      <w:divBdr>
        <w:top w:val="none" w:sz="0" w:space="0" w:color="auto"/>
        <w:left w:val="none" w:sz="0" w:space="0" w:color="auto"/>
        <w:bottom w:val="none" w:sz="0" w:space="0" w:color="auto"/>
        <w:right w:val="none" w:sz="0" w:space="0" w:color="auto"/>
      </w:divBdr>
    </w:div>
    <w:div w:id="1276599724">
      <w:bodyDiv w:val="1"/>
      <w:marLeft w:val="0"/>
      <w:marRight w:val="0"/>
      <w:marTop w:val="0"/>
      <w:marBottom w:val="0"/>
      <w:divBdr>
        <w:top w:val="none" w:sz="0" w:space="0" w:color="auto"/>
        <w:left w:val="none" w:sz="0" w:space="0" w:color="auto"/>
        <w:bottom w:val="none" w:sz="0" w:space="0" w:color="auto"/>
        <w:right w:val="none" w:sz="0" w:space="0" w:color="auto"/>
      </w:divBdr>
    </w:div>
    <w:div w:id="1276865523">
      <w:bodyDiv w:val="1"/>
      <w:marLeft w:val="0"/>
      <w:marRight w:val="0"/>
      <w:marTop w:val="0"/>
      <w:marBottom w:val="0"/>
      <w:divBdr>
        <w:top w:val="none" w:sz="0" w:space="0" w:color="auto"/>
        <w:left w:val="none" w:sz="0" w:space="0" w:color="auto"/>
        <w:bottom w:val="none" w:sz="0" w:space="0" w:color="auto"/>
        <w:right w:val="none" w:sz="0" w:space="0" w:color="auto"/>
      </w:divBdr>
    </w:div>
    <w:div w:id="1278487812">
      <w:bodyDiv w:val="1"/>
      <w:marLeft w:val="0"/>
      <w:marRight w:val="0"/>
      <w:marTop w:val="0"/>
      <w:marBottom w:val="0"/>
      <w:divBdr>
        <w:top w:val="none" w:sz="0" w:space="0" w:color="auto"/>
        <w:left w:val="none" w:sz="0" w:space="0" w:color="auto"/>
        <w:bottom w:val="none" w:sz="0" w:space="0" w:color="auto"/>
        <w:right w:val="none" w:sz="0" w:space="0" w:color="auto"/>
      </w:divBdr>
    </w:div>
    <w:div w:id="1279793839">
      <w:bodyDiv w:val="1"/>
      <w:marLeft w:val="0"/>
      <w:marRight w:val="0"/>
      <w:marTop w:val="0"/>
      <w:marBottom w:val="0"/>
      <w:divBdr>
        <w:top w:val="none" w:sz="0" w:space="0" w:color="auto"/>
        <w:left w:val="none" w:sz="0" w:space="0" w:color="auto"/>
        <w:bottom w:val="none" w:sz="0" w:space="0" w:color="auto"/>
        <w:right w:val="none" w:sz="0" w:space="0" w:color="auto"/>
      </w:divBdr>
    </w:div>
    <w:div w:id="1283612206">
      <w:bodyDiv w:val="1"/>
      <w:marLeft w:val="0"/>
      <w:marRight w:val="0"/>
      <w:marTop w:val="0"/>
      <w:marBottom w:val="0"/>
      <w:divBdr>
        <w:top w:val="none" w:sz="0" w:space="0" w:color="auto"/>
        <w:left w:val="none" w:sz="0" w:space="0" w:color="auto"/>
        <w:bottom w:val="none" w:sz="0" w:space="0" w:color="auto"/>
        <w:right w:val="none" w:sz="0" w:space="0" w:color="auto"/>
      </w:divBdr>
    </w:div>
    <w:div w:id="1284918120">
      <w:bodyDiv w:val="1"/>
      <w:marLeft w:val="0"/>
      <w:marRight w:val="0"/>
      <w:marTop w:val="0"/>
      <w:marBottom w:val="0"/>
      <w:divBdr>
        <w:top w:val="none" w:sz="0" w:space="0" w:color="auto"/>
        <w:left w:val="none" w:sz="0" w:space="0" w:color="auto"/>
        <w:bottom w:val="none" w:sz="0" w:space="0" w:color="auto"/>
        <w:right w:val="none" w:sz="0" w:space="0" w:color="auto"/>
      </w:divBdr>
    </w:div>
    <w:div w:id="1286423658">
      <w:bodyDiv w:val="1"/>
      <w:marLeft w:val="0"/>
      <w:marRight w:val="0"/>
      <w:marTop w:val="0"/>
      <w:marBottom w:val="0"/>
      <w:divBdr>
        <w:top w:val="none" w:sz="0" w:space="0" w:color="auto"/>
        <w:left w:val="none" w:sz="0" w:space="0" w:color="auto"/>
        <w:bottom w:val="none" w:sz="0" w:space="0" w:color="auto"/>
        <w:right w:val="none" w:sz="0" w:space="0" w:color="auto"/>
      </w:divBdr>
    </w:div>
    <w:div w:id="1293242964">
      <w:bodyDiv w:val="1"/>
      <w:marLeft w:val="0"/>
      <w:marRight w:val="0"/>
      <w:marTop w:val="0"/>
      <w:marBottom w:val="0"/>
      <w:divBdr>
        <w:top w:val="none" w:sz="0" w:space="0" w:color="auto"/>
        <w:left w:val="none" w:sz="0" w:space="0" w:color="auto"/>
        <w:bottom w:val="none" w:sz="0" w:space="0" w:color="auto"/>
        <w:right w:val="none" w:sz="0" w:space="0" w:color="auto"/>
      </w:divBdr>
    </w:div>
    <w:div w:id="1295259722">
      <w:bodyDiv w:val="1"/>
      <w:marLeft w:val="0"/>
      <w:marRight w:val="0"/>
      <w:marTop w:val="0"/>
      <w:marBottom w:val="0"/>
      <w:divBdr>
        <w:top w:val="none" w:sz="0" w:space="0" w:color="auto"/>
        <w:left w:val="none" w:sz="0" w:space="0" w:color="auto"/>
        <w:bottom w:val="none" w:sz="0" w:space="0" w:color="auto"/>
        <w:right w:val="none" w:sz="0" w:space="0" w:color="auto"/>
      </w:divBdr>
    </w:div>
    <w:div w:id="1297488550">
      <w:bodyDiv w:val="1"/>
      <w:marLeft w:val="0"/>
      <w:marRight w:val="0"/>
      <w:marTop w:val="0"/>
      <w:marBottom w:val="0"/>
      <w:divBdr>
        <w:top w:val="none" w:sz="0" w:space="0" w:color="auto"/>
        <w:left w:val="none" w:sz="0" w:space="0" w:color="auto"/>
        <w:bottom w:val="none" w:sz="0" w:space="0" w:color="auto"/>
        <w:right w:val="none" w:sz="0" w:space="0" w:color="auto"/>
      </w:divBdr>
    </w:div>
    <w:div w:id="1299650427">
      <w:bodyDiv w:val="1"/>
      <w:marLeft w:val="0"/>
      <w:marRight w:val="0"/>
      <w:marTop w:val="0"/>
      <w:marBottom w:val="0"/>
      <w:divBdr>
        <w:top w:val="none" w:sz="0" w:space="0" w:color="auto"/>
        <w:left w:val="none" w:sz="0" w:space="0" w:color="auto"/>
        <w:bottom w:val="none" w:sz="0" w:space="0" w:color="auto"/>
        <w:right w:val="none" w:sz="0" w:space="0" w:color="auto"/>
      </w:divBdr>
    </w:div>
    <w:div w:id="1308246840">
      <w:bodyDiv w:val="1"/>
      <w:marLeft w:val="0"/>
      <w:marRight w:val="0"/>
      <w:marTop w:val="0"/>
      <w:marBottom w:val="0"/>
      <w:divBdr>
        <w:top w:val="none" w:sz="0" w:space="0" w:color="auto"/>
        <w:left w:val="none" w:sz="0" w:space="0" w:color="auto"/>
        <w:bottom w:val="none" w:sz="0" w:space="0" w:color="auto"/>
        <w:right w:val="none" w:sz="0" w:space="0" w:color="auto"/>
      </w:divBdr>
    </w:div>
    <w:div w:id="1309627935">
      <w:bodyDiv w:val="1"/>
      <w:marLeft w:val="0"/>
      <w:marRight w:val="0"/>
      <w:marTop w:val="0"/>
      <w:marBottom w:val="0"/>
      <w:divBdr>
        <w:top w:val="none" w:sz="0" w:space="0" w:color="auto"/>
        <w:left w:val="none" w:sz="0" w:space="0" w:color="auto"/>
        <w:bottom w:val="none" w:sz="0" w:space="0" w:color="auto"/>
        <w:right w:val="none" w:sz="0" w:space="0" w:color="auto"/>
      </w:divBdr>
    </w:div>
    <w:div w:id="1312639778">
      <w:bodyDiv w:val="1"/>
      <w:marLeft w:val="0"/>
      <w:marRight w:val="0"/>
      <w:marTop w:val="0"/>
      <w:marBottom w:val="0"/>
      <w:divBdr>
        <w:top w:val="none" w:sz="0" w:space="0" w:color="auto"/>
        <w:left w:val="none" w:sz="0" w:space="0" w:color="auto"/>
        <w:bottom w:val="none" w:sz="0" w:space="0" w:color="auto"/>
        <w:right w:val="none" w:sz="0" w:space="0" w:color="auto"/>
      </w:divBdr>
    </w:div>
    <w:div w:id="1315336305">
      <w:bodyDiv w:val="1"/>
      <w:marLeft w:val="0"/>
      <w:marRight w:val="0"/>
      <w:marTop w:val="0"/>
      <w:marBottom w:val="0"/>
      <w:divBdr>
        <w:top w:val="none" w:sz="0" w:space="0" w:color="auto"/>
        <w:left w:val="none" w:sz="0" w:space="0" w:color="auto"/>
        <w:bottom w:val="none" w:sz="0" w:space="0" w:color="auto"/>
        <w:right w:val="none" w:sz="0" w:space="0" w:color="auto"/>
      </w:divBdr>
    </w:div>
    <w:div w:id="1319189516">
      <w:bodyDiv w:val="1"/>
      <w:marLeft w:val="0"/>
      <w:marRight w:val="0"/>
      <w:marTop w:val="0"/>
      <w:marBottom w:val="0"/>
      <w:divBdr>
        <w:top w:val="none" w:sz="0" w:space="0" w:color="auto"/>
        <w:left w:val="none" w:sz="0" w:space="0" w:color="auto"/>
        <w:bottom w:val="none" w:sz="0" w:space="0" w:color="auto"/>
        <w:right w:val="none" w:sz="0" w:space="0" w:color="auto"/>
      </w:divBdr>
    </w:div>
    <w:div w:id="1319722246">
      <w:bodyDiv w:val="1"/>
      <w:marLeft w:val="0"/>
      <w:marRight w:val="0"/>
      <w:marTop w:val="0"/>
      <w:marBottom w:val="0"/>
      <w:divBdr>
        <w:top w:val="none" w:sz="0" w:space="0" w:color="auto"/>
        <w:left w:val="none" w:sz="0" w:space="0" w:color="auto"/>
        <w:bottom w:val="none" w:sz="0" w:space="0" w:color="auto"/>
        <w:right w:val="none" w:sz="0" w:space="0" w:color="auto"/>
      </w:divBdr>
    </w:div>
    <w:div w:id="1319768206">
      <w:bodyDiv w:val="1"/>
      <w:marLeft w:val="0"/>
      <w:marRight w:val="0"/>
      <w:marTop w:val="0"/>
      <w:marBottom w:val="0"/>
      <w:divBdr>
        <w:top w:val="none" w:sz="0" w:space="0" w:color="auto"/>
        <w:left w:val="none" w:sz="0" w:space="0" w:color="auto"/>
        <w:bottom w:val="none" w:sz="0" w:space="0" w:color="auto"/>
        <w:right w:val="none" w:sz="0" w:space="0" w:color="auto"/>
      </w:divBdr>
    </w:div>
    <w:div w:id="1326057182">
      <w:bodyDiv w:val="1"/>
      <w:marLeft w:val="0"/>
      <w:marRight w:val="0"/>
      <w:marTop w:val="0"/>
      <w:marBottom w:val="0"/>
      <w:divBdr>
        <w:top w:val="none" w:sz="0" w:space="0" w:color="auto"/>
        <w:left w:val="none" w:sz="0" w:space="0" w:color="auto"/>
        <w:bottom w:val="none" w:sz="0" w:space="0" w:color="auto"/>
        <w:right w:val="none" w:sz="0" w:space="0" w:color="auto"/>
      </w:divBdr>
    </w:div>
    <w:div w:id="1326081386">
      <w:bodyDiv w:val="1"/>
      <w:marLeft w:val="0"/>
      <w:marRight w:val="0"/>
      <w:marTop w:val="0"/>
      <w:marBottom w:val="0"/>
      <w:divBdr>
        <w:top w:val="none" w:sz="0" w:space="0" w:color="auto"/>
        <w:left w:val="none" w:sz="0" w:space="0" w:color="auto"/>
        <w:bottom w:val="none" w:sz="0" w:space="0" w:color="auto"/>
        <w:right w:val="none" w:sz="0" w:space="0" w:color="auto"/>
      </w:divBdr>
    </w:div>
    <w:div w:id="1327048707">
      <w:bodyDiv w:val="1"/>
      <w:marLeft w:val="0"/>
      <w:marRight w:val="0"/>
      <w:marTop w:val="0"/>
      <w:marBottom w:val="0"/>
      <w:divBdr>
        <w:top w:val="none" w:sz="0" w:space="0" w:color="auto"/>
        <w:left w:val="none" w:sz="0" w:space="0" w:color="auto"/>
        <w:bottom w:val="none" w:sz="0" w:space="0" w:color="auto"/>
        <w:right w:val="none" w:sz="0" w:space="0" w:color="auto"/>
      </w:divBdr>
    </w:div>
    <w:div w:id="1330602005">
      <w:bodyDiv w:val="1"/>
      <w:marLeft w:val="0"/>
      <w:marRight w:val="0"/>
      <w:marTop w:val="0"/>
      <w:marBottom w:val="0"/>
      <w:divBdr>
        <w:top w:val="none" w:sz="0" w:space="0" w:color="auto"/>
        <w:left w:val="none" w:sz="0" w:space="0" w:color="auto"/>
        <w:bottom w:val="none" w:sz="0" w:space="0" w:color="auto"/>
        <w:right w:val="none" w:sz="0" w:space="0" w:color="auto"/>
      </w:divBdr>
    </w:div>
    <w:div w:id="1331300467">
      <w:bodyDiv w:val="1"/>
      <w:marLeft w:val="0"/>
      <w:marRight w:val="0"/>
      <w:marTop w:val="0"/>
      <w:marBottom w:val="0"/>
      <w:divBdr>
        <w:top w:val="none" w:sz="0" w:space="0" w:color="auto"/>
        <w:left w:val="none" w:sz="0" w:space="0" w:color="auto"/>
        <w:bottom w:val="none" w:sz="0" w:space="0" w:color="auto"/>
        <w:right w:val="none" w:sz="0" w:space="0" w:color="auto"/>
      </w:divBdr>
    </w:div>
    <w:div w:id="1332372785">
      <w:bodyDiv w:val="1"/>
      <w:marLeft w:val="0"/>
      <w:marRight w:val="0"/>
      <w:marTop w:val="0"/>
      <w:marBottom w:val="0"/>
      <w:divBdr>
        <w:top w:val="none" w:sz="0" w:space="0" w:color="auto"/>
        <w:left w:val="none" w:sz="0" w:space="0" w:color="auto"/>
        <w:bottom w:val="none" w:sz="0" w:space="0" w:color="auto"/>
        <w:right w:val="none" w:sz="0" w:space="0" w:color="auto"/>
      </w:divBdr>
    </w:div>
    <w:div w:id="1333948365">
      <w:bodyDiv w:val="1"/>
      <w:marLeft w:val="0"/>
      <w:marRight w:val="0"/>
      <w:marTop w:val="0"/>
      <w:marBottom w:val="0"/>
      <w:divBdr>
        <w:top w:val="none" w:sz="0" w:space="0" w:color="auto"/>
        <w:left w:val="none" w:sz="0" w:space="0" w:color="auto"/>
        <w:bottom w:val="none" w:sz="0" w:space="0" w:color="auto"/>
        <w:right w:val="none" w:sz="0" w:space="0" w:color="auto"/>
      </w:divBdr>
    </w:div>
    <w:div w:id="1337852685">
      <w:bodyDiv w:val="1"/>
      <w:marLeft w:val="0"/>
      <w:marRight w:val="0"/>
      <w:marTop w:val="0"/>
      <w:marBottom w:val="0"/>
      <w:divBdr>
        <w:top w:val="none" w:sz="0" w:space="0" w:color="auto"/>
        <w:left w:val="none" w:sz="0" w:space="0" w:color="auto"/>
        <w:bottom w:val="none" w:sz="0" w:space="0" w:color="auto"/>
        <w:right w:val="none" w:sz="0" w:space="0" w:color="auto"/>
      </w:divBdr>
    </w:div>
    <w:div w:id="1343242255">
      <w:bodyDiv w:val="1"/>
      <w:marLeft w:val="0"/>
      <w:marRight w:val="0"/>
      <w:marTop w:val="0"/>
      <w:marBottom w:val="0"/>
      <w:divBdr>
        <w:top w:val="none" w:sz="0" w:space="0" w:color="auto"/>
        <w:left w:val="none" w:sz="0" w:space="0" w:color="auto"/>
        <w:bottom w:val="none" w:sz="0" w:space="0" w:color="auto"/>
        <w:right w:val="none" w:sz="0" w:space="0" w:color="auto"/>
      </w:divBdr>
    </w:div>
    <w:div w:id="1346513668">
      <w:bodyDiv w:val="1"/>
      <w:marLeft w:val="0"/>
      <w:marRight w:val="0"/>
      <w:marTop w:val="0"/>
      <w:marBottom w:val="0"/>
      <w:divBdr>
        <w:top w:val="none" w:sz="0" w:space="0" w:color="auto"/>
        <w:left w:val="none" w:sz="0" w:space="0" w:color="auto"/>
        <w:bottom w:val="none" w:sz="0" w:space="0" w:color="auto"/>
        <w:right w:val="none" w:sz="0" w:space="0" w:color="auto"/>
      </w:divBdr>
    </w:div>
    <w:div w:id="1351027108">
      <w:bodyDiv w:val="1"/>
      <w:marLeft w:val="0"/>
      <w:marRight w:val="0"/>
      <w:marTop w:val="0"/>
      <w:marBottom w:val="0"/>
      <w:divBdr>
        <w:top w:val="none" w:sz="0" w:space="0" w:color="auto"/>
        <w:left w:val="none" w:sz="0" w:space="0" w:color="auto"/>
        <w:bottom w:val="none" w:sz="0" w:space="0" w:color="auto"/>
        <w:right w:val="none" w:sz="0" w:space="0" w:color="auto"/>
      </w:divBdr>
    </w:div>
    <w:div w:id="1352951469">
      <w:bodyDiv w:val="1"/>
      <w:marLeft w:val="0"/>
      <w:marRight w:val="0"/>
      <w:marTop w:val="0"/>
      <w:marBottom w:val="0"/>
      <w:divBdr>
        <w:top w:val="none" w:sz="0" w:space="0" w:color="auto"/>
        <w:left w:val="none" w:sz="0" w:space="0" w:color="auto"/>
        <w:bottom w:val="none" w:sz="0" w:space="0" w:color="auto"/>
        <w:right w:val="none" w:sz="0" w:space="0" w:color="auto"/>
      </w:divBdr>
    </w:div>
    <w:div w:id="1355770472">
      <w:bodyDiv w:val="1"/>
      <w:marLeft w:val="0"/>
      <w:marRight w:val="0"/>
      <w:marTop w:val="0"/>
      <w:marBottom w:val="0"/>
      <w:divBdr>
        <w:top w:val="none" w:sz="0" w:space="0" w:color="auto"/>
        <w:left w:val="none" w:sz="0" w:space="0" w:color="auto"/>
        <w:bottom w:val="none" w:sz="0" w:space="0" w:color="auto"/>
        <w:right w:val="none" w:sz="0" w:space="0" w:color="auto"/>
      </w:divBdr>
    </w:div>
    <w:div w:id="1358041299">
      <w:bodyDiv w:val="1"/>
      <w:marLeft w:val="0"/>
      <w:marRight w:val="0"/>
      <w:marTop w:val="0"/>
      <w:marBottom w:val="0"/>
      <w:divBdr>
        <w:top w:val="none" w:sz="0" w:space="0" w:color="auto"/>
        <w:left w:val="none" w:sz="0" w:space="0" w:color="auto"/>
        <w:bottom w:val="none" w:sz="0" w:space="0" w:color="auto"/>
        <w:right w:val="none" w:sz="0" w:space="0" w:color="auto"/>
      </w:divBdr>
    </w:div>
    <w:div w:id="1361738299">
      <w:bodyDiv w:val="1"/>
      <w:marLeft w:val="0"/>
      <w:marRight w:val="0"/>
      <w:marTop w:val="0"/>
      <w:marBottom w:val="0"/>
      <w:divBdr>
        <w:top w:val="none" w:sz="0" w:space="0" w:color="auto"/>
        <w:left w:val="none" w:sz="0" w:space="0" w:color="auto"/>
        <w:bottom w:val="none" w:sz="0" w:space="0" w:color="auto"/>
        <w:right w:val="none" w:sz="0" w:space="0" w:color="auto"/>
      </w:divBdr>
    </w:div>
    <w:div w:id="1364667023">
      <w:bodyDiv w:val="1"/>
      <w:marLeft w:val="0"/>
      <w:marRight w:val="0"/>
      <w:marTop w:val="0"/>
      <w:marBottom w:val="0"/>
      <w:divBdr>
        <w:top w:val="none" w:sz="0" w:space="0" w:color="auto"/>
        <w:left w:val="none" w:sz="0" w:space="0" w:color="auto"/>
        <w:bottom w:val="none" w:sz="0" w:space="0" w:color="auto"/>
        <w:right w:val="none" w:sz="0" w:space="0" w:color="auto"/>
      </w:divBdr>
    </w:div>
    <w:div w:id="1372068723">
      <w:bodyDiv w:val="1"/>
      <w:marLeft w:val="0"/>
      <w:marRight w:val="0"/>
      <w:marTop w:val="0"/>
      <w:marBottom w:val="0"/>
      <w:divBdr>
        <w:top w:val="none" w:sz="0" w:space="0" w:color="auto"/>
        <w:left w:val="none" w:sz="0" w:space="0" w:color="auto"/>
        <w:bottom w:val="none" w:sz="0" w:space="0" w:color="auto"/>
        <w:right w:val="none" w:sz="0" w:space="0" w:color="auto"/>
      </w:divBdr>
    </w:div>
    <w:div w:id="1372143968">
      <w:bodyDiv w:val="1"/>
      <w:marLeft w:val="0"/>
      <w:marRight w:val="0"/>
      <w:marTop w:val="0"/>
      <w:marBottom w:val="0"/>
      <w:divBdr>
        <w:top w:val="none" w:sz="0" w:space="0" w:color="auto"/>
        <w:left w:val="none" w:sz="0" w:space="0" w:color="auto"/>
        <w:bottom w:val="none" w:sz="0" w:space="0" w:color="auto"/>
        <w:right w:val="none" w:sz="0" w:space="0" w:color="auto"/>
      </w:divBdr>
    </w:div>
    <w:div w:id="1375499417">
      <w:bodyDiv w:val="1"/>
      <w:marLeft w:val="0"/>
      <w:marRight w:val="0"/>
      <w:marTop w:val="0"/>
      <w:marBottom w:val="0"/>
      <w:divBdr>
        <w:top w:val="none" w:sz="0" w:space="0" w:color="auto"/>
        <w:left w:val="none" w:sz="0" w:space="0" w:color="auto"/>
        <w:bottom w:val="none" w:sz="0" w:space="0" w:color="auto"/>
        <w:right w:val="none" w:sz="0" w:space="0" w:color="auto"/>
      </w:divBdr>
    </w:div>
    <w:div w:id="1378119294">
      <w:bodyDiv w:val="1"/>
      <w:marLeft w:val="0"/>
      <w:marRight w:val="0"/>
      <w:marTop w:val="0"/>
      <w:marBottom w:val="0"/>
      <w:divBdr>
        <w:top w:val="none" w:sz="0" w:space="0" w:color="auto"/>
        <w:left w:val="none" w:sz="0" w:space="0" w:color="auto"/>
        <w:bottom w:val="none" w:sz="0" w:space="0" w:color="auto"/>
        <w:right w:val="none" w:sz="0" w:space="0" w:color="auto"/>
      </w:divBdr>
    </w:div>
    <w:div w:id="1390493462">
      <w:bodyDiv w:val="1"/>
      <w:marLeft w:val="0"/>
      <w:marRight w:val="0"/>
      <w:marTop w:val="0"/>
      <w:marBottom w:val="0"/>
      <w:divBdr>
        <w:top w:val="none" w:sz="0" w:space="0" w:color="auto"/>
        <w:left w:val="none" w:sz="0" w:space="0" w:color="auto"/>
        <w:bottom w:val="none" w:sz="0" w:space="0" w:color="auto"/>
        <w:right w:val="none" w:sz="0" w:space="0" w:color="auto"/>
      </w:divBdr>
    </w:div>
    <w:div w:id="1392466413">
      <w:bodyDiv w:val="1"/>
      <w:marLeft w:val="0"/>
      <w:marRight w:val="0"/>
      <w:marTop w:val="0"/>
      <w:marBottom w:val="0"/>
      <w:divBdr>
        <w:top w:val="none" w:sz="0" w:space="0" w:color="auto"/>
        <w:left w:val="none" w:sz="0" w:space="0" w:color="auto"/>
        <w:bottom w:val="none" w:sz="0" w:space="0" w:color="auto"/>
        <w:right w:val="none" w:sz="0" w:space="0" w:color="auto"/>
      </w:divBdr>
    </w:div>
    <w:div w:id="1396782865">
      <w:bodyDiv w:val="1"/>
      <w:marLeft w:val="0"/>
      <w:marRight w:val="0"/>
      <w:marTop w:val="0"/>
      <w:marBottom w:val="0"/>
      <w:divBdr>
        <w:top w:val="none" w:sz="0" w:space="0" w:color="auto"/>
        <w:left w:val="none" w:sz="0" w:space="0" w:color="auto"/>
        <w:bottom w:val="none" w:sz="0" w:space="0" w:color="auto"/>
        <w:right w:val="none" w:sz="0" w:space="0" w:color="auto"/>
      </w:divBdr>
    </w:div>
    <w:div w:id="1397515008">
      <w:bodyDiv w:val="1"/>
      <w:marLeft w:val="0"/>
      <w:marRight w:val="0"/>
      <w:marTop w:val="0"/>
      <w:marBottom w:val="0"/>
      <w:divBdr>
        <w:top w:val="none" w:sz="0" w:space="0" w:color="auto"/>
        <w:left w:val="none" w:sz="0" w:space="0" w:color="auto"/>
        <w:bottom w:val="none" w:sz="0" w:space="0" w:color="auto"/>
        <w:right w:val="none" w:sz="0" w:space="0" w:color="auto"/>
      </w:divBdr>
    </w:div>
    <w:div w:id="1400640562">
      <w:bodyDiv w:val="1"/>
      <w:marLeft w:val="0"/>
      <w:marRight w:val="0"/>
      <w:marTop w:val="0"/>
      <w:marBottom w:val="0"/>
      <w:divBdr>
        <w:top w:val="none" w:sz="0" w:space="0" w:color="auto"/>
        <w:left w:val="none" w:sz="0" w:space="0" w:color="auto"/>
        <w:bottom w:val="none" w:sz="0" w:space="0" w:color="auto"/>
        <w:right w:val="none" w:sz="0" w:space="0" w:color="auto"/>
      </w:divBdr>
    </w:div>
    <w:div w:id="1404182330">
      <w:bodyDiv w:val="1"/>
      <w:marLeft w:val="0"/>
      <w:marRight w:val="0"/>
      <w:marTop w:val="0"/>
      <w:marBottom w:val="0"/>
      <w:divBdr>
        <w:top w:val="none" w:sz="0" w:space="0" w:color="auto"/>
        <w:left w:val="none" w:sz="0" w:space="0" w:color="auto"/>
        <w:bottom w:val="none" w:sz="0" w:space="0" w:color="auto"/>
        <w:right w:val="none" w:sz="0" w:space="0" w:color="auto"/>
      </w:divBdr>
    </w:div>
    <w:div w:id="1405446566">
      <w:bodyDiv w:val="1"/>
      <w:marLeft w:val="0"/>
      <w:marRight w:val="0"/>
      <w:marTop w:val="0"/>
      <w:marBottom w:val="0"/>
      <w:divBdr>
        <w:top w:val="none" w:sz="0" w:space="0" w:color="auto"/>
        <w:left w:val="none" w:sz="0" w:space="0" w:color="auto"/>
        <w:bottom w:val="none" w:sz="0" w:space="0" w:color="auto"/>
        <w:right w:val="none" w:sz="0" w:space="0" w:color="auto"/>
      </w:divBdr>
    </w:div>
    <w:div w:id="1405689162">
      <w:bodyDiv w:val="1"/>
      <w:marLeft w:val="0"/>
      <w:marRight w:val="0"/>
      <w:marTop w:val="0"/>
      <w:marBottom w:val="0"/>
      <w:divBdr>
        <w:top w:val="none" w:sz="0" w:space="0" w:color="auto"/>
        <w:left w:val="none" w:sz="0" w:space="0" w:color="auto"/>
        <w:bottom w:val="none" w:sz="0" w:space="0" w:color="auto"/>
        <w:right w:val="none" w:sz="0" w:space="0" w:color="auto"/>
      </w:divBdr>
    </w:div>
    <w:div w:id="1405832060">
      <w:bodyDiv w:val="1"/>
      <w:marLeft w:val="0"/>
      <w:marRight w:val="0"/>
      <w:marTop w:val="0"/>
      <w:marBottom w:val="0"/>
      <w:divBdr>
        <w:top w:val="none" w:sz="0" w:space="0" w:color="auto"/>
        <w:left w:val="none" w:sz="0" w:space="0" w:color="auto"/>
        <w:bottom w:val="none" w:sz="0" w:space="0" w:color="auto"/>
        <w:right w:val="none" w:sz="0" w:space="0" w:color="auto"/>
      </w:divBdr>
    </w:div>
    <w:div w:id="1405908938">
      <w:bodyDiv w:val="1"/>
      <w:marLeft w:val="0"/>
      <w:marRight w:val="0"/>
      <w:marTop w:val="0"/>
      <w:marBottom w:val="0"/>
      <w:divBdr>
        <w:top w:val="none" w:sz="0" w:space="0" w:color="auto"/>
        <w:left w:val="none" w:sz="0" w:space="0" w:color="auto"/>
        <w:bottom w:val="none" w:sz="0" w:space="0" w:color="auto"/>
        <w:right w:val="none" w:sz="0" w:space="0" w:color="auto"/>
      </w:divBdr>
    </w:div>
    <w:div w:id="1407456836">
      <w:bodyDiv w:val="1"/>
      <w:marLeft w:val="0"/>
      <w:marRight w:val="0"/>
      <w:marTop w:val="0"/>
      <w:marBottom w:val="0"/>
      <w:divBdr>
        <w:top w:val="none" w:sz="0" w:space="0" w:color="auto"/>
        <w:left w:val="none" w:sz="0" w:space="0" w:color="auto"/>
        <w:bottom w:val="none" w:sz="0" w:space="0" w:color="auto"/>
        <w:right w:val="none" w:sz="0" w:space="0" w:color="auto"/>
      </w:divBdr>
    </w:div>
    <w:div w:id="1408260194">
      <w:bodyDiv w:val="1"/>
      <w:marLeft w:val="0"/>
      <w:marRight w:val="0"/>
      <w:marTop w:val="0"/>
      <w:marBottom w:val="0"/>
      <w:divBdr>
        <w:top w:val="none" w:sz="0" w:space="0" w:color="auto"/>
        <w:left w:val="none" w:sz="0" w:space="0" w:color="auto"/>
        <w:bottom w:val="none" w:sz="0" w:space="0" w:color="auto"/>
        <w:right w:val="none" w:sz="0" w:space="0" w:color="auto"/>
      </w:divBdr>
    </w:div>
    <w:div w:id="1413163790">
      <w:bodyDiv w:val="1"/>
      <w:marLeft w:val="0"/>
      <w:marRight w:val="0"/>
      <w:marTop w:val="0"/>
      <w:marBottom w:val="0"/>
      <w:divBdr>
        <w:top w:val="none" w:sz="0" w:space="0" w:color="auto"/>
        <w:left w:val="none" w:sz="0" w:space="0" w:color="auto"/>
        <w:bottom w:val="none" w:sz="0" w:space="0" w:color="auto"/>
        <w:right w:val="none" w:sz="0" w:space="0" w:color="auto"/>
      </w:divBdr>
    </w:div>
    <w:div w:id="1417436901">
      <w:bodyDiv w:val="1"/>
      <w:marLeft w:val="0"/>
      <w:marRight w:val="0"/>
      <w:marTop w:val="0"/>
      <w:marBottom w:val="0"/>
      <w:divBdr>
        <w:top w:val="none" w:sz="0" w:space="0" w:color="auto"/>
        <w:left w:val="none" w:sz="0" w:space="0" w:color="auto"/>
        <w:bottom w:val="none" w:sz="0" w:space="0" w:color="auto"/>
        <w:right w:val="none" w:sz="0" w:space="0" w:color="auto"/>
      </w:divBdr>
    </w:div>
    <w:div w:id="1420374161">
      <w:bodyDiv w:val="1"/>
      <w:marLeft w:val="0"/>
      <w:marRight w:val="0"/>
      <w:marTop w:val="0"/>
      <w:marBottom w:val="0"/>
      <w:divBdr>
        <w:top w:val="none" w:sz="0" w:space="0" w:color="auto"/>
        <w:left w:val="none" w:sz="0" w:space="0" w:color="auto"/>
        <w:bottom w:val="none" w:sz="0" w:space="0" w:color="auto"/>
        <w:right w:val="none" w:sz="0" w:space="0" w:color="auto"/>
      </w:divBdr>
    </w:div>
    <w:div w:id="1423994500">
      <w:bodyDiv w:val="1"/>
      <w:marLeft w:val="0"/>
      <w:marRight w:val="0"/>
      <w:marTop w:val="0"/>
      <w:marBottom w:val="0"/>
      <w:divBdr>
        <w:top w:val="none" w:sz="0" w:space="0" w:color="auto"/>
        <w:left w:val="none" w:sz="0" w:space="0" w:color="auto"/>
        <w:bottom w:val="none" w:sz="0" w:space="0" w:color="auto"/>
        <w:right w:val="none" w:sz="0" w:space="0" w:color="auto"/>
      </w:divBdr>
    </w:div>
    <w:div w:id="1427457924">
      <w:bodyDiv w:val="1"/>
      <w:marLeft w:val="0"/>
      <w:marRight w:val="0"/>
      <w:marTop w:val="0"/>
      <w:marBottom w:val="0"/>
      <w:divBdr>
        <w:top w:val="none" w:sz="0" w:space="0" w:color="auto"/>
        <w:left w:val="none" w:sz="0" w:space="0" w:color="auto"/>
        <w:bottom w:val="none" w:sz="0" w:space="0" w:color="auto"/>
        <w:right w:val="none" w:sz="0" w:space="0" w:color="auto"/>
      </w:divBdr>
    </w:div>
    <w:div w:id="1427773699">
      <w:bodyDiv w:val="1"/>
      <w:marLeft w:val="0"/>
      <w:marRight w:val="0"/>
      <w:marTop w:val="0"/>
      <w:marBottom w:val="0"/>
      <w:divBdr>
        <w:top w:val="none" w:sz="0" w:space="0" w:color="auto"/>
        <w:left w:val="none" w:sz="0" w:space="0" w:color="auto"/>
        <w:bottom w:val="none" w:sz="0" w:space="0" w:color="auto"/>
        <w:right w:val="none" w:sz="0" w:space="0" w:color="auto"/>
      </w:divBdr>
    </w:div>
    <w:div w:id="1428690119">
      <w:bodyDiv w:val="1"/>
      <w:marLeft w:val="0"/>
      <w:marRight w:val="0"/>
      <w:marTop w:val="0"/>
      <w:marBottom w:val="0"/>
      <w:divBdr>
        <w:top w:val="none" w:sz="0" w:space="0" w:color="auto"/>
        <w:left w:val="none" w:sz="0" w:space="0" w:color="auto"/>
        <w:bottom w:val="none" w:sz="0" w:space="0" w:color="auto"/>
        <w:right w:val="none" w:sz="0" w:space="0" w:color="auto"/>
      </w:divBdr>
    </w:div>
    <w:div w:id="1429085948">
      <w:bodyDiv w:val="1"/>
      <w:marLeft w:val="0"/>
      <w:marRight w:val="0"/>
      <w:marTop w:val="0"/>
      <w:marBottom w:val="0"/>
      <w:divBdr>
        <w:top w:val="none" w:sz="0" w:space="0" w:color="auto"/>
        <w:left w:val="none" w:sz="0" w:space="0" w:color="auto"/>
        <w:bottom w:val="none" w:sz="0" w:space="0" w:color="auto"/>
        <w:right w:val="none" w:sz="0" w:space="0" w:color="auto"/>
      </w:divBdr>
    </w:div>
    <w:div w:id="1436099783">
      <w:bodyDiv w:val="1"/>
      <w:marLeft w:val="0"/>
      <w:marRight w:val="0"/>
      <w:marTop w:val="0"/>
      <w:marBottom w:val="0"/>
      <w:divBdr>
        <w:top w:val="none" w:sz="0" w:space="0" w:color="auto"/>
        <w:left w:val="none" w:sz="0" w:space="0" w:color="auto"/>
        <w:bottom w:val="none" w:sz="0" w:space="0" w:color="auto"/>
        <w:right w:val="none" w:sz="0" w:space="0" w:color="auto"/>
      </w:divBdr>
    </w:div>
    <w:div w:id="1438018476">
      <w:bodyDiv w:val="1"/>
      <w:marLeft w:val="0"/>
      <w:marRight w:val="0"/>
      <w:marTop w:val="0"/>
      <w:marBottom w:val="0"/>
      <w:divBdr>
        <w:top w:val="none" w:sz="0" w:space="0" w:color="auto"/>
        <w:left w:val="none" w:sz="0" w:space="0" w:color="auto"/>
        <w:bottom w:val="none" w:sz="0" w:space="0" w:color="auto"/>
        <w:right w:val="none" w:sz="0" w:space="0" w:color="auto"/>
      </w:divBdr>
    </w:div>
    <w:div w:id="1441681960">
      <w:bodyDiv w:val="1"/>
      <w:marLeft w:val="0"/>
      <w:marRight w:val="0"/>
      <w:marTop w:val="0"/>
      <w:marBottom w:val="0"/>
      <w:divBdr>
        <w:top w:val="none" w:sz="0" w:space="0" w:color="auto"/>
        <w:left w:val="none" w:sz="0" w:space="0" w:color="auto"/>
        <w:bottom w:val="none" w:sz="0" w:space="0" w:color="auto"/>
        <w:right w:val="none" w:sz="0" w:space="0" w:color="auto"/>
      </w:divBdr>
    </w:div>
    <w:div w:id="1447775974">
      <w:bodyDiv w:val="1"/>
      <w:marLeft w:val="0"/>
      <w:marRight w:val="0"/>
      <w:marTop w:val="0"/>
      <w:marBottom w:val="0"/>
      <w:divBdr>
        <w:top w:val="none" w:sz="0" w:space="0" w:color="auto"/>
        <w:left w:val="none" w:sz="0" w:space="0" w:color="auto"/>
        <w:bottom w:val="none" w:sz="0" w:space="0" w:color="auto"/>
        <w:right w:val="none" w:sz="0" w:space="0" w:color="auto"/>
      </w:divBdr>
    </w:div>
    <w:div w:id="1447776511">
      <w:bodyDiv w:val="1"/>
      <w:marLeft w:val="0"/>
      <w:marRight w:val="0"/>
      <w:marTop w:val="0"/>
      <w:marBottom w:val="0"/>
      <w:divBdr>
        <w:top w:val="none" w:sz="0" w:space="0" w:color="auto"/>
        <w:left w:val="none" w:sz="0" w:space="0" w:color="auto"/>
        <w:bottom w:val="none" w:sz="0" w:space="0" w:color="auto"/>
        <w:right w:val="none" w:sz="0" w:space="0" w:color="auto"/>
      </w:divBdr>
    </w:div>
    <w:div w:id="1448817097">
      <w:bodyDiv w:val="1"/>
      <w:marLeft w:val="0"/>
      <w:marRight w:val="0"/>
      <w:marTop w:val="0"/>
      <w:marBottom w:val="0"/>
      <w:divBdr>
        <w:top w:val="none" w:sz="0" w:space="0" w:color="auto"/>
        <w:left w:val="none" w:sz="0" w:space="0" w:color="auto"/>
        <w:bottom w:val="none" w:sz="0" w:space="0" w:color="auto"/>
        <w:right w:val="none" w:sz="0" w:space="0" w:color="auto"/>
      </w:divBdr>
    </w:div>
    <w:div w:id="1450467117">
      <w:bodyDiv w:val="1"/>
      <w:marLeft w:val="0"/>
      <w:marRight w:val="0"/>
      <w:marTop w:val="0"/>
      <w:marBottom w:val="0"/>
      <w:divBdr>
        <w:top w:val="none" w:sz="0" w:space="0" w:color="auto"/>
        <w:left w:val="none" w:sz="0" w:space="0" w:color="auto"/>
        <w:bottom w:val="none" w:sz="0" w:space="0" w:color="auto"/>
        <w:right w:val="none" w:sz="0" w:space="0" w:color="auto"/>
      </w:divBdr>
    </w:div>
    <w:div w:id="1452047684">
      <w:bodyDiv w:val="1"/>
      <w:marLeft w:val="0"/>
      <w:marRight w:val="0"/>
      <w:marTop w:val="0"/>
      <w:marBottom w:val="0"/>
      <w:divBdr>
        <w:top w:val="none" w:sz="0" w:space="0" w:color="auto"/>
        <w:left w:val="none" w:sz="0" w:space="0" w:color="auto"/>
        <w:bottom w:val="none" w:sz="0" w:space="0" w:color="auto"/>
        <w:right w:val="none" w:sz="0" w:space="0" w:color="auto"/>
      </w:divBdr>
    </w:div>
    <w:div w:id="1452162260">
      <w:bodyDiv w:val="1"/>
      <w:marLeft w:val="0"/>
      <w:marRight w:val="0"/>
      <w:marTop w:val="0"/>
      <w:marBottom w:val="0"/>
      <w:divBdr>
        <w:top w:val="none" w:sz="0" w:space="0" w:color="auto"/>
        <w:left w:val="none" w:sz="0" w:space="0" w:color="auto"/>
        <w:bottom w:val="none" w:sz="0" w:space="0" w:color="auto"/>
        <w:right w:val="none" w:sz="0" w:space="0" w:color="auto"/>
      </w:divBdr>
    </w:div>
    <w:div w:id="1452934965">
      <w:bodyDiv w:val="1"/>
      <w:marLeft w:val="0"/>
      <w:marRight w:val="0"/>
      <w:marTop w:val="0"/>
      <w:marBottom w:val="0"/>
      <w:divBdr>
        <w:top w:val="none" w:sz="0" w:space="0" w:color="auto"/>
        <w:left w:val="none" w:sz="0" w:space="0" w:color="auto"/>
        <w:bottom w:val="none" w:sz="0" w:space="0" w:color="auto"/>
        <w:right w:val="none" w:sz="0" w:space="0" w:color="auto"/>
      </w:divBdr>
    </w:div>
    <w:div w:id="1455632689">
      <w:bodyDiv w:val="1"/>
      <w:marLeft w:val="0"/>
      <w:marRight w:val="0"/>
      <w:marTop w:val="0"/>
      <w:marBottom w:val="0"/>
      <w:divBdr>
        <w:top w:val="none" w:sz="0" w:space="0" w:color="auto"/>
        <w:left w:val="none" w:sz="0" w:space="0" w:color="auto"/>
        <w:bottom w:val="none" w:sz="0" w:space="0" w:color="auto"/>
        <w:right w:val="none" w:sz="0" w:space="0" w:color="auto"/>
      </w:divBdr>
    </w:div>
    <w:div w:id="1455829398">
      <w:bodyDiv w:val="1"/>
      <w:marLeft w:val="0"/>
      <w:marRight w:val="0"/>
      <w:marTop w:val="0"/>
      <w:marBottom w:val="0"/>
      <w:divBdr>
        <w:top w:val="none" w:sz="0" w:space="0" w:color="auto"/>
        <w:left w:val="none" w:sz="0" w:space="0" w:color="auto"/>
        <w:bottom w:val="none" w:sz="0" w:space="0" w:color="auto"/>
        <w:right w:val="none" w:sz="0" w:space="0" w:color="auto"/>
      </w:divBdr>
    </w:div>
    <w:div w:id="1458836838">
      <w:bodyDiv w:val="1"/>
      <w:marLeft w:val="0"/>
      <w:marRight w:val="0"/>
      <w:marTop w:val="0"/>
      <w:marBottom w:val="0"/>
      <w:divBdr>
        <w:top w:val="none" w:sz="0" w:space="0" w:color="auto"/>
        <w:left w:val="none" w:sz="0" w:space="0" w:color="auto"/>
        <w:bottom w:val="none" w:sz="0" w:space="0" w:color="auto"/>
        <w:right w:val="none" w:sz="0" w:space="0" w:color="auto"/>
      </w:divBdr>
    </w:div>
    <w:div w:id="1461925052">
      <w:bodyDiv w:val="1"/>
      <w:marLeft w:val="0"/>
      <w:marRight w:val="0"/>
      <w:marTop w:val="0"/>
      <w:marBottom w:val="0"/>
      <w:divBdr>
        <w:top w:val="none" w:sz="0" w:space="0" w:color="auto"/>
        <w:left w:val="none" w:sz="0" w:space="0" w:color="auto"/>
        <w:bottom w:val="none" w:sz="0" w:space="0" w:color="auto"/>
        <w:right w:val="none" w:sz="0" w:space="0" w:color="auto"/>
      </w:divBdr>
    </w:div>
    <w:div w:id="1462504917">
      <w:bodyDiv w:val="1"/>
      <w:marLeft w:val="0"/>
      <w:marRight w:val="0"/>
      <w:marTop w:val="0"/>
      <w:marBottom w:val="0"/>
      <w:divBdr>
        <w:top w:val="none" w:sz="0" w:space="0" w:color="auto"/>
        <w:left w:val="none" w:sz="0" w:space="0" w:color="auto"/>
        <w:bottom w:val="none" w:sz="0" w:space="0" w:color="auto"/>
        <w:right w:val="none" w:sz="0" w:space="0" w:color="auto"/>
      </w:divBdr>
    </w:div>
    <w:div w:id="1462765704">
      <w:bodyDiv w:val="1"/>
      <w:marLeft w:val="0"/>
      <w:marRight w:val="0"/>
      <w:marTop w:val="0"/>
      <w:marBottom w:val="0"/>
      <w:divBdr>
        <w:top w:val="none" w:sz="0" w:space="0" w:color="auto"/>
        <w:left w:val="none" w:sz="0" w:space="0" w:color="auto"/>
        <w:bottom w:val="none" w:sz="0" w:space="0" w:color="auto"/>
        <w:right w:val="none" w:sz="0" w:space="0" w:color="auto"/>
      </w:divBdr>
    </w:div>
    <w:div w:id="1465348223">
      <w:bodyDiv w:val="1"/>
      <w:marLeft w:val="0"/>
      <w:marRight w:val="0"/>
      <w:marTop w:val="0"/>
      <w:marBottom w:val="0"/>
      <w:divBdr>
        <w:top w:val="none" w:sz="0" w:space="0" w:color="auto"/>
        <w:left w:val="none" w:sz="0" w:space="0" w:color="auto"/>
        <w:bottom w:val="none" w:sz="0" w:space="0" w:color="auto"/>
        <w:right w:val="none" w:sz="0" w:space="0" w:color="auto"/>
      </w:divBdr>
    </w:div>
    <w:div w:id="1465385448">
      <w:bodyDiv w:val="1"/>
      <w:marLeft w:val="0"/>
      <w:marRight w:val="0"/>
      <w:marTop w:val="0"/>
      <w:marBottom w:val="0"/>
      <w:divBdr>
        <w:top w:val="none" w:sz="0" w:space="0" w:color="auto"/>
        <w:left w:val="none" w:sz="0" w:space="0" w:color="auto"/>
        <w:bottom w:val="none" w:sz="0" w:space="0" w:color="auto"/>
        <w:right w:val="none" w:sz="0" w:space="0" w:color="auto"/>
      </w:divBdr>
    </w:div>
    <w:div w:id="1469787944">
      <w:bodyDiv w:val="1"/>
      <w:marLeft w:val="0"/>
      <w:marRight w:val="0"/>
      <w:marTop w:val="0"/>
      <w:marBottom w:val="0"/>
      <w:divBdr>
        <w:top w:val="none" w:sz="0" w:space="0" w:color="auto"/>
        <w:left w:val="none" w:sz="0" w:space="0" w:color="auto"/>
        <w:bottom w:val="none" w:sz="0" w:space="0" w:color="auto"/>
        <w:right w:val="none" w:sz="0" w:space="0" w:color="auto"/>
      </w:divBdr>
    </w:div>
    <w:div w:id="1473406609">
      <w:bodyDiv w:val="1"/>
      <w:marLeft w:val="0"/>
      <w:marRight w:val="0"/>
      <w:marTop w:val="0"/>
      <w:marBottom w:val="0"/>
      <w:divBdr>
        <w:top w:val="none" w:sz="0" w:space="0" w:color="auto"/>
        <w:left w:val="none" w:sz="0" w:space="0" w:color="auto"/>
        <w:bottom w:val="none" w:sz="0" w:space="0" w:color="auto"/>
        <w:right w:val="none" w:sz="0" w:space="0" w:color="auto"/>
      </w:divBdr>
    </w:div>
    <w:div w:id="1473791584">
      <w:bodyDiv w:val="1"/>
      <w:marLeft w:val="0"/>
      <w:marRight w:val="0"/>
      <w:marTop w:val="0"/>
      <w:marBottom w:val="0"/>
      <w:divBdr>
        <w:top w:val="none" w:sz="0" w:space="0" w:color="auto"/>
        <w:left w:val="none" w:sz="0" w:space="0" w:color="auto"/>
        <w:bottom w:val="none" w:sz="0" w:space="0" w:color="auto"/>
        <w:right w:val="none" w:sz="0" w:space="0" w:color="auto"/>
      </w:divBdr>
    </w:div>
    <w:div w:id="1474442269">
      <w:bodyDiv w:val="1"/>
      <w:marLeft w:val="0"/>
      <w:marRight w:val="0"/>
      <w:marTop w:val="0"/>
      <w:marBottom w:val="0"/>
      <w:divBdr>
        <w:top w:val="none" w:sz="0" w:space="0" w:color="auto"/>
        <w:left w:val="none" w:sz="0" w:space="0" w:color="auto"/>
        <w:bottom w:val="none" w:sz="0" w:space="0" w:color="auto"/>
        <w:right w:val="none" w:sz="0" w:space="0" w:color="auto"/>
      </w:divBdr>
    </w:div>
    <w:div w:id="1475103420">
      <w:bodyDiv w:val="1"/>
      <w:marLeft w:val="0"/>
      <w:marRight w:val="0"/>
      <w:marTop w:val="0"/>
      <w:marBottom w:val="0"/>
      <w:divBdr>
        <w:top w:val="none" w:sz="0" w:space="0" w:color="auto"/>
        <w:left w:val="none" w:sz="0" w:space="0" w:color="auto"/>
        <w:bottom w:val="none" w:sz="0" w:space="0" w:color="auto"/>
        <w:right w:val="none" w:sz="0" w:space="0" w:color="auto"/>
      </w:divBdr>
    </w:div>
    <w:div w:id="1477142212">
      <w:bodyDiv w:val="1"/>
      <w:marLeft w:val="0"/>
      <w:marRight w:val="0"/>
      <w:marTop w:val="0"/>
      <w:marBottom w:val="0"/>
      <w:divBdr>
        <w:top w:val="none" w:sz="0" w:space="0" w:color="auto"/>
        <w:left w:val="none" w:sz="0" w:space="0" w:color="auto"/>
        <w:bottom w:val="none" w:sz="0" w:space="0" w:color="auto"/>
        <w:right w:val="none" w:sz="0" w:space="0" w:color="auto"/>
      </w:divBdr>
    </w:div>
    <w:div w:id="1478301645">
      <w:bodyDiv w:val="1"/>
      <w:marLeft w:val="0"/>
      <w:marRight w:val="0"/>
      <w:marTop w:val="0"/>
      <w:marBottom w:val="0"/>
      <w:divBdr>
        <w:top w:val="none" w:sz="0" w:space="0" w:color="auto"/>
        <w:left w:val="none" w:sz="0" w:space="0" w:color="auto"/>
        <w:bottom w:val="none" w:sz="0" w:space="0" w:color="auto"/>
        <w:right w:val="none" w:sz="0" w:space="0" w:color="auto"/>
      </w:divBdr>
    </w:div>
    <w:div w:id="1478955203">
      <w:bodyDiv w:val="1"/>
      <w:marLeft w:val="0"/>
      <w:marRight w:val="0"/>
      <w:marTop w:val="0"/>
      <w:marBottom w:val="0"/>
      <w:divBdr>
        <w:top w:val="none" w:sz="0" w:space="0" w:color="auto"/>
        <w:left w:val="none" w:sz="0" w:space="0" w:color="auto"/>
        <w:bottom w:val="none" w:sz="0" w:space="0" w:color="auto"/>
        <w:right w:val="none" w:sz="0" w:space="0" w:color="auto"/>
      </w:divBdr>
    </w:div>
    <w:div w:id="1486893108">
      <w:bodyDiv w:val="1"/>
      <w:marLeft w:val="0"/>
      <w:marRight w:val="0"/>
      <w:marTop w:val="0"/>
      <w:marBottom w:val="0"/>
      <w:divBdr>
        <w:top w:val="none" w:sz="0" w:space="0" w:color="auto"/>
        <w:left w:val="none" w:sz="0" w:space="0" w:color="auto"/>
        <w:bottom w:val="none" w:sz="0" w:space="0" w:color="auto"/>
        <w:right w:val="none" w:sz="0" w:space="0" w:color="auto"/>
      </w:divBdr>
    </w:div>
    <w:div w:id="1487433103">
      <w:bodyDiv w:val="1"/>
      <w:marLeft w:val="0"/>
      <w:marRight w:val="0"/>
      <w:marTop w:val="0"/>
      <w:marBottom w:val="0"/>
      <w:divBdr>
        <w:top w:val="none" w:sz="0" w:space="0" w:color="auto"/>
        <w:left w:val="none" w:sz="0" w:space="0" w:color="auto"/>
        <w:bottom w:val="none" w:sz="0" w:space="0" w:color="auto"/>
        <w:right w:val="none" w:sz="0" w:space="0" w:color="auto"/>
      </w:divBdr>
    </w:div>
    <w:div w:id="1488011633">
      <w:bodyDiv w:val="1"/>
      <w:marLeft w:val="0"/>
      <w:marRight w:val="0"/>
      <w:marTop w:val="0"/>
      <w:marBottom w:val="0"/>
      <w:divBdr>
        <w:top w:val="none" w:sz="0" w:space="0" w:color="auto"/>
        <w:left w:val="none" w:sz="0" w:space="0" w:color="auto"/>
        <w:bottom w:val="none" w:sz="0" w:space="0" w:color="auto"/>
        <w:right w:val="none" w:sz="0" w:space="0" w:color="auto"/>
      </w:divBdr>
    </w:div>
    <w:div w:id="1491143610">
      <w:bodyDiv w:val="1"/>
      <w:marLeft w:val="0"/>
      <w:marRight w:val="0"/>
      <w:marTop w:val="0"/>
      <w:marBottom w:val="0"/>
      <w:divBdr>
        <w:top w:val="none" w:sz="0" w:space="0" w:color="auto"/>
        <w:left w:val="none" w:sz="0" w:space="0" w:color="auto"/>
        <w:bottom w:val="none" w:sz="0" w:space="0" w:color="auto"/>
        <w:right w:val="none" w:sz="0" w:space="0" w:color="auto"/>
      </w:divBdr>
    </w:div>
    <w:div w:id="1493913586">
      <w:bodyDiv w:val="1"/>
      <w:marLeft w:val="0"/>
      <w:marRight w:val="0"/>
      <w:marTop w:val="0"/>
      <w:marBottom w:val="0"/>
      <w:divBdr>
        <w:top w:val="none" w:sz="0" w:space="0" w:color="auto"/>
        <w:left w:val="none" w:sz="0" w:space="0" w:color="auto"/>
        <w:bottom w:val="none" w:sz="0" w:space="0" w:color="auto"/>
        <w:right w:val="none" w:sz="0" w:space="0" w:color="auto"/>
      </w:divBdr>
    </w:div>
    <w:div w:id="1495606186">
      <w:bodyDiv w:val="1"/>
      <w:marLeft w:val="0"/>
      <w:marRight w:val="0"/>
      <w:marTop w:val="0"/>
      <w:marBottom w:val="0"/>
      <w:divBdr>
        <w:top w:val="none" w:sz="0" w:space="0" w:color="auto"/>
        <w:left w:val="none" w:sz="0" w:space="0" w:color="auto"/>
        <w:bottom w:val="none" w:sz="0" w:space="0" w:color="auto"/>
        <w:right w:val="none" w:sz="0" w:space="0" w:color="auto"/>
      </w:divBdr>
    </w:div>
    <w:div w:id="1497452418">
      <w:bodyDiv w:val="1"/>
      <w:marLeft w:val="0"/>
      <w:marRight w:val="0"/>
      <w:marTop w:val="0"/>
      <w:marBottom w:val="0"/>
      <w:divBdr>
        <w:top w:val="none" w:sz="0" w:space="0" w:color="auto"/>
        <w:left w:val="none" w:sz="0" w:space="0" w:color="auto"/>
        <w:bottom w:val="none" w:sz="0" w:space="0" w:color="auto"/>
        <w:right w:val="none" w:sz="0" w:space="0" w:color="auto"/>
      </w:divBdr>
    </w:div>
    <w:div w:id="1501852286">
      <w:bodyDiv w:val="1"/>
      <w:marLeft w:val="0"/>
      <w:marRight w:val="0"/>
      <w:marTop w:val="0"/>
      <w:marBottom w:val="0"/>
      <w:divBdr>
        <w:top w:val="none" w:sz="0" w:space="0" w:color="auto"/>
        <w:left w:val="none" w:sz="0" w:space="0" w:color="auto"/>
        <w:bottom w:val="none" w:sz="0" w:space="0" w:color="auto"/>
        <w:right w:val="none" w:sz="0" w:space="0" w:color="auto"/>
      </w:divBdr>
    </w:div>
    <w:div w:id="1504662862">
      <w:bodyDiv w:val="1"/>
      <w:marLeft w:val="0"/>
      <w:marRight w:val="0"/>
      <w:marTop w:val="0"/>
      <w:marBottom w:val="0"/>
      <w:divBdr>
        <w:top w:val="none" w:sz="0" w:space="0" w:color="auto"/>
        <w:left w:val="none" w:sz="0" w:space="0" w:color="auto"/>
        <w:bottom w:val="none" w:sz="0" w:space="0" w:color="auto"/>
        <w:right w:val="none" w:sz="0" w:space="0" w:color="auto"/>
      </w:divBdr>
    </w:div>
    <w:div w:id="1505441134">
      <w:bodyDiv w:val="1"/>
      <w:marLeft w:val="0"/>
      <w:marRight w:val="0"/>
      <w:marTop w:val="0"/>
      <w:marBottom w:val="0"/>
      <w:divBdr>
        <w:top w:val="none" w:sz="0" w:space="0" w:color="auto"/>
        <w:left w:val="none" w:sz="0" w:space="0" w:color="auto"/>
        <w:bottom w:val="none" w:sz="0" w:space="0" w:color="auto"/>
        <w:right w:val="none" w:sz="0" w:space="0" w:color="auto"/>
      </w:divBdr>
    </w:div>
    <w:div w:id="1509177815">
      <w:bodyDiv w:val="1"/>
      <w:marLeft w:val="0"/>
      <w:marRight w:val="0"/>
      <w:marTop w:val="0"/>
      <w:marBottom w:val="0"/>
      <w:divBdr>
        <w:top w:val="none" w:sz="0" w:space="0" w:color="auto"/>
        <w:left w:val="none" w:sz="0" w:space="0" w:color="auto"/>
        <w:bottom w:val="none" w:sz="0" w:space="0" w:color="auto"/>
        <w:right w:val="none" w:sz="0" w:space="0" w:color="auto"/>
      </w:divBdr>
    </w:div>
    <w:div w:id="1513645739">
      <w:bodyDiv w:val="1"/>
      <w:marLeft w:val="0"/>
      <w:marRight w:val="0"/>
      <w:marTop w:val="0"/>
      <w:marBottom w:val="0"/>
      <w:divBdr>
        <w:top w:val="none" w:sz="0" w:space="0" w:color="auto"/>
        <w:left w:val="none" w:sz="0" w:space="0" w:color="auto"/>
        <w:bottom w:val="none" w:sz="0" w:space="0" w:color="auto"/>
        <w:right w:val="none" w:sz="0" w:space="0" w:color="auto"/>
      </w:divBdr>
    </w:div>
    <w:div w:id="1514877973">
      <w:bodyDiv w:val="1"/>
      <w:marLeft w:val="0"/>
      <w:marRight w:val="0"/>
      <w:marTop w:val="0"/>
      <w:marBottom w:val="0"/>
      <w:divBdr>
        <w:top w:val="none" w:sz="0" w:space="0" w:color="auto"/>
        <w:left w:val="none" w:sz="0" w:space="0" w:color="auto"/>
        <w:bottom w:val="none" w:sz="0" w:space="0" w:color="auto"/>
        <w:right w:val="none" w:sz="0" w:space="0" w:color="auto"/>
      </w:divBdr>
    </w:div>
    <w:div w:id="1516379964">
      <w:bodyDiv w:val="1"/>
      <w:marLeft w:val="0"/>
      <w:marRight w:val="0"/>
      <w:marTop w:val="0"/>
      <w:marBottom w:val="0"/>
      <w:divBdr>
        <w:top w:val="none" w:sz="0" w:space="0" w:color="auto"/>
        <w:left w:val="none" w:sz="0" w:space="0" w:color="auto"/>
        <w:bottom w:val="none" w:sz="0" w:space="0" w:color="auto"/>
        <w:right w:val="none" w:sz="0" w:space="0" w:color="auto"/>
      </w:divBdr>
    </w:div>
    <w:div w:id="1517233079">
      <w:bodyDiv w:val="1"/>
      <w:marLeft w:val="0"/>
      <w:marRight w:val="0"/>
      <w:marTop w:val="0"/>
      <w:marBottom w:val="0"/>
      <w:divBdr>
        <w:top w:val="none" w:sz="0" w:space="0" w:color="auto"/>
        <w:left w:val="none" w:sz="0" w:space="0" w:color="auto"/>
        <w:bottom w:val="none" w:sz="0" w:space="0" w:color="auto"/>
        <w:right w:val="none" w:sz="0" w:space="0" w:color="auto"/>
      </w:divBdr>
    </w:div>
    <w:div w:id="1525362278">
      <w:bodyDiv w:val="1"/>
      <w:marLeft w:val="0"/>
      <w:marRight w:val="0"/>
      <w:marTop w:val="0"/>
      <w:marBottom w:val="0"/>
      <w:divBdr>
        <w:top w:val="none" w:sz="0" w:space="0" w:color="auto"/>
        <w:left w:val="none" w:sz="0" w:space="0" w:color="auto"/>
        <w:bottom w:val="none" w:sz="0" w:space="0" w:color="auto"/>
        <w:right w:val="none" w:sz="0" w:space="0" w:color="auto"/>
      </w:divBdr>
    </w:div>
    <w:div w:id="1525363950">
      <w:bodyDiv w:val="1"/>
      <w:marLeft w:val="0"/>
      <w:marRight w:val="0"/>
      <w:marTop w:val="0"/>
      <w:marBottom w:val="0"/>
      <w:divBdr>
        <w:top w:val="none" w:sz="0" w:space="0" w:color="auto"/>
        <w:left w:val="none" w:sz="0" w:space="0" w:color="auto"/>
        <w:bottom w:val="none" w:sz="0" w:space="0" w:color="auto"/>
        <w:right w:val="none" w:sz="0" w:space="0" w:color="auto"/>
      </w:divBdr>
    </w:div>
    <w:div w:id="1526138664">
      <w:bodyDiv w:val="1"/>
      <w:marLeft w:val="0"/>
      <w:marRight w:val="0"/>
      <w:marTop w:val="0"/>
      <w:marBottom w:val="0"/>
      <w:divBdr>
        <w:top w:val="none" w:sz="0" w:space="0" w:color="auto"/>
        <w:left w:val="none" w:sz="0" w:space="0" w:color="auto"/>
        <w:bottom w:val="none" w:sz="0" w:space="0" w:color="auto"/>
        <w:right w:val="none" w:sz="0" w:space="0" w:color="auto"/>
      </w:divBdr>
    </w:div>
    <w:div w:id="1528104316">
      <w:bodyDiv w:val="1"/>
      <w:marLeft w:val="0"/>
      <w:marRight w:val="0"/>
      <w:marTop w:val="0"/>
      <w:marBottom w:val="0"/>
      <w:divBdr>
        <w:top w:val="none" w:sz="0" w:space="0" w:color="auto"/>
        <w:left w:val="none" w:sz="0" w:space="0" w:color="auto"/>
        <w:bottom w:val="none" w:sz="0" w:space="0" w:color="auto"/>
        <w:right w:val="none" w:sz="0" w:space="0" w:color="auto"/>
      </w:divBdr>
    </w:div>
    <w:div w:id="1528181577">
      <w:bodyDiv w:val="1"/>
      <w:marLeft w:val="0"/>
      <w:marRight w:val="0"/>
      <w:marTop w:val="0"/>
      <w:marBottom w:val="0"/>
      <w:divBdr>
        <w:top w:val="none" w:sz="0" w:space="0" w:color="auto"/>
        <w:left w:val="none" w:sz="0" w:space="0" w:color="auto"/>
        <w:bottom w:val="none" w:sz="0" w:space="0" w:color="auto"/>
        <w:right w:val="none" w:sz="0" w:space="0" w:color="auto"/>
      </w:divBdr>
    </w:div>
    <w:div w:id="1529103298">
      <w:bodyDiv w:val="1"/>
      <w:marLeft w:val="0"/>
      <w:marRight w:val="0"/>
      <w:marTop w:val="0"/>
      <w:marBottom w:val="0"/>
      <w:divBdr>
        <w:top w:val="none" w:sz="0" w:space="0" w:color="auto"/>
        <w:left w:val="none" w:sz="0" w:space="0" w:color="auto"/>
        <w:bottom w:val="none" w:sz="0" w:space="0" w:color="auto"/>
        <w:right w:val="none" w:sz="0" w:space="0" w:color="auto"/>
      </w:divBdr>
    </w:div>
    <w:div w:id="1529904200">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35196914">
      <w:bodyDiv w:val="1"/>
      <w:marLeft w:val="0"/>
      <w:marRight w:val="0"/>
      <w:marTop w:val="0"/>
      <w:marBottom w:val="0"/>
      <w:divBdr>
        <w:top w:val="none" w:sz="0" w:space="0" w:color="auto"/>
        <w:left w:val="none" w:sz="0" w:space="0" w:color="auto"/>
        <w:bottom w:val="none" w:sz="0" w:space="0" w:color="auto"/>
        <w:right w:val="none" w:sz="0" w:space="0" w:color="auto"/>
      </w:divBdr>
    </w:div>
    <w:div w:id="1538814468">
      <w:bodyDiv w:val="1"/>
      <w:marLeft w:val="0"/>
      <w:marRight w:val="0"/>
      <w:marTop w:val="0"/>
      <w:marBottom w:val="0"/>
      <w:divBdr>
        <w:top w:val="none" w:sz="0" w:space="0" w:color="auto"/>
        <w:left w:val="none" w:sz="0" w:space="0" w:color="auto"/>
        <w:bottom w:val="none" w:sz="0" w:space="0" w:color="auto"/>
        <w:right w:val="none" w:sz="0" w:space="0" w:color="auto"/>
      </w:divBdr>
    </w:div>
    <w:div w:id="1542936427">
      <w:bodyDiv w:val="1"/>
      <w:marLeft w:val="0"/>
      <w:marRight w:val="0"/>
      <w:marTop w:val="0"/>
      <w:marBottom w:val="0"/>
      <w:divBdr>
        <w:top w:val="none" w:sz="0" w:space="0" w:color="auto"/>
        <w:left w:val="none" w:sz="0" w:space="0" w:color="auto"/>
        <w:bottom w:val="none" w:sz="0" w:space="0" w:color="auto"/>
        <w:right w:val="none" w:sz="0" w:space="0" w:color="auto"/>
      </w:divBdr>
    </w:div>
    <w:div w:id="1543203565">
      <w:bodyDiv w:val="1"/>
      <w:marLeft w:val="0"/>
      <w:marRight w:val="0"/>
      <w:marTop w:val="0"/>
      <w:marBottom w:val="0"/>
      <w:divBdr>
        <w:top w:val="none" w:sz="0" w:space="0" w:color="auto"/>
        <w:left w:val="none" w:sz="0" w:space="0" w:color="auto"/>
        <w:bottom w:val="none" w:sz="0" w:space="0" w:color="auto"/>
        <w:right w:val="none" w:sz="0" w:space="0" w:color="auto"/>
      </w:divBdr>
    </w:div>
    <w:div w:id="1543790030">
      <w:bodyDiv w:val="1"/>
      <w:marLeft w:val="0"/>
      <w:marRight w:val="0"/>
      <w:marTop w:val="0"/>
      <w:marBottom w:val="0"/>
      <w:divBdr>
        <w:top w:val="none" w:sz="0" w:space="0" w:color="auto"/>
        <w:left w:val="none" w:sz="0" w:space="0" w:color="auto"/>
        <w:bottom w:val="none" w:sz="0" w:space="0" w:color="auto"/>
        <w:right w:val="none" w:sz="0" w:space="0" w:color="auto"/>
      </w:divBdr>
    </w:div>
    <w:div w:id="1545172174">
      <w:bodyDiv w:val="1"/>
      <w:marLeft w:val="0"/>
      <w:marRight w:val="0"/>
      <w:marTop w:val="0"/>
      <w:marBottom w:val="0"/>
      <w:divBdr>
        <w:top w:val="none" w:sz="0" w:space="0" w:color="auto"/>
        <w:left w:val="none" w:sz="0" w:space="0" w:color="auto"/>
        <w:bottom w:val="none" w:sz="0" w:space="0" w:color="auto"/>
        <w:right w:val="none" w:sz="0" w:space="0" w:color="auto"/>
      </w:divBdr>
    </w:div>
    <w:div w:id="1547140018">
      <w:bodyDiv w:val="1"/>
      <w:marLeft w:val="0"/>
      <w:marRight w:val="0"/>
      <w:marTop w:val="0"/>
      <w:marBottom w:val="0"/>
      <w:divBdr>
        <w:top w:val="none" w:sz="0" w:space="0" w:color="auto"/>
        <w:left w:val="none" w:sz="0" w:space="0" w:color="auto"/>
        <w:bottom w:val="none" w:sz="0" w:space="0" w:color="auto"/>
        <w:right w:val="none" w:sz="0" w:space="0" w:color="auto"/>
      </w:divBdr>
    </w:div>
    <w:div w:id="1549954537">
      <w:bodyDiv w:val="1"/>
      <w:marLeft w:val="0"/>
      <w:marRight w:val="0"/>
      <w:marTop w:val="0"/>
      <w:marBottom w:val="0"/>
      <w:divBdr>
        <w:top w:val="none" w:sz="0" w:space="0" w:color="auto"/>
        <w:left w:val="none" w:sz="0" w:space="0" w:color="auto"/>
        <w:bottom w:val="none" w:sz="0" w:space="0" w:color="auto"/>
        <w:right w:val="none" w:sz="0" w:space="0" w:color="auto"/>
      </w:divBdr>
    </w:div>
    <w:div w:id="1551111630">
      <w:bodyDiv w:val="1"/>
      <w:marLeft w:val="0"/>
      <w:marRight w:val="0"/>
      <w:marTop w:val="0"/>
      <w:marBottom w:val="0"/>
      <w:divBdr>
        <w:top w:val="none" w:sz="0" w:space="0" w:color="auto"/>
        <w:left w:val="none" w:sz="0" w:space="0" w:color="auto"/>
        <w:bottom w:val="none" w:sz="0" w:space="0" w:color="auto"/>
        <w:right w:val="none" w:sz="0" w:space="0" w:color="auto"/>
      </w:divBdr>
    </w:div>
    <w:div w:id="1555311208">
      <w:bodyDiv w:val="1"/>
      <w:marLeft w:val="0"/>
      <w:marRight w:val="0"/>
      <w:marTop w:val="0"/>
      <w:marBottom w:val="0"/>
      <w:divBdr>
        <w:top w:val="none" w:sz="0" w:space="0" w:color="auto"/>
        <w:left w:val="none" w:sz="0" w:space="0" w:color="auto"/>
        <w:bottom w:val="none" w:sz="0" w:space="0" w:color="auto"/>
        <w:right w:val="none" w:sz="0" w:space="0" w:color="auto"/>
      </w:divBdr>
    </w:div>
    <w:div w:id="1556551059">
      <w:bodyDiv w:val="1"/>
      <w:marLeft w:val="0"/>
      <w:marRight w:val="0"/>
      <w:marTop w:val="0"/>
      <w:marBottom w:val="0"/>
      <w:divBdr>
        <w:top w:val="none" w:sz="0" w:space="0" w:color="auto"/>
        <w:left w:val="none" w:sz="0" w:space="0" w:color="auto"/>
        <w:bottom w:val="none" w:sz="0" w:space="0" w:color="auto"/>
        <w:right w:val="none" w:sz="0" w:space="0" w:color="auto"/>
      </w:divBdr>
    </w:div>
    <w:div w:id="1561089144">
      <w:bodyDiv w:val="1"/>
      <w:marLeft w:val="0"/>
      <w:marRight w:val="0"/>
      <w:marTop w:val="0"/>
      <w:marBottom w:val="0"/>
      <w:divBdr>
        <w:top w:val="none" w:sz="0" w:space="0" w:color="auto"/>
        <w:left w:val="none" w:sz="0" w:space="0" w:color="auto"/>
        <w:bottom w:val="none" w:sz="0" w:space="0" w:color="auto"/>
        <w:right w:val="none" w:sz="0" w:space="0" w:color="auto"/>
      </w:divBdr>
    </w:div>
    <w:div w:id="1561095685">
      <w:bodyDiv w:val="1"/>
      <w:marLeft w:val="0"/>
      <w:marRight w:val="0"/>
      <w:marTop w:val="0"/>
      <w:marBottom w:val="0"/>
      <w:divBdr>
        <w:top w:val="none" w:sz="0" w:space="0" w:color="auto"/>
        <w:left w:val="none" w:sz="0" w:space="0" w:color="auto"/>
        <w:bottom w:val="none" w:sz="0" w:space="0" w:color="auto"/>
        <w:right w:val="none" w:sz="0" w:space="0" w:color="auto"/>
      </w:divBdr>
    </w:div>
    <w:div w:id="1562406654">
      <w:bodyDiv w:val="1"/>
      <w:marLeft w:val="0"/>
      <w:marRight w:val="0"/>
      <w:marTop w:val="0"/>
      <w:marBottom w:val="0"/>
      <w:divBdr>
        <w:top w:val="none" w:sz="0" w:space="0" w:color="auto"/>
        <w:left w:val="none" w:sz="0" w:space="0" w:color="auto"/>
        <w:bottom w:val="none" w:sz="0" w:space="0" w:color="auto"/>
        <w:right w:val="none" w:sz="0" w:space="0" w:color="auto"/>
      </w:divBdr>
    </w:div>
    <w:div w:id="1567374903">
      <w:bodyDiv w:val="1"/>
      <w:marLeft w:val="0"/>
      <w:marRight w:val="0"/>
      <w:marTop w:val="0"/>
      <w:marBottom w:val="0"/>
      <w:divBdr>
        <w:top w:val="none" w:sz="0" w:space="0" w:color="auto"/>
        <w:left w:val="none" w:sz="0" w:space="0" w:color="auto"/>
        <w:bottom w:val="none" w:sz="0" w:space="0" w:color="auto"/>
        <w:right w:val="none" w:sz="0" w:space="0" w:color="auto"/>
      </w:divBdr>
    </w:div>
    <w:div w:id="1567690353">
      <w:bodyDiv w:val="1"/>
      <w:marLeft w:val="0"/>
      <w:marRight w:val="0"/>
      <w:marTop w:val="0"/>
      <w:marBottom w:val="0"/>
      <w:divBdr>
        <w:top w:val="none" w:sz="0" w:space="0" w:color="auto"/>
        <w:left w:val="none" w:sz="0" w:space="0" w:color="auto"/>
        <w:bottom w:val="none" w:sz="0" w:space="0" w:color="auto"/>
        <w:right w:val="none" w:sz="0" w:space="0" w:color="auto"/>
      </w:divBdr>
    </w:div>
    <w:div w:id="1569222098">
      <w:bodyDiv w:val="1"/>
      <w:marLeft w:val="0"/>
      <w:marRight w:val="0"/>
      <w:marTop w:val="0"/>
      <w:marBottom w:val="0"/>
      <w:divBdr>
        <w:top w:val="none" w:sz="0" w:space="0" w:color="auto"/>
        <w:left w:val="none" w:sz="0" w:space="0" w:color="auto"/>
        <w:bottom w:val="none" w:sz="0" w:space="0" w:color="auto"/>
        <w:right w:val="none" w:sz="0" w:space="0" w:color="auto"/>
      </w:divBdr>
    </w:div>
    <w:div w:id="1571309129">
      <w:bodyDiv w:val="1"/>
      <w:marLeft w:val="0"/>
      <w:marRight w:val="0"/>
      <w:marTop w:val="0"/>
      <w:marBottom w:val="0"/>
      <w:divBdr>
        <w:top w:val="none" w:sz="0" w:space="0" w:color="auto"/>
        <w:left w:val="none" w:sz="0" w:space="0" w:color="auto"/>
        <w:bottom w:val="none" w:sz="0" w:space="0" w:color="auto"/>
        <w:right w:val="none" w:sz="0" w:space="0" w:color="auto"/>
      </w:divBdr>
    </w:div>
    <w:div w:id="1572961141">
      <w:bodyDiv w:val="1"/>
      <w:marLeft w:val="0"/>
      <w:marRight w:val="0"/>
      <w:marTop w:val="0"/>
      <w:marBottom w:val="0"/>
      <w:divBdr>
        <w:top w:val="none" w:sz="0" w:space="0" w:color="auto"/>
        <w:left w:val="none" w:sz="0" w:space="0" w:color="auto"/>
        <w:bottom w:val="none" w:sz="0" w:space="0" w:color="auto"/>
        <w:right w:val="none" w:sz="0" w:space="0" w:color="auto"/>
      </w:divBdr>
    </w:div>
    <w:div w:id="1573612770">
      <w:bodyDiv w:val="1"/>
      <w:marLeft w:val="0"/>
      <w:marRight w:val="0"/>
      <w:marTop w:val="0"/>
      <w:marBottom w:val="0"/>
      <w:divBdr>
        <w:top w:val="none" w:sz="0" w:space="0" w:color="auto"/>
        <w:left w:val="none" w:sz="0" w:space="0" w:color="auto"/>
        <w:bottom w:val="none" w:sz="0" w:space="0" w:color="auto"/>
        <w:right w:val="none" w:sz="0" w:space="0" w:color="auto"/>
      </w:divBdr>
    </w:div>
    <w:div w:id="1575354837">
      <w:bodyDiv w:val="1"/>
      <w:marLeft w:val="0"/>
      <w:marRight w:val="0"/>
      <w:marTop w:val="0"/>
      <w:marBottom w:val="0"/>
      <w:divBdr>
        <w:top w:val="none" w:sz="0" w:space="0" w:color="auto"/>
        <w:left w:val="none" w:sz="0" w:space="0" w:color="auto"/>
        <w:bottom w:val="none" w:sz="0" w:space="0" w:color="auto"/>
        <w:right w:val="none" w:sz="0" w:space="0" w:color="auto"/>
      </w:divBdr>
    </w:div>
    <w:div w:id="1577320940">
      <w:bodyDiv w:val="1"/>
      <w:marLeft w:val="0"/>
      <w:marRight w:val="0"/>
      <w:marTop w:val="0"/>
      <w:marBottom w:val="0"/>
      <w:divBdr>
        <w:top w:val="none" w:sz="0" w:space="0" w:color="auto"/>
        <w:left w:val="none" w:sz="0" w:space="0" w:color="auto"/>
        <w:bottom w:val="none" w:sz="0" w:space="0" w:color="auto"/>
        <w:right w:val="none" w:sz="0" w:space="0" w:color="auto"/>
      </w:divBdr>
    </w:div>
    <w:div w:id="1579090836">
      <w:bodyDiv w:val="1"/>
      <w:marLeft w:val="0"/>
      <w:marRight w:val="0"/>
      <w:marTop w:val="0"/>
      <w:marBottom w:val="0"/>
      <w:divBdr>
        <w:top w:val="none" w:sz="0" w:space="0" w:color="auto"/>
        <w:left w:val="none" w:sz="0" w:space="0" w:color="auto"/>
        <w:bottom w:val="none" w:sz="0" w:space="0" w:color="auto"/>
        <w:right w:val="none" w:sz="0" w:space="0" w:color="auto"/>
      </w:divBdr>
    </w:div>
    <w:div w:id="1581789922">
      <w:bodyDiv w:val="1"/>
      <w:marLeft w:val="0"/>
      <w:marRight w:val="0"/>
      <w:marTop w:val="0"/>
      <w:marBottom w:val="0"/>
      <w:divBdr>
        <w:top w:val="none" w:sz="0" w:space="0" w:color="auto"/>
        <w:left w:val="none" w:sz="0" w:space="0" w:color="auto"/>
        <w:bottom w:val="none" w:sz="0" w:space="0" w:color="auto"/>
        <w:right w:val="none" w:sz="0" w:space="0" w:color="auto"/>
      </w:divBdr>
    </w:div>
    <w:div w:id="1582761778">
      <w:bodyDiv w:val="1"/>
      <w:marLeft w:val="0"/>
      <w:marRight w:val="0"/>
      <w:marTop w:val="0"/>
      <w:marBottom w:val="0"/>
      <w:divBdr>
        <w:top w:val="none" w:sz="0" w:space="0" w:color="auto"/>
        <w:left w:val="none" w:sz="0" w:space="0" w:color="auto"/>
        <w:bottom w:val="none" w:sz="0" w:space="0" w:color="auto"/>
        <w:right w:val="none" w:sz="0" w:space="0" w:color="auto"/>
      </w:divBdr>
    </w:div>
    <w:div w:id="1584029673">
      <w:bodyDiv w:val="1"/>
      <w:marLeft w:val="0"/>
      <w:marRight w:val="0"/>
      <w:marTop w:val="0"/>
      <w:marBottom w:val="0"/>
      <w:divBdr>
        <w:top w:val="none" w:sz="0" w:space="0" w:color="auto"/>
        <w:left w:val="none" w:sz="0" w:space="0" w:color="auto"/>
        <w:bottom w:val="none" w:sz="0" w:space="0" w:color="auto"/>
        <w:right w:val="none" w:sz="0" w:space="0" w:color="auto"/>
      </w:divBdr>
    </w:div>
    <w:div w:id="1598244189">
      <w:bodyDiv w:val="1"/>
      <w:marLeft w:val="0"/>
      <w:marRight w:val="0"/>
      <w:marTop w:val="0"/>
      <w:marBottom w:val="0"/>
      <w:divBdr>
        <w:top w:val="none" w:sz="0" w:space="0" w:color="auto"/>
        <w:left w:val="none" w:sz="0" w:space="0" w:color="auto"/>
        <w:bottom w:val="none" w:sz="0" w:space="0" w:color="auto"/>
        <w:right w:val="none" w:sz="0" w:space="0" w:color="auto"/>
      </w:divBdr>
    </w:div>
    <w:div w:id="1600525300">
      <w:bodyDiv w:val="1"/>
      <w:marLeft w:val="0"/>
      <w:marRight w:val="0"/>
      <w:marTop w:val="0"/>
      <w:marBottom w:val="0"/>
      <w:divBdr>
        <w:top w:val="none" w:sz="0" w:space="0" w:color="auto"/>
        <w:left w:val="none" w:sz="0" w:space="0" w:color="auto"/>
        <w:bottom w:val="none" w:sz="0" w:space="0" w:color="auto"/>
        <w:right w:val="none" w:sz="0" w:space="0" w:color="auto"/>
      </w:divBdr>
    </w:div>
    <w:div w:id="1603538496">
      <w:bodyDiv w:val="1"/>
      <w:marLeft w:val="0"/>
      <w:marRight w:val="0"/>
      <w:marTop w:val="0"/>
      <w:marBottom w:val="0"/>
      <w:divBdr>
        <w:top w:val="none" w:sz="0" w:space="0" w:color="auto"/>
        <w:left w:val="none" w:sz="0" w:space="0" w:color="auto"/>
        <w:bottom w:val="none" w:sz="0" w:space="0" w:color="auto"/>
        <w:right w:val="none" w:sz="0" w:space="0" w:color="auto"/>
      </w:divBdr>
    </w:div>
    <w:div w:id="1606158306">
      <w:bodyDiv w:val="1"/>
      <w:marLeft w:val="0"/>
      <w:marRight w:val="0"/>
      <w:marTop w:val="0"/>
      <w:marBottom w:val="0"/>
      <w:divBdr>
        <w:top w:val="none" w:sz="0" w:space="0" w:color="auto"/>
        <w:left w:val="none" w:sz="0" w:space="0" w:color="auto"/>
        <w:bottom w:val="none" w:sz="0" w:space="0" w:color="auto"/>
        <w:right w:val="none" w:sz="0" w:space="0" w:color="auto"/>
      </w:divBdr>
    </w:div>
    <w:div w:id="1608191447">
      <w:bodyDiv w:val="1"/>
      <w:marLeft w:val="0"/>
      <w:marRight w:val="0"/>
      <w:marTop w:val="0"/>
      <w:marBottom w:val="0"/>
      <w:divBdr>
        <w:top w:val="none" w:sz="0" w:space="0" w:color="auto"/>
        <w:left w:val="none" w:sz="0" w:space="0" w:color="auto"/>
        <w:bottom w:val="none" w:sz="0" w:space="0" w:color="auto"/>
        <w:right w:val="none" w:sz="0" w:space="0" w:color="auto"/>
      </w:divBdr>
    </w:div>
    <w:div w:id="1609583464">
      <w:bodyDiv w:val="1"/>
      <w:marLeft w:val="0"/>
      <w:marRight w:val="0"/>
      <w:marTop w:val="0"/>
      <w:marBottom w:val="0"/>
      <w:divBdr>
        <w:top w:val="none" w:sz="0" w:space="0" w:color="auto"/>
        <w:left w:val="none" w:sz="0" w:space="0" w:color="auto"/>
        <w:bottom w:val="none" w:sz="0" w:space="0" w:color="auto"/>
        <w:right w:val="none" w:sz="0" w:space="0" w:color="auto"/>
      </w:divBdr>
    </w:div>
    <w:div w:id="1611889406">
      <w:bodyDiv w:val="1"/>
      <w:marLeft w:val="0"/>
      <w:marRight w:val="0"/>
      <w:marTop w:val="0"/>
      <w:marBottom w:val="0"/>
      <w:divBdr>
        <w:top w:val="none" w:sz="0" w:space="0" w:color="auto"/>
        <w:left w:val="none" w:sz="0" w:space="0" w:color="auto"/>
        <w:bottom w:val="none" w:sz="0" w:space="0" w:color="auto"/>
        <w:right w:val="none" w:sz="0" w:space="0" w:color="auto"/>
      </w:divBdr>
    </w:div>
    <w:div w:id="1612277444">
      <w:bodyDiv w:val="1"/>
      <w:marLeft w:val="0"/>
      <w:marRight w:val="0"/>
      <w:marTop w:val="0"/>
      <w:marBottom w:val="0"/>
      <w:divBdr>
        <w:top w:val="none" w:sz="0" w:space="0" w:color="auto"/>
        <w:left w:val="none" w:sz="0" w:space="0" w:color="auto"/>
        <w:bottom w:val="none" w:sz="0" w:space="0" w:color="auto"/>
        <w:right w:val="none" w:sz="0" w:space="0" w:color="auto"/>
      </w:divBdr>
    </w:div>
    <w:div w:id="1613440501">
      <w:bodyDiv w:val="1"/>
      <w:marLeft w:val="0"/>
      <w:marRight w:val="0"/>
      <w:marTop w:val="0"/>
      <w:marBottom w:val="0"/>
      <w:divBdr>
        <w:top w:val="none" w:sz="0" w:space="0" w:color="auto"/>
        <w:left w:val="none" w:sz="0" w:space="0" w:color="auto"/>
        <w:bottom w:val="none" w:sz="0" w:space="0" w:color="auto"/>
        <w:right w:val="none" w:sz="0" w:space="0" w:color="auto"/>
      </w:divBdr>
    </w:div>
    <w:div w:id="1613708109">
      <w:bodyDiv w:val="1"/>
      <w:marLeft w:val="0"/>
      <w:marRight w:val="0"/>
      <w:marTop w:val="0"/>
      <w:marBottom w:val="0"/>
      <w:divBdr>
        <w:top w:val="none" w:sz="0" w:space="0" w:color="auto"/>
        <w:left w:val="none" w:sz="0" w:space="0" w:color="auto"/>
        <w:bottom w:val="none" w:sz="0" w:space="0" w:color="auto"/>
        <w:right w:val="none" w:sz="0" w:space="0" w:color="auto"/>
      </w:divBdr>
    </w:div>
    <w:div w:id="1615792157">
      <w:bodyDiv w:val="1"/>
      <w:marLeft w:val="0"/>
      <w:marRight w:val="0"/>
      <w:marTop w:val="0"/>
      <w:marBottom w:val="0"/>
      <w:divBdr>
        <w:top w:val="none" w:sz="0" w:space="0" w:color="auto"/>
        <w:left w:val="none" w:sz="0" w:space="0" w:color="auto"/>
        <w:bottom w:val="none" w:sz="0" w:space="0" w:color="auto"/>
        <w:right w:val="none" w:sz="0" w:space="0" w:color="auto"/>
      </w:divBdr>
    </w:div>
    <w:div w:id="1617054230">
      <w:bodyDiv w:val="1"/>
      <w:marLeft w:val="0"/>
      <w:marRight w:val="0"/>
      <w:marTop w:val="0"/>
      <w:marBottom w:val="0"/>
      <w:divBdr>
        <w:top w:val="none" w:sz="0" w:space="0" w:color="auto"/>
        <w:left w:val="none" w:sz="0" w:space="0" w:color="auto"/>
        <w:bottom w:val="none" w:sz="0" w:space="0" w:color="auto"/>
        <w:right w:val="none" w:sz="0" w:space="0" w:color="auto"/>
      </w:divBdr>
    </w:div>
    <w:div w:id="1618639343">
      <w:bodyDiv w:val="1"/>
      <w:marLeft w:val="0"/>
      <w:marRight w:val="0"/>
      <w:marTop w:val="0"/>
      <w:marBottom w:val="0"/>
      <w:divBdr>
        <w:top w:val="none" w:sz="0" w:space="0" w:color="auto"/>
        <w:left w:val="none" w:sz="0" w:space="0" w:color="auto"/>
        <w:bottom w:val="none" w:sz="0" w:space="0" w:color="auto"/>
        <w:right w:val="none" w:sz="0" w:space="0" w:color="auto"/>
      </w:divBdr>
    </w:div>
    <w:div w:id="1619675176">
      <w:bodyDiv w:val="1"/>
      <w:marLeft w:val="0"/>
      <w:marRight w:val="0"/>
      <w:marTop w:val="0"/>
      <w:marBottom w:val="0"/>
      <w:divBdr>
        <w:top w:val="none" w:sz="0" w:space="0" w:color="auto"/>
        <w:left w:val="none" w:sz="0" w:space="0" w:color="auto"/>
        <w:bottom w:val="none" w:sz="0" w:space="0" w:color="auto"/>
        <w:right w:val="none" w:sz="0" w:space="0" w:color="auto"/>
      </w:divBdr>
    </w:div>
    <w:div w:id="1620795436">
      <w:bodyDiv w:val="1"/>
      <w:marLeft w:val="0"/>
      <w:marRight w:val="0"/>
      <w:marTop w:val="0"/>
      <w:marBottom w:val="0"/>
      <w:divBdr>
        <w:top w:val="none" w:sz="0" w:space="0" w:color="auto"/>
        <w:left w:val="none" w:sz="0" w:space="0" w:color="auto"/>
        <w:bottom w:val="none" w:sz="0" w:space="0" w:color="auto"/>
        <w:right w:val="none" w:sz="0" w:space="0" w:color="auto"/>
      </w:divBdr>
    </w:div>
    <w:div w:id="1621759157">
      <w:bodyDiv w:val="1"/>
      <w:marLeft w:val="0"/>
      <w:marRight w:val="0"/>
      <w:marTop w:val="0"/>
      <w:marBottom w:val="0"/>
      <w:divBdr>
        <w:top w:val="none" w:sz="0" w:space="0" w:color="auto"/>
        <w:left w:val="none" w:sz="0" w:space="0" w:color="auto"/>
        <w:bottom w:val="none" w:sz="0" w:space="0" w:color="auto"/>
        <w:right w:val="none" w:sz="0" w:space="0" w:color="auto"/>
      </w:divBdr>
    </w:div>
    <w:div w:id="1622149759">
      <w:bodyDiv w:val="1"/>
      <w:marLeft w:val="0"/>
      <w:marRight w:val="0"/>
      <w:marTop w:val="0"/>
      <w:marBottom w:val="0"/>
      <w:divBdr>
        <w:top w:val="none" w:sz="0" w:space="0" w:color="auto"/>
        <w:left w:val="none" w:sz="0" w:space="0" w:color="auto"/>
        <w:bottom w:val="none" w:sz="0" w:space="0" w:color="auto"/>
        <w:right w:val="none" w:sz="0" w:space="0" w:color="auto"/>
      </w:divBdr>
    </w:div>
    <w:div w:id="1622616568">
      <w:bodyDiv w:val="1"/>
      <w:marLeft w:val="0"/>
      <w:marRight w:val="0"/>
      <w:marTop w:val="0"/>
      <w:marBottom w:val="0"/>
      <w:divBdr>
        <w:top w:val="none" w:sz="0" w:space="0" w:color="auto"/>
        <w:left w:val="none" w:sz="0" w:space="0" w:color="auto"/>
        <w:bottom w:val="none" w:sz="0" w:space="0" w:color="auto"/>
        <w:right w:val="none" w:sz="0" w:space="0" w:color="auto"/>
      </w:divBdr>
    </w:div>
    <w:div w:id="1622685687">
      <w:bodyDiv w:val="1"/>
      <w:marLeft w:val="0"/>
      <w:marRight w:val="0"/>
      <w:marTop w:val="0"/>
      <w:marBottom w:val="0"/>
      <w:divBdr>
        <w:top w:val="none" w:sz="0" w:space="0" w:color="auto"/>
        <w:left w:val="none" w:sz="0" w:space="0" w:color="auto"/>
        <w:bottom w:val="none" w:sz="0" w:space="0" w:color="auto"/>
        <w:right w:val="none" w:sz="0" w:space="0" w:color="auto"/>
      </w:divBdr>
    </w:div>
    <w:div w:id="1623415037">
      <w:bodyDiv w:val="1"/>
      <w:marLeft w:val="0"/>
      <w:marRight w:val="0"/>
      <w:marTop w:val="0"/>
      <w:marBottom w:val="0"/>
      <w:divBdr>
        <w:top w:val="none" w:sz="0" w:space="0" w:color="auto"/>
        <w:left w:val="none" w:sz="0" w:space="0" w:color="auto"/>
        <w:bottom w:val="none" w:sz="0" w:space="0" w:color="auto"/>
        <w:right w:val="none" w:sz="0" w:space="0" w:color="auto"/>
      </w:divBdr>
    </w:div>
    <w:div w:id="1623724794">
      <w:bodyDiv w:val="1"/>
      <w:marLeft w:val="0"/>
      <w:marRight w:val="0"/>
      <w:marTop w:val="0"/>
      <w:marBottom w:val="0"/>
      <w:divBdr>
        <w:top w:val="none" w:sz="0" w:space="0" w:color="auto"/>
        <w:left w:val="none" w:sz="0" w:space="0" w:color="auto"/>
        <w:bottom w:val="none" w:sz="0" w:space="0" w:color="auto"/>
        <w:right w:val="none" w:sz="0" w:space="0" w:color="auto"/>
      </w:divBdr>
    </w:div>
    <w:div w:id="1624994036">
      <w:bodyDiv w:val="1"/>
      <w:marLeft w:val="0"/>
      <w:marRight w:val="0"/>
      <w:marTop w:val="0"/>
      <w:marBottom w:val="0"/>
      <w:divBdr>
        <w:top w:val="none" w:sz="0" w:space="0" w:color="auto"/>
        <w:left w:val="none" w:sz="0" w:space="0" w:color="auto"/>
        <w:bottom w:val="none" w:sz="0" w:space="0" w:color="auto"/>
        <w:right w:val="none" w:sz="0" w:space="0" w:color="auto"/>
      </w:divBdr>
    </w:div>
    <w:div w:id="1626234132">
      <w:bodyDiv w:val="1"/>
      <w:marLeft w:val="0"/>
      <w:marRight w:val="0"/>
      <w:marTop w:val="0"/>
      <w:marBottom w:val="0"/>
      <w:divBdr>
        <w:top w:val="none" w:sz="0" w:space="0" w:color="auto"/>
        <w:left w:val="none" w:sz="0" w:space="0" w:color="auto"/>
        <w:bottom w:val="none" w:sz="0" w:space="0" w:color="auto"/>
        <w:right w:val="none" w:sz="0" w:space="0" w:color="auto"/>
      </w:divBdr>
    </w:div>
    <w:div w:id="1634484738">
      <w:bodyDiv w:val="1"/>
      <w:marLeft w:val="0"/>
      <w:marRight w:val="0"/>
      <w:marTop w:val="0"/>
      <w:marBottom w:val="0"/>
      <w:divBdr>
        <w:top w:val="none" w:sz="0" w:space="0" w:color="auto"/>
        <w:left w:val="none" w:sz="0" w:space="0" w:color="auto"/>
        <w:bottom w:val="none" w:sz="0" w:space="0" w:color="auto"/>
        <w:right w:val="none" w:sz="0" w:space="0" w:color="auto"/>
      </w:divBdr>
    </w:div>
    <w:div w:id="1635213627">
      <w:bodyDiv w:val="1"/>
      <w:marLeft w:val="0"/>
      <w:marRight w:val="0"/>
      <w:marTop w:val="0"/>
      <w:marBottom w:val="0"/>
      <w:divBdr>
        <w:top w:val="none" w:sz="0" w:space="0" w:color="auto"/>
        <w:left w:val="none" w:sz="0" w:space="0" w:color="auto"/>
        <w:bottom w:val="none" w:sz="0" w:space="0" w:color="auto"/>
        <w:right w:val="none" w:sz="0" w:space="0" w:color="auto"/>
      </w:divBdr>
    </w:div>
    <w:div w:id="1636791630">
      <w:bodyDiv w:val="1"/>
      <w:marLeft w:val="0"/>
      <w:marRight w:val="0"/>
      <w:marTop w:val="0"/>
      <w:marBottom w:val="0"/>
      <w:divBdr>
        <w:top w:val="none" w:sz="0" w:space="0" w:color="auto"/>
        <w:left w:val="none" w:sz="0" w:space="0" w:color="auto"/>
        <w:bottom w:val="none" w:sz="0" w:space="0" w:color="auto"/>
        <w:right w:val="none" w:sz="0" w:space="0" w:color="auto"/>
      </w:divBdr>
    </w:div>
    <w:div w:id="1645423938">
      <w:bodyDiv w:val="1"/>
      <w:marLeft w:val="0"/>
      <w:marRight w:val="0"/>
      <w:marTop w:val="0"/>
      <w:marBottom w:val="0"/>
      <w:divBdr>
        <w:top w:val="none" w:sz="0" w:space="0" w:color="auto"/>
        <w:left w:val="none" w:sz="0" w:space="0" w:color="auto"/>
        <w:bottom w:val="none" w:sz="0" w:space="0" w:color="auto"/>
        <w:right w:val="none" w:sz="0" w:space="0" w:color="auto"/>
      </w:divBdr>
    </w:div>
    <w:div w:id="1645769457">
      <w:bodyDiv w:val="1"/>
      <w:marLeft w:val="0"/>
      <w:marRight w:val="0"/>
      <w:marTop w:val="0"/>
      <w:marBottom w:val="0"/>
      <w:divBdr>
        <w:top w:val="none" w:sz="0" w:space="0" w:color="auto"/>
        <w:left w:val="none" w:sz="0" w:space="0" w:color="auto"/>
        <w:bottom w:val="none" w:sz="0" w:space="0" w:color="auto"/>
        <w:right w:val="none" w:sz="0" w:space="0" w:color="auto"/>
      </w:divBdr>
    </w:div>
    <w:div w:id="1648632233">
      <w:bodyDiv w:val="1"/>
      <w:marLeft w:val="0"/>
      <w:marRight w:val="0"/>
      <w:marTop w:val="0"/>
      <w:marBottom w:val="0"/>
      <w:divBdr>
        <w:top w:val="none" w:sz="0" w:space="0" w:color="auto"/>
        <w:left w:val="none" w:sz="0" w:space="0" w:color="auto"/>
        <w:bottom w:val="none" w:sz="0" w:space="0" w:color="auto"/>
        <w:right w:val="none" w:sz="0" w:space="0" w:color="auto"/>
      </w:divBdr>
    </w:div>
    <w:div w:id="1651979325">
      <w:bodyDiv w:val="1"/>
      <w:marLeft w:val="0"/>
      <w:marRight w:val="0"/>
      <w:marTop w:val="0"/>
      <w:marBottom w:val="0"/>
      <w:divBdr>
        <w:top w:val="none" w:sz="0" w:space="0" w:color="auto"/>
        <w:left w:val="none" w:sz="0" w:space="0" w:color="auto"/>
        <w:bottom w:val="none" w:sz="0" w:space="0" w:color="auto"/>
        <w:right w:val="none" w:sz="0" w:space="0" w:color="auto"/>
      </w:divBdr>
    </w:div>
    <w:div w:id="1653870298">
      <w:bodyDiv w:val="1"/>
      <w:marLeft w:val="0"/>
      <w:marRight w:val="0"/>
      <w:marTop w:val="0"/>
      <w:marBottom w:val="0"/>
      <w:divBdr>
        <w:top w:val="none" w:sz="0" w:space="0" w:color="auto"/>
        <w:left w:val="none" w:sz="0" w:space="0" w:color="auto"/>
        <w:bottom w:val="none" w:sz="0" w:space="0" w:color="auto"/>
        <w:right w:val="none" w:sz="0" w:space="0" w:color="auto"/>
      </w:divBdr>
    </w:div>
    <w:div w:id="1660039569">
      <w:bodyDiv w:val="1"/>
      <w:marLeft w:val="0"/>
      <w:marRight w:val="0"/>
      <w:marTop w:val="0"/>
      <w:marBottom w:val="0"/>
      <w:divBdr>
        <w:top w:val="none" w:sz="0" w:space="0" w:color="auto"/>
        <w:left w:val="none" w:sz="0" w:space="0" w:color="auto"/>
        <w:bottom w:val="none" w:sz="0" w:space="0" w:color="auto"/>
        <w:right w:val="none" w:sz="0" w:space="0" w:color="auto"/>
      </w:divBdr>
    </w:div>
    <w:div w:id="1661541042">
      <w:bodyDiv w:val="1"/>
      <w:marLeft w:val="0"/>
      <w:marRight w:val="0"/>
      <w:marTop w:val="0"/>
      <w:marBottom w:val="0"/>
      <w:divBdr>
        <w:top w:val="none" w:sz="0" w:space="0" w:color="auto"/>
        <w:left w:val="none" w:sz="0" w:space="0" w:color="auto"/>
        <w:bottom w:val="none" w:sz="0" w:space="0" w:color="auto"/>
        <w:right w:val="none" w:sz="0" w:space="0" w:color="auto"/>
      </w:divBdr>
    </w:div>
    <w:div w:id="1662851491">
      <w:bodyDiv w:val="1"/>
      <w:marLeft w:val="0"/>
      <w:marRight w:val="0"/>
      <w:marTop w:val="0"/>
      <w:marBottom w:val="0"/>
      <w:divBdr>
        <w:top w:val="none" w:sz="0" w:space="0" w:color="auto"/>
        <w:left w:val="none" w:sz="0" w:space="0" w:color="auto"/>
        <w:bottom w:val="none" w:sz="0" w:space="0" w:color="auto"/>
        <w:right w:val="none" w:sz="0" w:space="0" w:color="auto"/>
      </w:divBdr>
    </w:div>
    <w:div w:id="1662929076">
      <w:bodyDiv w:val="1"/>
      <w:marLeft w:val="0"/>
      <w:marRight w:val="0"/>
      <w:marTop w:val="0"/>
      <w:marBottom w:val="0"/>
      <w:divBdr>
        <w:top w:val="none" w:sz="0" w:space="0" w:color="auto"/>
        <w:left w:val="none" w:sz="0" w:space="0" w:color="auto"/>
        <w:bottom w:val="none" w:sz="0" w:space="0" w:color="auto"/>
        <w:right w:val="none" w:sz="0" w:space="0" w:color="auto"/>
      </w:divBdr>
    </w:div>
    <w:div w:id="1664772938">
      <w:bodyDiv w:val="1"/>
      <w:marLeft w:val="0"/>
      <w:marRight w:val="0"/>
      <w:marTop w:val="0"/>
      <w:marBottom w:val="0"/>
      <w:divBdr>
        <w:top w:val="none" w:sz="0" w:space="0" w:color="auto"/>
        <w:left w:val="none" w:sz="0" w:space="0" w:color="auto"/>
        <w:bottom w:val="none" w:sz="0" w:space="0" w:color="auto"/>
        <w:right w:val="none" w:sz="0" w:space="0" w:color="auto"/>
      </w:divBdr>
    </w:div>
    <w:div w:id="1666515835">
      <w:bodyDiv w:val="1"/>
      <w:marLeft w:val="0"/>
      <w:marRight w:val="0"/>
      <w:marTop w:val="0"/>
      <w:marBottom w:val="0"/>
      <w:divBdr>
        <w:top w:val="none" w:sz="0" w:space="0" w:color="auto"/>
        <w:left w:val="none" w:sz="0" w:space="0" w:color="auto"/>
        <w:bottom w:val="none" w:sz="0" w:space="0" w:color="auto"/>
        <w:right w:val="none" w:sz="0" w:space="0" w:color="auto"/>
      </w:divBdr>
    </w:div>
    <w:div w:id="1671370871">
      <w:bodyDiv w:val="1"/>
      <w:marLeft w:val="0"/>
      <w:marRight w:val="0"/>
      <w:marTop w:val="0"/>
      <w:marBottom w:val="0"/>
      <w:divBdr>
        <w:top w:val="none" w:sz="0" w:space="0" w:color="auto"/>
        <w:left w:val="none" w:sz="0" w:space="0" w:color="auto"/>
        <w:bottom w:val="none" w:sz="0" w:space="0" w:color="auto"/>
        <w:right w:val="none" w:sz="0" w:space="0" w:color="auto"/>
      </w:divBdr>
    </w:div>
    <w:div w:id="1671562014">
      <w:bodyDiv w:val="1"/>
      <w:marLeft w:val="0"/>
      <w:marRight w:val="0"/>
      <w:marTop w:val="0"/>
      <w:marBottom w:val="0"/>
      <w:divBdr>
        <w:top w:val="none" w:sz="0" w:space="0" w:color="auto"/>
        <w:left w:val="none" w:sz="0" w:space="0" w:color="auto"/>
        <w:bottom w:val="none" w:sz="0" w:space="0" w:color="auto"/>
        <w:right w:val="none" w:sz="0" w:space="0" w:color="auto"/>
      </w:divBdr>
    </w:div>
    <w:div w:id="1671903310">
      <w:bodyDiv w:val="1"/>
      <w:marLeft w:val="0"/>
      <w:marRight w:val="0"/>
      <w:marTop w:val="0"/>
      <w:marBottom w:val="0"/>
      <w:divBdr>
        <w:top w:val="none" w:sz="0" w:space="0" w:color="auto"/>
        <w:left w:val="none" w:sz="0" w:space="0" w:color="auto"/>
        <w:bottom w:val="none" w:sz="0" w:space="0" w:color="auto"/>
        <w:right w:val="none" w:sz="0" w:space="0" w:color="auto"/>
      </w:divBdr>
    </w:div>
    <w:div w:id="1680083237">
      <w:bodyDiv w:val="1"/>
      <w:marLeft w:val="0"/>
      <w:marRight w:val="0"/>
      <w:marTop w:val="0"/>
      <w:marBottom w:val="0"/>
      <w:divBdr>
        <w:top w:val="none" w:sz="0" w:space="0" w:color="auto"/>
        <w:left w:val="none" w:sz="0" w:space="0" w:color="auto"/>
        <w:bottom w:val="none" w:sz="0" w:space="0" w:color="auto"/>
        <w:right w:val="none" w:sz="0" w:space="0" w:color="auto"/>
      </w:divBdr>
    </w:div>
    <w:div w:id="1686244349">
      <w:bodyDiv w:val="1"/>
      <w:marLeft w:val="0"/>
      <w:marRight w:val="0"/>
      <w:marTop w:val="0"/>
      <w:marBottom w:val="0"/>
      <w:divBdr>
        <w:top w:val="none" w:sz="0" w:space="0" w:color="auto"/>
        <w:left w:val="none" w:sz="0" w:space="0" w:color="auto"/>
        <w:bottom w:val="none" w:sz="0" w:space="0" w:color="auto"/>
        <w:right w:val="none" w:sz="0" w:space="0" w:color="auto"/>
      </w:divBdr>
    </w:div>
    <w:div w:id="1686981761">
      <w:bodyDiv w:val="1"/>
      <w:marLeft w:val="0"/>
      <w:marRight w:val="0"/>
      <w:marTop w:val="0"/>
      <w:marBottom w:val="0"/>
      <w:divBdr>
        <w:top w:val="none" w:sz="0" w:space="0" w:color="auto"/>
        <w:left w:val="none" w:sz="0" w:space="0" w:color="auto"/>
        <w:bottom w:val="none" w:sz="0" w:space="0" w:color="auto"/>
        <w:right w:val="none" w:sz="0" w:space="0" w:color="auto"/>
      </w:divBdr>
    </w:div>
    <w:div w:id="1694068164">
      <w:bodyDiv w:val="1"/>
      <w:marLeft w:val="0"/>
      <w:marRight w:val="0"/>
      <w:marTop w:val="0"/>
      <w:marBottom w:val="0"/>
      <w:divBdr>
        <w:top w:val="none" w:sz="0" w:space="0" w:color="auto"/>
        <w:left w:val="none" w:sz="0" w:space="0" w:color="auto"/>
        <w:bottom w:val="none" w:sz="0" w:space="0" w:color="auto"/>
        <w:right w:val="none" w:sz="0" w:space="0" w:color="auto"/>
      </w:divBdr>
    </w:div>
    <w:div w:id="1707564693">
      <w:bodyDiv w:val="1"/>
      <w:marLeft w:val="0"/>
      <w:marRight w:val="0"/>
      <w:marTop w:val="0"/>
      <w:marBottom w:val="0"/>
      <w:divBdr>
        <w:top w:val="none" w:sz="0" w:space="0" w:color="auto"/>
        <w:left w:val="none" w:sz="0" w:space="0" w:color="auto"/>
        <w:bottom w:val="none" w:sz="0" w:space="0" w:color="auto"/>
        <w:right w:val="none" w:sz="0" w:space="0" w:color="auto"/>
      </w:divBdr>
    </w:div>
    <w:div w:id="1708724525">
      <w:bodyDiv w:val="1"/>
      <w:marLeft w:val="0"/>
      <w:marRight w:val="0"/>
      <w:marTop w:val="0"/>
      <w:marBottom w:val="0"/>
      <w:divBdr>
        <w:top w:val="none" w:sz="0" w:space="0" w:color="auto"/>
        <w:left w:val="none" w:sz="0" w:space="0" w:color="auto"/>
        <w:bottom w:val="none" w:sz="0" w:space="0" w:color="auto"/>
        <w:right w:val="none" w:sz="0" w:space="0" w:color="auto"/>
      </w:divBdr>
    </w:div>
    <w:div w:id="1710034521">
      <w:bodyDiv w:val="1"/>
      <w:marLeft w:val="0"/>
      <w:marRight w:val="0"/>
      <w:marTop w:val="0"/>
      <w:marBottom w:val="0"/>
      <w:divBdr>
        <w:top w:val="none" w:sz="0" w:space="0" w:color="auto"/>
        <w:left w:val="none" w:sz="0" w:space="0" w:color="auto"/>
        <w:bottom w:val="none" w:sz="0" w:space="0" w:color="auto"/>
        <w:right w:val="none" w:sz="0" w:space="0" w:color="auto"/>
      </w:divBdr>
    </w:div>
    <w:div w:id="1711876897">
      <w:bodyDiv w:val="1"/>
      <w:marLeft w:val="0"/>
      <w:marRight w:val="0"/>
      <w:marTop w:val="0"/>
      <w:marBottom w:val="0"/>
      <w:divBdr>
        <w:top w:val="none" w:sz="0" w:space="0" w:color="auto"/>
        <w:left w:val="none" w:sz="0" w:space="0" w:color="auto"/>
        <w:bottom w:val="none" w:sz="0" w:space="0" w:color="auto"/>
        <w:right w:val="none" w:sz="0" w:space="0" w:color="auto"/>
      </w:divBdr>
    </w:div>
    <w:div w:id="1712077146">
      <w:bodyDiv w:val="1"/>
      <w:marLeft w:val="0"/>
      <w:marRight w:val="0"/>
      <w:marTop w:val="0"/>
      <w:marBottom w:val="0"/>
      <w:divBdr>
        <w:top w:val="none" w:sz="0" w:space="0" w:color="auto"/>
        <w:left w:val="none" w:sz="0" w:space="0" w:color="auto"/>
        <w:bottom w:val="none" w:sz="0" w:space="0" w:color="auto"/>
        <w:right w:val="none" w:sz="0" w:space="0" w:color="auto"/>
      </w:divBdr>
    </w:div>
    <w:div w:id="1723209393">
      <w:bodyDiv w:val="1"/>
      <w:marLeft w:val="0"/>
      <w:marRight w:val="0"/>
      <w:marTop w:val="0"/>
      <w:marBottom w:val="0"/>
      <w:divBdr>
        <w:top w:val="none" w:sz="0" w:space="0" w:color="auto"/>
        <w:left w:val="none" w:sz="0" w:space="0" w:color="auto"/>
        <w:bottom w:val="none" w:sz="0" w:space="0" w:color="auto"/>
        <w:right w:val="none" w:sz="0" w:space="0" w:color="auto"/>
      </w:divBdr>
    </w:div>
    <w:div w:id="1724253770">
      <w:bodyDiv w:val="1"/>
      <w:marLeft w:val="0"/>
      <w:marRight w:val="0"/>
      <w:marTop w:val="0"/>
      <w:marBottom w:val="0"/>
      <w:divBdr>
        <w:top w:val="none" w:sz="0" w:space="0" w:color="auto"/>
        <w:left w:val="none" w:sz="0" w:space="0" w:color="auto"/>
        <w:bottom w:val="none" w:sz="0" w:space="0" w:color="auto"/>
        <w:right w:val="none" w:sz="0" w:space="0" w:color="auto"/>
      </w:divBdr>
    </w:div>
    <w:div w:id="1725565233">
      <w:bodyDiv w:val="1"/>
      <w:marLeft w:val="0"/>
      <w:marRight w:val="0"/>
      <w:marTop w:val="0"/>
      <w:marBottom w:val="0"/>
      <w:divBdr>
        <w:top w:val="none" w:sz="0" w:space="0" w:color="auto"/>
        <w:left w:val="none" w:sz="0" w:space="0" w:color="auto"/>
        <w:bottom w:val="none" w:sz="0" w:space="0" w:color="auto"/>
        <w:right w:val="none" w:sz="0" w:space="0" w:color="auto"/>
      </w:divBdr>
    </w:div>
    <w:div w:id="1732264482">
      <w:bodyDiv w:val="1"/>
      <w:marLeft w:val="0"/>
      <w:marRight w:val="0"/>
      <w:marTop w:val="0"/>
      <w:marBottom w:val="0"/>
      <w:divBdr>
        <w:top w:val="none" w:sz="0" w:space="0" w:color="auto"/>
        <w:left w:val="none" w:sz="0" w:space="0" w:color="auto"/>
        <w:bottom w:val="none" w:sz="0" w:space="0" w:color="auto"/>
        <w:right w:val="none" w:sz="0" w:space="0" w:color="auto"/>
      </w:divBdr>
    </w:div>
    <w:div w:id="1732803398">
      <w:bodyDiv w:val="1"/>
      <w:marLeft w:val="0"/>
      <w:marRight w:val="0"/>
      <w:marTop w:val="0"/>
      <w:marBottom w:val="0"/>
      <w:divBdr>
        <w:top w:val="none" w:sz="0" w:space="0" w:color="auto"/>
        <w:left w:val="none" w:sz="0" w:space="0" w:color="auto"/>
        <w:bottom w:val="none" w:sz="0" w:space="0" w:color="auto"/>
        <w:right w:val="none" w:sz="0" w:space="0" w:color="auto"/>
      </w:divBdr>
    </w:div>
    <w:div w:id="1735928254">
      <w:bodyDiv w:val="1"/>
      <w:marLeft w:val="0"/>
      <w:marRight w:val="0"/>
      <w:marTop w:val="0"/>
      <w:marBottom w:val="0"/>
      <w:divBdr>
        <w:top w:val="none" w:sz="0" w:space="0" w:color="auto"/>
        <w:left w:val="none" w:sz="0" w:space="0" w:color="auto"/>
        <w:bottom w:val="none" w:sz="0" w:space="0" w:color="auto"/>
        <w:right w:val="none" w:sz="0" w:space="0" w:color="auto"/>
      </w:divBdr>
    </w:div>
    <w:div w:id="1741638224">
      <w:bodyDiv w:val="1"/>
      <w:marLeft w:val="0"/>
      <w:marRight w:val="0"/>
      <w:marTop w:val="0"/>
      <w:marBottom w:val="0"/>
      <w:divBdr>
        <w:top w:val="none" w:sz="0" w:space="0" w:color="auto"/>
        <w:left w:val="none" w:sz="0" w:space="0" w:color="auto"/>
        <w:bottom w:val="none" w:sz="0" w:space="0" w:color="auto"/>
        <w:right w:val="none" w:sz="0" w:space="0" w:color="auto"/>
      </w:divBdr>
    </w:div>
    <w:div w:id="1742021098">
      <w:bodyDiv w:val="1"/>
      <w:marLeft w:val="0"/>
      <w:marRight w:val="0"/>
      <w:marTop w:val="0"/>
      <w:marBottom w:val="0"/>
      <w:divBdr>
        <w:top w:val="none" w:sz="0" w:space="0" w:color="auto"/>
        <w:left w:val="none" w:sz="0" w:space="0" w:color="auto"/>
        <w:bottom w:val="none" w:sz="0" w:space="0" w:color="auto"/>
        <w:right w:val="none" w:sz="0" w:space="0" w:color="auto"/>
      </w:divBdr>
    </w:div>
    <w:div w:id="1744838798">
      <w:bodyDiv w:val="1"/>
      <w:marLeft w:val="0"/>
      <w:marRight w:val="0"/>
      <w:marTop w:val="0"/>
      <w:marBottom w:val="0"/>
      <w:divBdr>
        <w:top w:val="none" w:sz="0" w:space="0" w:color="auto"/>
        <w:left w:val="none" w:sz="0" w:space="0" w:color="auto"/>
        <w:bottom w:val="none" w:sz="0" w:space="0" w:color="auto"/>
        <w:right w:val="none" w:sz="0" w:space="0" w:color="auto"/>
      </w:divBdr>
    </w:div>
    <w:div w:id="1745566380">
      <w:bodyDiv w:val="1"/>
      <w:marLeft w:val="0"/>
      <w:marRight w:val="0"/>
      <w:marTop w:val="0"/>
      <w:marBottom w:val="0"/>
      <w:divBdr>
        <w:top w:val="none" w:sz="0" w:space="0" w:color="auto"/>
        <w:left w:val="none" w:sz="0" w:space="0" w:color="auto"/>
        <w:bottom w:val="none" w:sz="0" w:space="0" w:color="auto"/>
        <w:right w:val="none" w:sz="0" w:space="0" w:color="auto"/>
      </w:divBdr>
    </w:div>
    <w:div w:id="1747531379">
      <w:bodyDiv w:val="1"/>
      <w:marLeft w:val="0"/>
      <w:marRight w:val="0"/>
      <w:marTop w:val="0"/>
      <w:marBottom w:val="0"/>
      <w:divBdr>
        <w:top w:val="none" w:sz="0" w:space="0" w:color="auto"/>
        <w:left w:val="none" w:sz="0" w:space="0" w:color="auto"/>
        <w:bottom w:val="none" w:sz="0" w:space="0" w:color="auto"/>
        <w:right w:val="none" w:sz="0" w:space="0" w:color="auto"/>
      </w:divBdr>
    </w:div>
    <w:div w:id="1749303675">
      <w:bodyDiv w:val="1"/>
      <w:marLeft w:val="0"/>
      <w:marRight w:val="0"/>
      <w:marTop w:val="0"/>
      <w:marBottom w:val="0"/>
      <w:divBdr>
        <w:top w:val="none" w:sz="0" w:space="0" w:color="auto"/>
        <w:left w:val="none" w:sz="0" w:space="0" w:color="auto"/>
        <w:bottom w:val="none" w:sz="0" w:space="0" w:color="auto"/>
        <w:right w:val="none" w:sz="0" w:space="0" w:color="auto"/>
      </w:divBdr>
    </w:div>
    <w:div w:id="1759977800">
      <w:bodyDiv w:val="1"/>
      <w:marLeft w:val="0"/>
      <w:marRight w:val="0"/>
      <w:marTop w:val="0"/>
      <w:marBottom w:val="0"/>
      <w:divBdr>
        <w:top w:val="none" w:sz="0" w:space="0" w:color="auto"/>
        <w:left w:val="none" w:sz="0" w:space="0" w:color="auto"/>
        <w:bottom w:val="none" w:sz="0" w:space="0" w:color="auto"/>
        <w:right w:val="none" w:sz="0" w:space="0" w:color="auto"/>
      </w:divBdr>
    </w:div>
    <w:div w:id="1761443111">
      <w:bodyDiv w:val="1"/>
      <w:marLeft w:val="0"/>
      <w:marRight w:val="0"/>
      <w:marTop w:val="0"/>
      <w:marBottom w:val="0"/>
      <w:divBdr>
        <w:top w:val="none" w:sz="0" w:space="0" w:color="auto"/>
        <w:left w:val="none" w:sz="0" w:space="0" w:color="auto"/>
        <w:bottom w:val="none" w:sz="0" w:space="0" w:color="auto"/>
        <w:right w:val="none" w:sz="0" w:space="0" w:color="auto"/>
      </w:divBdr>
    </w:div>
    <w:div w:id="1762288907">
      <w:bodyDiv w:val="1"/>
      <w:marLeft w:val="0"/>
      <w:marRight w:val="0"/>
      <w:marTop w:val="0"/>
      <w:marBottom w:val="0"/>
      <w:divBdr>
        <w:top w:val="none" w:sz="0" w:space="0" w:color="auto"/>
        <w:left w:val="none" w:sz="0" w:space="0" w:color="auto"/>
        <w:bottom w:val="none" w:sz="0" w:space="0" w:color="auto"/>
        <w:right w:val="none" w:sz="0" w:space="0" w:color="auto"/>
      </w:divBdr>
    </w:div>
    <w:div w:id="1763644776">
      <w:bodyDiv w:val="1"/>
      <w:marLeft w:val="0"/>
      <w:marRight w:val="0"/>
      <w:marTop w:val="0"/>
      <w:marBottom w:val="0"/>
      <w:divBdr>
        <w:top w:val="none" w:sz="0" w:space="0" w:color="auto"/>
        <w:left w:val="none" w:sz="0" w:space="0" w:color="auto"/>
        <w:bottom w:val="none" w:sz="0" w:space="0" w:color="auto"/>
        <w:right w:val="none" w:sz="0" w:space="0" w:color="auto"/>
      </w:divBdr>
    </w:div>
    <w:div w:id="1764719986">
      <w:bodyDiv w:val="1"/>
      <w:marLeft w:val="0"/>
      <w:marRight w:val="0"/>
      <w:marTop w:val="0"/>
      <w:marBottom w:val="0"/>
      <w:divBdr>
        <w:top w:val="none" w:sz="0" w:space="0" w:color="auto"/>
        <w:left w:val="none" w:sz="0" w:space="0" w:color="auto"/>
        <w:bottom w:val="none" w:sz="0" w:space="0" w:color="auto"/>
        <w:right w:val="none" w:sz="0" w:space="0" w:color="auto"/>
      </w:divBdr>
    </w:div>
    <w:div w:id="1769232078">
      <w:bodyDiv w:val="1"/>
      <w:marLeft w:val="0"/>
      <w:marRight w:val="0"/>
      <w:marTop w:val="0"/>
      <w:marBottom w:val="0"/>
      <w:divBdr>
        <w:top w:val="none" w:sz="0" w:space="0" w:color="auto"/>
        <w:left w:val="none" w:sz="0" w:space="0" w:color="auto"/>
        <w:bottom w:val="none" w:sz="0" w:space="0" w:color="auto"/>
        <w:right w:val="none" w:sz="0" w:space="0" w:color="auto"/>
      </w:divBdr>
    </w:div>
    <w:div w:id="1771002472">
      <w:bodyDiv w:val="1"/>
      <w:marLeft w:val="0"/>
      <w:marRight w:val="0"/>
      <w:marTop w:val="0"/>
      <w:marBottom w:val="0"/>
      <w:divBdr>
        <w:top w:val="none" w:sz="0" w:space="0" w:color="auto"/>
        <w:left w:val="none" w:sz="0" w:space="0" w:color="auto"/>
        <w:bottom w:val="none" w:sz="0" w:space="0" w:color="auto"/>
        <w:right w:val="none" w:sz="0" w:space="0" w:color="auto"/>
      </w:divBdr>
    </w:div>
    <w:div w:id="1771005570">
      <w:bodyDiv w:val="1"/>
      <w:marLeft w:val="0"/>
      <w:marRight w:val="0"/>
      <w:marTop w:val="0"/>
      <w:marBottom w:val="0"/>
      <w:divBdr>
        <w:top w:val="none" w:sz="0" w:space="0" w:color="auto"/>
        <w:left w:val="none" w:sz="0" w:space="0" w:color="auto"/>
        <w:bottom w:val="none" w:sz="0" w:space="0" w:color="auto"/>
        <w:right w:val="none" w:sz="0" w:space="0" w:color="auto"/>
      </w:divBdr>
    </w:div>
    <w:div w:id="1772778945">
      <w:bodyDiv w:val="1"/>
      <w:marLeft w:val="0"/>
      <w:marRight w:val="0"/>
      <w:marTop w:val="0"/>
      <w:marBottom w:val="0"/>
      <w:divBdr>
        <w:top w:val="none" w:sz="0" w:space="0" w:color="auto"/>
        <w:left w:val="none" w:sz="0" w:space="0" w:color="auto"/>
        <w:bottom w:val="none" w:sz="0" w:space="0" w:color="auto"/>
        <w:right w:val="none" w:sz="0" w:space="0" w:color="auto"/>
      </w:divBdr>
    </w:div>
    <w:div w:id="1774354033">
      <w:bodyDiv w:val="1"/>
      <w:marLeft w:val="0"/>
      <w:marRight w:val="0"/>
      <w:marTop w:val="0"/>
      <w:marBottom w:val="0"/>
      <w:divBdr>
        <w:top w:val="none" w:sz="0" w:space="0" w:color="auto"/>
        <w:left w:val="none" w:sz="0" w:space="0" w:color="auto"/>
        <w:bottom w:val="none" w:sz="0" w:space="0" w:color="auto"/>
        <w:right w:val="none" w:sz="0" w:space="0" w:color="auto"/>
      </w:divBdr>
    </w:div>
    <w:div w:id="1781144271">
      <w:bodyDiv w:val="1"/>
      <w:marLeft w:val="0"/>
      <w:marRight w:val="0"/>
      <w:marTop w:val="0"/>
      <w:marBottom w:val="0"/>
      <w:divBdr>
        <w:top w:val="none" w:sz="0" w:space="0" w:color="auto"/>
        <w:left w:val="none" w:sz="0" w:space="0" w:color="auto"/>
        <w:bottom w:val="none" w:sz="0" w:space="0" w:color="auto"/>
        <w:right w:val="none" w:sz="0" w:space="0" w:color="auto"/>
      </w:divBdr>
    </w:div>
    <w:div w:id="1781216238">
      <w:bodyDiv w:val="1"/>
      <w:marLeft w:val="0"/>
      <w:marRight w:val="0"/>
      <w:marTop w:val="0"/>
      <w:marBottom w:val="0"/>
      <w:divBdr>
        <w:top w:val="none" w:sz="0" w:space="0" w:color="auto"/>
        <w:left w:val="none" w:sz="0" w:space="0" w:color="auto"/>
        <w:bottom w:val="none" w:sz="0" w:space="0" w:color="auto"/>
        <w:right w:val="none" w:sz="0" w:space="0" w:color="auto"/>
      </w:divBdr>
    </w:div>
    <w:div w:id="1783306313">
      <w:bodyDiv w:val="1"/>
      <w:marLeft w:val="0"/>
      <w:marRight w:val="0"/>
      <w:marTop w:val="0"/>
      <w:marBottom w:val="0"/>
      <w:divBdr>
        <w:top w:val="none" w:sz="0" w:space="0" w:color="auto"/>
        <w:left w:val="none" w:sz="0" w:space="0" w:color="auto"/>
        <w:bottom w:val="none" w:sz="0" w:space="0" w:color="auto"/>
        <w:right w:val="none" w:sz="0" w:space="0" w:color="auto"/>
      </w:divBdr>
    </w:div>
    <w:div w:id="1790780652">
      <w:bodyDiv w:val="1"/>
      <w:marLeft w:val="0"/>
      <w:marRight w:val="0"/>
      <w:marTop w:val="0"/>
      <w:marBottom w:val="0"/>
      <w:divBdr>
        <w:top w:val="none" w:sz="0" w:space="0" w:color="auto"/>
        <w:left w:val="none" w:sz="0" w:space="0" w:color="auto"/>
        <w:bottom w:val="none" w:sz="0" w:space="0" w:color="auto"/>
        <w:right w:val="none" w:sz="0" w:space="0" w:color="auto"/>
      </w:divBdr>
    </w:div>
    <w:div w:id="1792746818">
      <w:bodyDiv w:val="1"/>
      <w:marLeft w:val="0"/>
      <w:marRight w:val="0"/>
      <w:marTop w:val="0"/>
      <w:marBottom w:val="0"/>
      <w:divBdr>
        <w:top w:val="none" w:sz="0" w:space="0" w:color="auto"/>
        <w:left w:val="none" w:sz="0" w:space="0" w:color="auto"/>
        <w:bottom w:val="none" w:sz="0" w:space="0" w:color="auto"/>
        <w:right w:val="none" w:sz="0" w:space="0" w:color="auto"/>
      </w:divBdr>
    </w:div>
    <w:div w:id="1796557274">
      <w:bodyDiv w:val="1"/>
      <w:marLeft w:val="0"/>
      <w:marRight w:val="0"/>
      <w:marTop w:val="0"/>
      <w:marBottom w:val="0"/>
      <w:divBdr>
        <w:top w:val="none" w:sz="0" w:space="0" w:color="auto"/>
        <w:left w:val="none" w:sz="0" w:space="0" w:color="auto"/>
        <w:bottom w:val="none" w:sz="0" w:space="0" w:color="auto"/>
        <w:right w:val="none" w:sz="0" w:space="0" w:color="auto"/>
      </w:divBdr>
    </w:div>
    <w:div w:id="1799952726">
      <w:bodyDiv w:val="1"/>
      <w:marLeft w:val="0"/>
      <w:marRight w:val="0"/>
      <w:marTop w:val="0"/>
      <w:marBottom w:val="0"/>
      <w:divBdr>
        <w:top w:val="none" w:sz="0" w:space="0" w:color="auto"/>
        <w:left w:val="none" w:sz="0" w:space="0" w:color="auto"/>
        <w:bottom w:val="none" w:sz="0" w:space="0" w:color="auto"/>
        <w:right w:val="none" w:sz="0" w:space="0" w:color="auto"/>
      </w:divBdr>
    </w:div>
    <w:div w:id="1801608731">
      <w:bodyDiv w:val="1"/>
      <w:marLeft w:val="0"/>
      <w:marRight w:val="0"/>
      <w:marTop w:val="0"/>
      <w:marBottom w:val="0"/>
      <w:divBdr>
        <w:top w:val="none" w:sz="0" w:space="0" w:color="auto"/>
        <w:left w:val="none" w:sz="0" w:space="0" w:color="auto"/>
        <w:bottom w:val="none" w:sz="0" w:space="0" w:color="auto"/>
        <w:right w:val="none" w:sz="0" w:space="0" w:color="auto"/>
      </w:divBdr>
    </w:div>
    <w:div w:id="1807039837">
      <w:bodyDiv w:val="1"/>
      <w:marLeft w:val="0"/>
      <w:marRight w:val="0"/>
      <w:marTop w:val="0"/>
      <w:marBottom w:val="0"/>
      <w:divBdr>
        <w:top w:val="none" w:sz="0" w:space="0" w:color="auto"/>
        <w:left w:val="none" w:sz="0" w:space="0" w:color="auto"/>
        <w:bottom w:val="none" w:sz="0" w:space="0" w:color="auto"/>
        <w:right w:val="none" w:sz="0" w:space="0" w:color="auto"/>
      </w:divBdr>
    </w:div>
    <w:div w:id="1809712309">
      <w:bodyDiv w:val="1"/>
      <w:marLeft w:val="0"/>
      <w:marRight w:val="0"/>
      <w:marTop w:val="0"/>
      <w:marBottom w:val="0"/>
      <w:divBdr>
        <w:top w:val="none" w:sz="0" w:space="0" w:color="auto"/>
        <w:left w:val="none" w:sz="0" w:space="0" w:color="auto"/>
        <w:bottom w:val="none" w:sz="0" w:space="0" w:color="auto"/>
        <w:right w:val="none" w:sz="0" w:space="0" w:color="auto"/>
      </w:divBdr>
    </w:div>
    <w:div w:id="1810322151">
      <w:bodyDiv w:val="1"/>
      <w:marLeft w:val="0"/>
      <w:marRight w:val="0"/>
      <w:marTop w:val="0"/>
      <w:marBottom w:val="0"/>
      <w:divBdr>
        <w:top w:val="none" w:sz="0" w:space="0" w:color="auto"/>
        <w:left w:val="none" w:sz="0" w:space="0" w:color="auto"/>
        <w:bottom w:val="none" w:sz="0" w:space="0" w:color="auto"/>
        <w:right w:val="none" w:sz="0" w:space="0" w:color="auto"/>
      </w:divBdr>
    </w:div>
    <w:div w:id="1816800030">
      <w:bodyDiv w:val="1"/>
      <w:marLeft w:val="0"/>
      <w:marRight w:val="0"/>
      <w:marTop w:val="0"/>
      <w:marBottom w:val="0"/>
      <w:divBdr>
        <w:top w:val="none" w:sz="0" w:space="0" w:color="auto"/>
        <w:left w:val="none" w:sz="0" w:space="0" w:color="auto"/>
        <w:bottom w:val="none" w:sz="0" w:space="0" w:color="auto"/>
        <w:right w:val="none" w:sz="0" w:space="0" w:color="auto"/>
      </w:divBdr>
    </w:div>
    <w:div w:id="1818110496">
      <w:bodyDiv w:val="1"/>
      <w:marLeft w:val="0"/>
      <w:marRight w:val="0"/>
      <w:marTop w:val="0"/>
      <w:marBottom w:val="0"/>
      <w:divBdr>
        <w:top w:val="none" w:sz="0" w:space="0" w:color="auto"/>
        <w:left w:val="none" w:sz="0" w:space="0" w:color="auto"/>
        <w:bottom w:val="none" w:sz="0" w:space="0" w:color="auto"/>
        <w:right w:val="none" w:sz="0" w:space="0" w:color="auto"/>
      </w:divBdr>
    </w:div>
    <w:div w:id="1818180655">
      <w:bodyDiv w:val="1"/>
      <w:marLeft w:val="0"/>
      <w:marRight w:val="0"/>
      <w:marTop w:val="0"/>
      <w:marBottom w:val="0"/>
      <w:divBdr>
        <w:top w:val="none" w:sz="0" w:space="0" w:color="auto"/>
        <w:left w:val="none" w:sz="0" w:space="0" w:color="auto"/>
        <w:bottom w:val="none" w:sz="0" w:space="0" w:color="auto"/>
        <w:right w:val="none" w:sz="0" w:space="0" w:color="auto"/>
      </w:divBdr>
    </w:div>
    <w:div w:id="1818182417">
      <w:bodyDiv w:val="1"/>
      <w:marLeft w:val="0"/>
      <w:marRight w:val="0"/>
      <w:marTop w:val="0"/>
      <w:marBottom w:val="0"/>
      <w:divBdr>
        <w:top w:val="none" w:sz="0" w:space="0" w:color="auto"/>
        <w:left w:val="none" w:sz="0" w:space="0" w:color="auto"/>
        <w:bottom w:val="none" w:sz="0" w:space="0" w:color="auto"/>
        <w:right w:val="none" w:sz="0" w:space="0" w:color="auto"/>
      </w:divBdr>
    </w:div>
    <w:div w:id="1819877520">
      <w:bodyDiv w:val="1"/>
      <w:marLeft w:val="0"/>
      <w:marRight w:val="0"/>
      <w:marTop w:val="0"/>
      <w:marBottom w:val="0"/>
      <w:divBdr>
        <w:top w:val="none" w:sz="0" w:space="0" w:color="auto"/>
        <w:left w:val="none" w:sz="0" w:space="0" w:color="auto"/>
        <w:bottom w:val="none" w:sz="0" w:space="0" w:color="auto"/>
        <w:right w:val="none" w:sz="0" w:space="0" w:color="auto"/>
      </w:divBdr>
    </w:div>
    <w:div w:id="1820657960">
      <w:bodyDiv w:val="1"/>
      <w:marLeft w:val="0"/>
      <w:marRight w:val="0"/>
      <w:marTop w:val="0"/>
      <w:marBottom w:val="0"/>
      <w:divBdr>
        <w:top w:val="none" w:sz="0" w:space="0" w:color="auto"/>
        <w:left w:val="none" w:sz="0" w:space="0" w:color="auto"/>
        <w:bottom w:val="none" w:sz="0" w:space="0" w:color="auto"/>
        <w:right w:val="none" w:sz="0" w:space="0" w:color="auto"/>
      </w:divBdr>
    </w:div>
    <w:div w:id="1820920772">
      <w:bodyDiv w:val="1"/>
      <w:marLeft w:val="0"/>
      <w:marRight w:val="0"/>
      <w:marTop w:val="0"/>
      <w:marBottom w:val="0"/>
      <w:divBdr>
        <w:top w:val="none" w:sz="0" w:space="0" w:color="auto"/>
        <w:left w:val="none" w:sz="0" w:space="0" w:color="auto"/>
        <w:bottom w:val="none" w:sz="0" w:space="0" w:color="auto"/>
        <w:right w:val="none" w:sz="0" w:space="0" w:color="auto"/>
      </w:divBdr>
    </w:div>
    <w:div w:id="1821385676">
      <w:bodyDiv w:val="1"/>
      <w:marLeft w:val="0"/>
      <w:marRight w:val="0"/>
      <w:marTop w:val="0"/>
      <w:marBottom w:val="0"/>
      <w:divBdr>
        <w:top w:val="none" w:sz="0" w:space="0" w:color="auto"/>
        <w:left w:val="none" w:sz="0" w:space="0" w:color="auto"/>
        <w:bottom w:val="none" w:sz="0" w:space="0" w:color="auto"/>
        <w:right w:val="none" w:sz="0" w:space="0" w:color="auto"/>
      </w:divBdr>
    </w:div>
    <w:div w:id="1825662365">
      <w:bodyDiv w:val="1"/>
      <w:marLeft w:val="0"/>
      <w:marRight w:val="0"/>
      <w:marTop w:val="0"/>
      <w:marBottom w:val="0"/>
      <w:divBdr>
        <w:top w:val="none" w:sz="0" w:space="0" w:color="auto"/>
        <w:left w:val="none" w:sz="0" w:space="0" w:color="auto"/>
        <w:bottom w:val="none" w:sz="0" w:space="0" w:color="auto"/>
        <w:right w:val="none" w:sz="0" w:space="0" w:color="auto"/>
      </w:divBdr>
    </w:div>
    <w:div w:id="1826316459">
      <w:bodyDiv w:val="1"/>
      <w:marLeft w:val="0"/>
      <w:marRight w:val="0"/>
      <w:marTop w:val="0"/>
      <w:marBottom w:val="0"/>
      <w:divBdr>
        <w:top w:val="none" w:sz="0" w:space="0" w:color="auto"/>
        <w:left w:val="none" w:sz="0" w:space="0" w:color="auto"/>
        <w:bottom w:val="none" w:sz="0" w:space="0" w:color="auto"/>
        <w:right w:val="none" w:sz="0" w:space="0" w:color="auto"/>
      </w:divBdr>
    </w:div>
    <w:div w:id="1826624491">
      <w:bodyDiv w:val="1"/>
      <w:marLeft w:val="0"/>
      <w:marRight w:val="0"/>
      <w:marTop w:val="0"/>
      <w:marBottom w:val="0"/>
      <w:divBdr>
        <w:top w:val="none" w:sz="0" w:space="0" w:color="auto"/>
        <w:left w:val="none" w:sz="0" w:space="0" w:color="auto"/>
        <w:bottom w:val="none" w:sz="0" w:space="0" w:color="auto"/>
        <w:right w:val="none" w:sz="0" w:space="0" w:color="auto"/>
      </w:divBdr>
    </w:div>
    <w:div w:id="1828286012">
      <w:bodyDiv w:val="1"/>
      <w:marLeft w:val="0"/>
      <w:marRight w:val="0"/>
      <w:marTop w:val="0"/>
      <w:marBottom w:val="0"/>
      <w:divBdr>
        <w:top w:val="none" w:sz="0" w:space="0" w:color="auto"/>
        <w:left w:val="none" w:sz="0" w:space="0" w:color="auto"/>
        <w:bottom w:val="none" w:sz="0" w:space="0" w:color="auto"/>
        <w:right w:val="none" w:sz="0" w:space="0" w:color="auto"/>
      </w:divBdr>
    </w:div>
    <w:div w:id="1834488630">
      <w:bodyDiv w:val="1"/>
      <w:marLeft w:val="0"/>
      <w:marRight w:val="0"/>
      <w:marTop w:val="0"/>
      <w:marBottom w:val="0"/>
      <w:divBdr>
        <w:top w:val="none" w:sz="0" w:space="0" w:color="auto"/>
        <w:left w:val="none" w:sz="0" w:space="0" w:color="auto"/>
        <w:bottom w:val="none" w:sz="0" w:space="0" w:color="auto"/>
        <w:right w:val="none" w:sz="0" w:space="0" w:color="auto"/>
      </w:divBdr>
    </w:div>
    <w:div w:id="1836535377">
      <w:bodyDiv w:val="1"/>
      <w:marLeft w:val="0"/>
      <w:marRight w:val="0"/>
      <w:marTop w:val="0"/>
      <w:marBottom w:val="0"/>
      <w:divBdr>
        <w:top w:val="none" w:sz="0" w:space="0" w:color="auto"/>
        <w:left w:val="none" w:sz="0" w:space="0" w:color="auto"/>
        <w:bottom w:val="none" w:sz="0" w:space="0" w:color="auto"/>
        <w:right w:val="none" w:sz="0" w:space="0" w:color="auto"/>
      </w:divBdr>
    </w:div>
    <w:div w:id="1836727729">
      <w:bodyDiv w:val="1"/>
      <w:marLeft w:val="0"/>
      <w:marRight w:val="0"/>
      <w:marTop w:val="0"/>
      <w:marBottom w:val="0"/>
      <w:divBdr>
        <w:top w:val="none" w:sz="0" w:space="0" w:color="auto"/>
        <w:left w:val="none" w:sz="0" w:space="0" w:color="auto"/>
        <w:bottom w:val="none" w:sz="0" w:space="0" w:color="auto"/>
        <w:right w:val="none" w:sz="0" w:space="0" w:color="auto"/>
      </w:divBdr>
    </w:div>
    <w:div w:id="1839883890">
      <w:bodyDiv w:val="1"/>
      <w:marLeft w:val="0"/>
      <w:marRight w:val="0"/>
      <w:marTop w:val="0"/>
      <w:marBottom w:val="0"/>
      <w:divBdr>
        <w:top w:val="none" w:sz="0" w:space="0" w:color="auto"/>
        <w:left w:val="none" w:sz="0" w:space="0" w:color="auto"/>
        <w:bottom w:val="none" w:sz="0" w:space="0" w:color="auto"/>
        <w:right w:val="none" w:sz="0" w:space="0" w:color="auto"/>
      </w:divBdr>
    </w:div>
    <w:div w:id="1841197100">
      <w:bodyDiv w:val="1"/>
      <w:marLeft w:val="0"/>
      <w:marRight w:val="0"/>
      <w:marTop w:val="0"/>
      <w:marBottom w:val="0"/>
      <w:divBdr>
        <w:top w:val="none" w:sz="0" w:space="0" w:color="auto"/>
        <w:left w:val="none" w:sz="0" w:space="0" w:color="auto"/>
        <w:bottom w:val="none" w:sz="0" w:space="0" w:color="auto"/>
        <w:right w:val="none" w:sz="0" w:space="0" w:color="auto"/>
      </w:divBdr>
    </w:div>
    <w:div w:id="1841462148">
      <w:bodyDiv w:val="1"/>
      <w:marLeft w:val="0"/>
      <w:marRight w:val="0"/>
      <w:marTop w:val="0"/>
      <w:marBottom w:val="0"/>
      <w:divBdr>
        <w:top w:val="none" w:sz="0" w:space="0" w:color="auto"/>
        <w:left w:val="none" w:sz="0" w:space="0" w:color="auto"/>
        <w:bottom w:val="none" w:sz="0" w:space="0" w:color="auto"/>
        <w:right w:val="none" w:sz="0" w:space="0" w:color="auto"/>
      </w:divBdr>
    </w:div>
    <w:div w:id="1843471657">
      <w:bodyDiv w:val="1"/>
      <w:marLeft w:val="0"/>
      <w:marRight w:val="0"/>
      <w:marTop w:val="0"/>
      <w:marBottom w:val="0"/>
      <w:divBdr>
        <w:top w:val="none" w:sz="0" w:space="0" w:color="auto"/>
        <w:left w:val="none" w:sz="0" w:space="0" w:color="auto"/>
        <w:bottom w:val="none" w:sz="0" w:space="0" w:color="auto"/>
        <w:right w:val="none" w:sz="0" w:space="0" w:color="auto"/>
      </w:divBdr>
    </w:div>
    <w:div w:id="1845240542">
      <w:bodyDiv w:val="1"/>
      <w:marLeft w:val="0"/>
      <w:marRight w:val="0"/>
      <w:marTop w:val="0"/>
      <w:marBottom w:val="0"/>
      <w:divBdr>
        <w:top w:val="none" w:sz="0" w:space="0" w:color="auto"/>
        <w:left w:val="none" w:sz="0" w:space="0" w:color="auto"/>
        <w:bottom w:val="none" w:sz="0" w:space="0" w:color="auto"/>
        <w:right w:val="none" w:sz="0" w:space="0" w:color="auto"/>
      </w:divBdr>
    </w:div>
    <w:div w:id="1847016169">
      <w:bodyDiv w:val="1"/>
      <w:marLeft w:val="0"/>
      <w:marRight w:val="0"/>
      <w:marTop w:val="0"/>
      <w:marBottom w:val="0"/>
      <w:divBdr>
        <w:top w:val="none" w:sz="0" w:space="0" w:color="auto"/>
        <w:left w:val="none" w:sz="0" w:space="0" w:color="auto"/>
        <w:bottom w:val="none" w:sz="0" w:space="0" w:color="auto"/>
        <w:right w:val="none" w:sz="0" w:space="0" w:color="auto"/>
      </w:divBdr>
    </w:div>
    <w:div w:id="1849129402">
      <w:bodyDiv w:val="1"/>
      <w:marLeft w:val="0"/>
      <w:marRight w:val="0"/>
      <w:marTop w:val="0"/>
      <w:marBottom w:val="0"/>
      <w:divBdr>
        <w:top w:val="none" w:sz="0" w:space="0" w:color="auto"/>
        <w:left w:val="none" w:sz="0" w:space="0" w:color="auto"/>
        <w:bottom w:val="none" w:sz="0" w:space="0" w:color="auto"/>
        <w:right w:val="none" w:sz="0" w:space="0" w:color="auto"/>
      </w:divBdr>
    </w:div>
    <w:div w:id="1851068270">
      <w:bodyDiv w:val="1"/>
      <w:marLeft w:val="0"/>
      <w:marRight w:val="0"/>
      <w:marTop w:val="0"/>
      <w:marBottom w:val="0"/>
      <w:divBdr>
        <w:top w:val="none" w:sz="0" w:space="0" w:color="auto"/>
        <w:left w:val="none" w:sz="0" w:space="0" w:color="auto"/>
        <w:bottom w:val="none" w:sz="0" w:space="0" w:color="auto"/>
        <w:right w:val="none" w:sz="0" w:space="0" w:color="auto"/>
      </w:divBdr>
    </w:div>
    <w:div w:id="1852134892">
      <w:bodyDiv w:val="1"/>
      <w:marLeft w:val="0"/>
      <w:marRight w:val="0"/>
      <w:marTop w:val="0"/>
      <w:marBottom w:val="0"/>
      <w:divBdr>
        <w:top w:val="none" w:sz="0" w:space="0" w:color="auto"/>
        <w:left w:val="none" w:sz="0" w:space="0" w:color="auto"/>
        <w:bottom w:val="none" w:sz="0" w:space="0" w:color="auto"/>
        <w:right w:val="none" w:sz="0" w:space="0" w:color="auto"/>
      </w:divBdr>
    </w:div>
    <w:div w:id="1856966278">
      <w:bodyDiv w:val="1"/>
      <w:marLeft w:val="0"/>
      <w:marRight w:val="0"/>
      <w:marTop w:val="0"/>
      <w:marBottom w:val="0"/>
      <w:divBdr>
        <w:top w:val="none" w:sz="0" w:space="0" w:color="auto"/>
        <w:left w:val="none" w:sz="0" w:space="0" w:color="auto"/>
        <w:bottom w:val="none" w:sz="0" w:space="0" w:color="auto"/>
        <w:right w:val="none" w:sz="0" w:space="0" w:color="auto"/>
      </w:divBdr>
    </w:div>
    <w:div w:id="1863470935">
      <w:bodyDiv w:val="1"/>
      <w:marLeft w:val="0"/>
      <w:marRight w:val="0"/>
      <w:marTop w:val="0"/>
      <w:marBottom w:val="0"/>
      <w:divBdr>
        <w:top w:val="none" w:sz="0" w:space="0" w:color="auto"/>
        <w:left w:val="none" w:sz="0" w:space="0" w:color="auto"/>
        <w:bottom w:val="none" w:sz="0" w:space="0" w:color="auto"/>
        <w:right w:val="none" w:sz="0" w:space="0" w:color="auto"/>
      </w:divBdr>
    </w:div>
    <w:div w:id="1864240742">
      <w:bodyDiv w:val="1"/>
      <w:marLeft w:val="0"/>
      <w:marRight w:val="0"/>
      <w:marTop w:val="0"/>
      <w:marBottom w:val="0"/>
      <w:divBdr>
        <w:top w:val="none" w:sz="0" w:space="0" w:color="auto"/>
        <w:left w:val="none" w:sz="0" w:space="0" w:color="auto"/>
        <w:bottom w:val="none" w:sz="0" w:space="0" w:color="auto"/>
        <w:right w:val="none" w:sz="0" w:space="0" w:color="auto"/>
      </w:divBdr>
    </w:div>
    <w:div w:id="1866362929">
      <w:bodyDiv w:val="1"/>
      <w:marLeft w:val="0"/>
      <w:marRight w:val="0"/>
      <w:marTop w:val="0"/>
      <w:marBottom w:val="0"/>
      <w:divBdr>
        <w:top w:val="none" w:sz="0" w:space="0" w:color="auto"/>
        <w:left w:val="none" w:sz="0" w:space="0" w:color="auto"/>
        <w:bottom w:val="none" w:sz="0" w:space="0" w:color="auto"/>
        <w:right w:val="none" w:sz="0" w:space="0" w:color="auto"/>
      </w:divBdr>
    </w:div>
    <w:div w:id="1869637543">
      <w:bodyDiv w:val="1"/>
      <w:marLeft w:val="0"/>
      <w:marRight w:val="0"/>
      <w:marTop w:val="0"/>
      <w:marBottom w:val="0"/>
      <w:divBdr>
        <w:top w:val="none" w:sz="0" w:space="0" w:color="auto"/>
        <w:left w:val="none" w:sz="0" w:space="0" w:color="auto"/>
        <w:bottom w:val="none" w:sz="0" w:space="0" w:color="auto"/>
        <w:right w:val="none" w:sz="0" w:space="0" w:color="auto"/>
      </w:divBdr>
    </w:div>
    <w:div w:id="1869950327">
      <w:bodyDiv w:val="1"/>
      <w:marLeft w:val="0"/>
      <w:marRight w:val="0"/>
      <w:marTop w:val="0"/>
      <w:marBottom w:val="0"/>
      <w:divBdr>
        <w:top w:val="none" w:sz="0" w:space="0" w:color="auto"/>
        <w:left w:val="none" w:sz="0" w:space="0" w:color="auto"/>
        <w:bottom w:val="none" w:sz="0" w:space="0" w:color="auto"/>
        <w:right w:val="none" w:sz="0" w:space="0" w:color="auto"/>
      </w:divBdr>
    </w:div>
    <w:div w:id="1870489615">
      <w:bodyDiv w:val="1"/>
      <w:marLeft w:val="0"/>
      <w:marRight w:val="0"/>
      <w:marTop w:val="0"/>
      <w:marBottom w:val="0"/>
      <w:divBdr>
        <w:top w:val="none" w:sz="0" w:space="0" w:color="auto"/>
        <w:left w:val="none" w:sz="0" w:space="0" w:color="auto"/>
        <w:bottom w:val="none" w:sz="0" w:space="0" w:color="auto"/>
        <w:right w:val="none" w:sz="0" w:space="0" w:color="auto"/>
      </w:divBdr>
    </w:div>
    <w:div w:id="1870530489">
      <w:bodyDiv w:val="1"/>
      <w:marLeft w:val="0"/>
      <w:marRight w:val="0"/>
      <w:marTop w:val="0"/>
      <w:marBottom w:val="0"/>
      <w:divBdr>
        <w:top w:val="none" w:sz="0" w:space="0" w:color="auto"/>
        <w:left w:val="none" w:sz="0" w:space="0" w:color="auto"/>
        <w:bottom w:val="none" w:sz="0" w:space="0" w:color="auto"/>
        <w:right w:val="none" w:sz="0" w:space="0" w:color="auto"/>
      </w:divBdr>
    </w:div>
    <w:div w:id="1872914864">
      <w:bodyDiv w:val="1"/>
      <w:marLeft w:val="0"/>
      <w:marRight w:val="0"/>
      <w:marTop w:val="0"/>
      <w:marBottom w:val="0"/>
      <w:divBdr>
        <w:top w:val="none" w:sz="0" w:space="0" w:color="auto"/>
        <w:left w:val="none" w:sz="0" w:space="0" w:color="auto"/>
        <w:bottom w:val="none" w:sz="0" w:space="0" w:color="auto"/>
        <w:right w:val="none" w:sz="0" w:space="0" w:color="auto"/>
      </w:divBdr>
    </w:div>
    <w:div w:id="1872985598">
      <w:bodyDiv w:val="1"/>
      <w:marLeft w:val="0"/>
      <w:marRight w:val="0"/>
      <w:marTop w:val="0"/>
      <w:marBottom w:val="0"/>
      <w:divBdr>
        <w:top w:val="none" w:sz="0" w:space="0" w:color="auto"/>
        <w:left w:val="none" w:sz="0" w:space="0" w:color="auto"/>
        <w:bottom w:val="none" w:sz="0" w:space="0" w:color="auto"/>
        <w:right w:val="none" w:sz="0" w:space="0" w:color="auto"/>
      </w:divBdr>
    </w:div>
    <w:div w:id="1874344680">
      <w:bodyDiv w:val="1"/>
      <w:marLeft w:val="0"/>
      <w:marRight w:val="0"/>
      <w:marTop w:val="0"/>
      <w:marBottom w:val="0"/>
      <w:divBdr>
        <w:top w:val="none" w:sz="0" w:space="0" w:color="auto"/>
        <w:left w:val="none" w:sz="0" w:space="0" w:color="auto"/>
        <w:bottom w:val="none" w:sz="0" w:space="0" w:color="auto"/>
        <w:right w:val="none" w:sz="0" w:space="0" w:color="auto"/>
      </w:divBdr>
    </w:div>
    <w:div w:id="1876847388">
      <w:bodyDiv w:val="1"/>
      <w:marLeft w:val="0"/>
      <w:marRight w:val="0"/>
      <w:marTop w:val="0"/>
      <w:marBottom w:val="0"/>
      <w:divBdr>
        <w:top w:val="none" w:sz="0" w:space="0" w:color="auto"/>
        <w:left w:val="none" w:sz="0" w:space="0" w:color="auto"/>
        <w:bottom w:val="none" w:sz="0" w:space="0" w:color="auto"/>
        <w:right w:val="none" w:sz="0" w:space="0" w:color="auto"/>
      </w:divBdr>
    </w:div>
    <w:div w:id="1878734641">
      <w:bodyDiv w:val="1"/>
      <w:marLeft w:val="0"/>
      <w:marRight w:val="0"/>
      <w:marTop w:val="0"/>
      <w:marBottom w:val="0"/>
      <w:divBdr>
        <w:top w:val="none" w:sz="0" w:space="0" w:color="auto"/>
        <w:left w:val="none" w:sz="0" w:space="0" w:color="auto"/>
        <w:bottom w:val="none" w:sz="0" w:space="0" w:color="auto"/>
        <w:right w:val="none" w:sz="0" w:space="0" w:color="auto"/>
      </w:divBdr>
    </w:div>
    <w:div w:id="1879006379">
      <w:bodyDiv w:val="1"/>
      <w:marLeft w:val="0"/>
      <w:marRight w:val="0"/>
      <w:marTop w:val="0"/>
      <w:marBottom w:val="0"/>
      <w:divBdr>
        <w:top w:val="none" w:sz="0" w:space="0" w:color="auto"/>
        <w:left w:val="none" w:sz="0" w:space="0" w:color="auto"/>
        <w:bottom w:val="none" w:sz="0" w:space="0" w:color="auto"/>
        <w:right w:val="none" w:sz="0" w:space="0" w:color="auto"/>
      </w:divBdr>
    </w:div>
    <w:div w:id="1883667216">
      <w:bodyDiv w:val="1"/>
      <w:marLeft w:val="0"/>
      <w:marRight w:val="0"/>
      <w:marTop w:val="0"/>
      <w:marBottom w:val="0"/>
      <w:divBdr>
        <w:top w:val="none" w:sz="0" w:space="0" w:color="auto"/>
        <w:left w:val="none" w:sz="0" w:space="0" w:color="auto"/>
        <w:bottom w:val="none" w:sz="0" w:space="0" w:color="auto"/>
        <w:right w:val="none" w:sz="0" w:space="0" w:color="auto"/>
      </w:divBdr>
    </w:div>
    <w:div w:id="1888761648">
      <w:bodyDiv w:val="1"/>
      <w:marLeft w:val="0"/>
      <w:marRight w:val="0"/>
      <w:marTop w:val="0"/>
      <w:marBottom w:val="0"/>
      <w:divBdr>
        <w:top w:val="none" w:sz="0" w:space="0" w:color="auto"/>
        <w:left w:val="none" w:sz="0" w:space="0" w:color="auto"/>
        <w:bottom w:val="none" w:sz="0" w:space="0" w:color="auto"/>
        <w:right w:val="none" w:sz="0" w:space="0" w:color="auto"/>
      </w:divBdr>
    </w:div>
    <w:div w:id="1890066851">
      <w:bodyDiv w:val="1"/>
      <w:marLeft w:val="0"/>
      <w:marRight w:val="0"/>
      <w:marTop w:val="0"/>
      <w:marBottom w:val="0"/>
      <w:divBdr>
        <w:top w:val="none" w:sz="0" w:space="0" w:color="auto"/>
        <w:left w:val="none" w:sz="0" w:space="0" w:color="auto"/>
        <w:bottom w:val="none" w:sz="0" w:space="0" w:color="auto"/>
        <w:right w:val="none" w:sz="0" w:space="0" w:color="auto"/>
      </w:divBdr>
    </w:div>
    <w:div w:id="1893422981">
      <w:bodyDiv w:val="1"/>
      <w:marLeft w:val="0"/>
      <w:marRight w:val="0"/>
      <w:marTop w:val="0"/>
      <w:marBottom w:val="0"/>
      <w:divBdr>
        <w:top w:val="none" w:sz="0" w:space="0" w:color="auto"/>
        <w:left w:val="none" w:sz="0" w:space="0" w:color="auto"/>
        <w:bottom w:val="none" w:sz="0" w:space="0" w:color="auto"/>
        <w:right w:val="none" w:sz="0" w:space="0" w:color="auto"/>
      </w:divBdr>
    </w:div>
    <w:div w:id="1895576547">
      <w:bodyDiv w:val="1"/>
      <w:marLeft w:val="0"/>
      <w:marRight w:val="0"/>
      <w:marTop w:val="0"/>
      <w:marBottom w:val="0"/>
      <w:divBdr>
        <w:top w:val="none" w:sz="0" w:space="0" w:color="auto"/>
        <w:left w:val="none" w:sz="0" w:space="0" w:color="auto"/>
        <w:bottom w:val="none" w:sz="0" w:space="0" w:color="auto"/>
        <w:right w:val="none" w:sz="0" w:space="0" w:color="auto"/>
      </w:divBdr>
    </w:div>
    <w:div w:id="1897468011">
      <w:bodyDiv w:val="1"/>
      <w:marLeft w:val="0"/>
      <w:marRight w:val="0"/>
      <w:marTop w:val="0"/>
      <w:marBottom w:val="0"/>
      <w:divBdr>
        <w:top w:val="none" w:sz="0" w:space="0" w:color="auto"/>
        <w:left w:val="none" w:sz="0" w:space="0" w:color="auto"/>
        <w:bottom w:val="none" w:sz="0" w:space="0" w:color="auto"/>
        <w:right w:val="none" w:sz="0" w:space="0" w:color="auto"/>
      </w:divBdr>
    </w:div>
    <w:div w:id="1900091497">
      <w:bodyDiv w:val="1"/>
      <w:marLeft w:val="0"/>
      <w:marRight w:val="0"/>
      <w:marTop w:val="0"/>
      <w:marBottom w:val="0"/>
      <w:divBdr>
        <w:top w:val="none" w:sz="0" w:space="0" w:color="auto"/>
        <w:left w:val="none" w:sz="0" w:space="0" w:color="auto"/>
        <w:bottom w:val="none" w:sz="0" w:space="0" w:color="auto"/>
        <w:right w:val="none" w:sz="0" w:space="0" w:color="auto"/>
      </w:divBdr>
    </w:div>
    <w:div w:id="1906184393">
      <w:bodyDiv w:val="1"/>
      <w:marLeft w:val="0"/>
      <w:marRight w:val="0"/>
      <w:marTop w:val="0"/>
      <w:marBottom w:val="0"/>
      <w:divBdr>
        <w:top w:val="none" w:sz="0" w:space="0" w:color="auto"/>
        <w:left w:val="none" w:sz="0" w:space="0" w:color="auto"/>
        <w:bottom w:val="none" w:sz="0" w:space="0" w:color="auto"/>
        <w:right w:val="none" w:sz="0" w:space="0" w:color="auto"/>
      </w:divBdr>
    </w:div>
    <w:div w:id="1909682124">
      <w:bodyDiv w:val="1"/>
      <w:marLeft w:val="0"/>
      <w:marRight w:val="0"/>
      <w:marTop w:val="0"/>
      <w:marBottom w:val="0"/>
      <w:divBdr>
        <w:top w:val="none" w:sz="0" w:space="0" w:color="auto"/>
        <w:left w:val="none" w:sz="0" w:space="0" w:color="auto"/>
        <w:bottom w:val="none" w:sz="0" w:space="0" w:color="auto"/>
        <w:right w:val="none" w:sz="0" w:space="0" w:color="auto"/>
      </w:divBdr>
    </w:div>
    <w:div w:id="1911964447">
      <w:bodyDiv w:val="1"/>
      <w:marLeft w:val="0"/>
      <w:marRight w:val="0"/>
      <w:marTop w:val="0"/>
      <w:marBottom w:val="0"/>
      <w:divBdr>
        <w:top w:val="none" w:sz="0" w:space="0" w:color="auto"/>
        <w:left w:val="none" w:sz="0" w:space="0" w:color="auto"/>
        <w:bottom w:val="none" w:sz="0" w:space="0" w:color="auto"/>
        <w:right w:val="none" w:sz="0" w:space="0" w:color="auto"/>
      </w:divBdr>
    </w:div>
    <w:div w:id="1916283543">
      <w:bodyDiv w:val="1"/>
      <w:marLeft w:val="0"/>
      <w:marRight w:val="0"/>
      <w:marTop w:val="0"/>
      <w:marBottom w:val="0"/>
      <w:divBdr>
        <w:top w:val="none" w:sz="0" w:space="0" w:color="auto"/>
        <w:left w:val="none" w:sz="0" w:space="0" w:color="auto"/>
        <w:bottom w:val="none" w:sz="0" w:space="0" w:color="auto"/>
        <w:right w:val="none" w:sz="0" w:space="0" w:color="auto"/>
      </w:divBdr>
    </w:div>
    <w:div w:id="1918056214">
      <w:bodyDiv w:val="1"/>
      <w:marLeft w:val="0"/>
      <w:marRight w:val="0"/>
      <w:marTop w:val="0"/>
      <w:marBottom w:val="0"/>
      <w:divBdr>
        <w:top w:val="none" w:sz="0" w:space="0" w:color="auto"/>
        <w:left w:val="none" w:sz="0" w:space="0" w:color="auto"/>
        <w:bottom w:val="none" w:sz="0" w:space="0" w:color="auto"/>
        <w:right w:val="none" w:sz="0" w:space="0" w:color="auto"/>
      </w:divBdr>
    </w:div>
    <w:div w:id="1918978064">
      <w:bodyDiv w:val="1"/>
      <w:marLeft w:val="0"/>
      <w:marRight w:val="0"/>
      <w:marTop w:val="0"/>
      <w:marBottom w:val="0"/>
      <w:divBdr>
        <w:top w:val="none" w:sz="0" w:space="0" w:color="auto"/>
        <w:left w:val="none" w:sz="0" w:space="0" w:color="auto"/>
        <w:bottom w:val="none" w:sz="0" w:space="0" w:color="auto"/>
        <w:right w:val="none" w:sz="0" w:space="0" w:color="auto"/>
      </w:divBdr>
    </w:div>
    <w:div w:id="1921475856">
      <w:bodyDiv w:val="1"/>
      <w:marLeft w:val="0"/>
      <w:marRight w:val="0"/>
      <w:marTop w:val="0"/>
      <w:marBottom w:val="0"/>
      <w:divBdr>
        <w:top w:val="none" w:sz="0" w:space="0" w:color="auto"/>
        <w:left w:val="none" w:sz="0" w:space="0" w:color="auto"/>
        <w:bottom w:val="none" w:sz="0" w:space="0" w:color="auto"/>
        <w:right w:val="none" w:sz="0" w:space="0" w:color="auto"/>
      </w:divBdr>
    </w:div>
    <w:div w:id="1925869972">
      <w:bodyDiv w:val="1"/>
      <w:marLeft w:val="0"/>
      <w:marRight w:val="0"/>
      <w:marTop w:val="0"/>
      <w:marBottom w:val="0"/>
      <w:divBdr>
        <w:top w:val="none" w:sz="0" w:space="0" w:color="auto"/>
        <w:left w:val="none" w:sz="0" w:space="0" w:color="auto"/>
        <w:bottom w:val="none" w:sz="0" w:space="0" w:color="auto"/>
        <w:right w:val="none" w:sz="0" w:space="0" w:color="auto"/>
      </w:divBdr>
    </w:div>
    <w:div w:id="1926575992">
      <w:bodyDiv w:val="1"/>
      <w:marLeft w:val="0"/>
      <w:marRight w:val="0"/>
      <w:marTop w:val="0"/>
      <w:marBottom w:val="0"/>
      <w:divBdr>
        <w:top w:val="none" w:sz="0" w:space="0" w:color="auto"/>
        <w:left w:val="none" w:sz="0" w:space="0" w:color="auto"/>
        <w:bottom w:val="none" w:sz="0" w:space="0" w:color="auto"/>
        <w:right w:val="none" w:sz="0" w:space="0" w:color="auto"/>
      </w:divBdr>
    </w:div>
    <w:div w:id="1927573921">
      <w:bodyDiv w:val="1"/>
      <w:marLeft w:val="0"/>
      <w:marRight w:val="0"/>
      <w:marTop w:val="0"/>
      <w:marBottom w:val="0"/>
      <w:divBdr>
        <w:top w:val="none" w:sz="0" w:space="0" w:color="auto"/>
        <w:left w:val="none" w:sz="0" w:space="0" w:color="auto"/>
        <w:bottom w:val="none" w:sz="0" w:space="0" w:color="auto"/>
        <w:right w:val="none" w:sz="0" w:space="0" w:color="auto"/>
      </w:divBdr>
    </w:div>
    <w:div w:id="1936399385">
      <w:bodyDiv w:val="1"/>
      <w:marLeft w:val="0"/>
      <w:marRight w:val="0"/>
      <w:marTop w:val="0"/>
      <w:marBottom w:val="0"/>
      <w:divBdr>
        <w:top w:val="none" w:sz="0" w:space="0" w:color="auto"/>
        <w:left w:val="none" w:sz="0" w:space="0" w:color="auto"/>
        <w:bottom w:val="none" w:sz="0" w:space="0" w:color="auto"/>
        <w:right w:val="none" w:sz="0" w:space="0" w:color="auto"/>
      </w:divBdr>
    </w:div>
    <w:div w:id="1942566699">
      <w:bodyDiv w:val="1"/>
      <w:marLeft w:val="0"/>
      <w:marRight w:val="0"/>
      <w:marTop w:val="0"/>
      <w:marBottom w:val="0"/>
      <w:divBdr>
        <w:top w:val="none" w:sz="0" w:space="0" w:color="auto"/>
        <w:left w:val="none" w:sz="0" w:space="0" w:color="auto"/>
        <w:bottom w:val="none" w:sz="0" w:space="0" w:color="auto"/>
        <w:right w:val="none" w:sz="0" w:space="0" w:color="auto"/>
      </w:divBdr>
    </w:div>
    <w:div w:id="1943224388">
      <w:bodyDiv w:val="1"/>
      <w:marLeft w:val="0"/>
      <w:marRight w:val="0"/>
      <w:marTop w:val="0"/>
      <w:marBottom w:val="0"/>
      <w:divBdr>
        <w:top w:val="none" w:sz="0" w:space="0" w:color="auto"/>
        <w:left w:val="none" w:sz="0" w:space="0" w:color="auto"/>
        <w:bottom w:val="none" w:sz="0" w:space="0" w:color="auto"/>
        <w:right w:val="none" w:sz="0" w:space="0" w:color="auto"/>
      </w:divBdr>
    </w:div>
    <w:div w:id="1947302744">
      <w:bodyDiv w:val="1"/>
      <w:marLeft w:val="0"/>
      <w:marRight w:val="0"/>
      <w:marTop w:val="0"/>
      <w:marBottom w:val="0"/>
      <w:divBdr>
        <w:top w:val="none" w:sz="0" w:space="0" w:color="auto"/>
        <w:left w:val="none" w:sz="0" w:space="0" w:color="auto"/>
        <w:bottom w:val="none" w:sz="0" w:space="0" w:color="auto"/>
        <w:right w:val="none" w:sz="0" w:space="0" w:color="auto"/>
      </w:divBdr>
    </w:div>
    <w:div w:id="1947887740">
      <w:bodyDiv w:val="1"/>
      <w:marLeft w:val="0"/>
      <w:marRight w:val="0"/>
      <w:marTop w:val="0"/>
      <w:marBottom w:val="0"/>
      <w:divBdr>
        <w:top w:val="none" w:sz="0" w:space="0" w:color="auto"/>
        <w:left w:val="none" w:sz="0" w:space="0" w:color="auto"/>
        <w:bottom w:val="none" w:sz="0" w:space="0" w:color="auto"/>
        <w:right w:val="none" w:sz="0" w:space="0" w:color="auto"/>
      </w:divBdr>
    </w:div>
    <w:div w:id="1950624813">
      <w:bodyDiv w:val="1"/>
      <w:marLeft w:val="0"/>
      <w:marRight w:val="0"/>
      <w:marTop w:val="0"/>
      <w:marBottom w:val="0"/>
      <w:divBdr>
        <w:top w:val="none" w:sz="0" w:space="0" w:color="auto"/>
        <w:left w:val="none" w:sz="0" w:space="0" w:color="auto"/>
        <w:bottom w:val="none" w:sz="0" w:space="0" w:color="auto"/>
        <w:right w:val="none" w:sz="0" w:space="0" w:color="auto"/>
      </w:divBdr>
    </w:div>
    <w:div w:id="1954095121">
      <w:bodyDiv w:val="1"/>
      <w:marLeft w:val="0"/>
      <w:marRight w:val="0"/>
      <w:marTop w:val="0"/>
      <w:marBottom w:val="0"/>
      <w:divBdr>
        <w:top w:val="none" w:sz="0" w:space="0" w:color="auto"/>
        <w:left w:val="none" w:sz="0" w:space="0" w:color="auto"/>
        <w:bottom w:val="none" w:sz="0" w:space="0" w:color="auto"/>
        <w:right w:val="none" w:sz="0" w:space="0" w:color="auto"/>
      </w:divBdr>
    </w:div>
    <w:div w:id="1955398666">
      <w:bodyDiv w:val="1"/>
      <w:marLeft w:val="0"/>
      <w:marRight w:val="0"/>
      <w:marTop w:val="0"/>
      <w:marBottom w:val="0"/>
      <w:divBdr>
        <w:top w:val="none" w:sz="0" w:space="0" w:color="auto"/>
        <w:left w:val="none" w:sz="0" w:space="0" w:color="auto"/>
        <w:bottom w:val="none" w:sz="0" w:space="0" w:color="auto"/>
        <w:right w:val="none" w:sz="0" w:space="0" w:color="auto"/>
      </w:divBdr>
    </w:div>
    <w:div w:id="1955869402">
      <w:bodyDiv w:val="1"/>
      <w:marLeft w:val="0"/>
      <w:marRight w:val="0"/>
      <w:marTop w:val="0"/>
      <w:marBottom w:val="0"/>
      <w:divBdr>
        <w:top w:val="none" w:sz="0" w:space="0" w:color="auto"/>
        <w:left w:val="none" w:sz="0" w:space="0" w:color="auto"/>
        <w:bottom w:val="none" w:sz="0" w:space="0" w:color="auto"/>
        <w:right w:val="none" w:sz="0" w:space="0" w:color="auto"/>
      </w:divBdr>
    </w:div>
    <w:div w:id="1955939938">
      <w:bodyDiv w:val="1"/>
      <w:marLeft w:val="0"/>
      <w:marRight w:val="0"/>
      <w:marTop w:val="0"/>
      <w:marBottom w:val="0"/>
      <w:divBdr>
        <w:top w:val="none" w:sz="0" w:space="0" w:color="auto"/>
        <w:left w:val="none" w:sz="0" w:space="0" w:color="auto"/>
        <w:bottom w:val="none" w:sz="0" w:space="0" w:color="auto"/>
        <w:right w:val="none" w:sz="0" w:space="0" w:color="auto"/>
      </w:divBdr>
    </w:div>
    <w:div w:id="1960522830">
      <w:bodyDiv w:val="1"/>
      <w:marLeft w:val="0"/>
      <w:marRight w:val="0"/>
      <w:marTop w:val="0"/>
      <w:marBottom w:val="0"/>
      <w:divBdr>
        <w:top w:val="none" w:sz="0" w:space="0" w:color="auto"/>
        <w:left w:val="none" w:sz="0" w:space="0" w:color="auto"/>
        <w:bottom w:val="none" w:sz="0" w:space="0" w:color="auto"/>
        <w:right w:val="none" w:sz="0" w:space="0" w:color="auto"/>
      </w:divBdr>
    </w:div>
    <w:div w:id="1961258624">
      <w:bodyDiv w:val="1"/>
      <w:marLeft w:val="0"/>
      <w:marRight w:val="0"/>
      <w:marTop w:val="0"/>
      <w:marBottom w:val="0"/>
      <w:divBdr>
        <w:top w:val="none" w:sz="0" w:space="0" w:color="auto"/>
        <w:left w:val="none" w:sz="0" w:space="0" w:color="auto"/>
        <w:bottom w:val="none" w:sz="0" w:space="0" w:color="auto"/>
        <w:right w:val="none" w:sz="0" w:space="0" w:color="auto"/>
      </w:divBdr>
    </w:div>
    <w:div w:id="1965846057">
      <w:bodyDiv w:val="1"/>
      <w:marLeft w:val="0"/>
      <w:marRight w:val="0"/>
      <w:marTop w:val="0"/>
      <w:marBottom w:val="0"/>
      <w:divBdr>
        <w:top w:val="none" w:sz="0" w:space="0" w:color="auto"/>
        <w:left w:val="none" w:sz="0" w:space="0" w:color="auto"/>
        <w:bottom w:val="none" w:sz="0" w:space="0" w:color="auto"/>
        <w:right w:val="none" w:sz="0" w:space="0" w:color="auto"/>
      </w:divBdr>
    </w:div>
    <w:div w:id="1966503402">
      <w:bodyDiv w:val="1"/>
      <w:marLeft w:val="0"/>
      <w:marRight w:val="0"/>
      <w:marTop w:val="0"/>
      <w:marBottom w:val="0"/>
      <w:divBdr>
        <w:top w:val="none" w:sz="0" w:space="0" w:color="auto"/>
        <w:left w:val="none" w:sz="0" w:space="0" w:color="auto"/>
        <w:bottom w:val="none" w:sz="0" w:space="0" w:color="auto"/>
        <w:right w:val="none" w:sz="0" w:space="0" w:color="auto"/>
      </w:divBdr>
    </w:div>
    <w:div w:id="1967932381">
      <w:bodyDiv w:val="1"/>
      <w:marLeft w:val="0"/>
      <w:marRight w:val="0"/>
      <w:marTop w:val="0"/>
      <w:marBottom w:val="0"/>
      <w:divBdr>
        <w:top w:val="none" w:sz="0" w:space="0" w:color="auto"/>
        <w:left w:val="none" w:sz="0" w:space="0" w:color="auto"/>
        <w:bottom w:val="none" w:sz="0" w:space="0" w:color="auto"/>
        <w:right w:val="none" w:sz="0" w:space="0" w:color="auto"/>
      </w:divBdr>
    </w:div>
    <w:div w:id="1968316072">
      <w:bodyDiv w:val="1"/>
      <w:marLeft w:val="0"/>
      <w:marRight w:val="0"/>
      <w:marTop w:val="0"/>
      <w:marBottom w:val="0"/>
      <w:divBdr>
        <w:top w:val="none" w:sz="0" w:space="0" w:color="auto"/>
        <w:left w:val="none" w:sz="0" w:space="0" w:color="auto"/>
        <w:bottom w:val="none" w:sz="0" w:space="0" w:color="auto"/>
        <w:right w:val="none" w:sz="0" w:space="0" w:color="auto"/>
      </w:divBdr>
    </w:div>
    <w:div w:id="1970547001">
      <w:bodyDiv w:val="1"/>
      <w:marLeft w:val="0"/>
      <w:marRight w:val="0"/>
      <w:marTop w:val="0"/>
      <w:marBottom w:val="0"/>
      <w:divBdr>
        <w:top w:val="none" w:sz="0" w:space="0" w:color="auto"/>
        <w:left w:val="none" w:sz="0" w:space="0" w:color="auto"/>
        <w:bottom w:val="none" w:sz="0" w:space="0" w:color="auto"/>
        <w:right w:val="none" w:sz="0" w:space="0" w:color="auto"/>
      </w:divBdr>
    </w:div>
    <w:div w:id="1970894717">
      <w:bodyDiv w:val="1"/>
      <w:marLeft w:val="0"/>
      <w:marRight w:val="0"/>
      <w:marTop w:val="0"/>
      <w:marBottom w:val="0"/>
      <w:divBdr>
        <w:top w:val="none" w:sz="0" w:space="0" w:color="auto"/>
        <w:left w:val="none" w:sz="0" w:space="0" w:color="auto"/>
        <w:bottom w:val="none" w:sz="0" w:space="0" w:color="auto"/>
        <w:right w:val="none" w:sz="0" w:space="0" w:color="auto"/>
      </w:divBdr>
    </w:div>
    <w:div w:id="1972176484">
      <w:bodyDiv w:val="1"/>
      <w:marLeft w:val="0"/>
      <w:marRight w:val="0"/>
      <w:marTop w:val="0"/>
      <w:marBottom w:val="0"/>
      <w:divBdr>
        <w:top w:val="none" w:sz="0" w:space="0" w:color="auto"/>
        <w:left w:val="none" w:sz="0" w:space="0" w:color="auto"/>
        <w:bottom w:val="none" w:sz="0" w:space="0" w:color="auto"/>
        <w:right w:val="none" w:sz="0" w:space="0" w:color="auto"/>
      </w:divBdr>
    </w:div>
    <w:div w:id="1974093750">
      <w:bodyDiv w:val="1"/>
      <w:marLeft w:val="0"/>
      <w:marRight w:val="0"/>
      <w:marTop w:val="0"/>
      <w:marBottom w:val="0"/>
      <w:divBdr>
        <w:top w:val="none" w:sz="0" w:space="0" w:color="auto"/>
        <w:left w:val="none" w:sz="0" w:space="0" w:color="auto"/>
        <w:bottom w:val="none" w:sz="0" w:space="0" w:color="auto"/>
        <w:right w:val="none" w:sz="0" w:space="0" w:color="auto"/>
      </w:divBdr>
    </w:div>
    <w:div w:id="1975716230">
      <w:bodyDiv w:val="1"/>
      <w:marLeft w:val="0"/>
      <w:marRight w:val="0"/>
      <w:marTop w:val="0"/>
      <w:marBottom w:val="0"/>
      <w:divBdr>
        <w:top w:val="none" w:sz="0" w:space="0" w:color="auto"/>
        <w:left w:val="none" w:sz="0" w:space="0" w:color="auto"/>
        <w:bottom w:val="none" w:sz="0" w:space="0" w:color="auto"/>
        <w:right w:val="none" w:sz="0" w:space="0" w:color="auto"/>
      </w:divBdr>
    </w:div>
    <w:div w:id="1980646121">
      <w:bodyDiv w:val="1"/>
      <w:marLeft w:val="0"/>
      <w:marRight w:val="0"/>
      <w:marTop w:val="0"/>
      <w:marBottom w:val="0"/>
      <w:divBdr>
        <w:top w:val="none" w:sz="0" w:space="0" w:color="auto"/>
        <w:left w:val="none" w:sz="0" w:space="0" w:color="auto"/>
        <w:bottom w:val="none" w:sz="0" w:space="0" w:color="auto"/>
        <w:right w:val="none" w:sz="0" w:space="0" w:color="auto"/>
      </w:divBdr>
    </w:div>
    <w:div w:id="1981614826">
      <w:bodyDiv w:val="1"/>
      <w:marLeft w:val="0"/>
      <w:marRight w:val="0"/>
      <w:marTop w:val="0"/>
      <w:marBottom w:val="0"/>
      <w:divBdr>
        <w:top w:val="none" w:sz="0" w:space="0" w:color="auto"/>
        <w:left w:val="none" w:sz="0" w:space="0" w:color="auto"/>
        <w:bottom w:val="none" w:sz="0" w:space="0" w:color="auto"/>
        <w:right w:val="none" w:sz="0" w:space="0" w:color="auto"/>
      </w:divBdr>
    </w:div>
    <w:div w:id="1987464809">
      <w:bodyDiv w:val="1"/>
      <w:marLeft w:val="0"/>
      <w:marRight w:val="0"/>
      <w:marTop w:val="0"/>
      <w:marBottom w:val="0"/>
      <w:divBdr>
        <w:top w:val="none" w:sz="0" w:space="0" w:color="auto"/>
        <w:left w:val="none" w:sz="0" w:space="0" w:color="auto"/>
        <w:bottom w:val="none" w:sz="0" w:space="0" w:color="auto"/>
        <w:right w:val="none" w:sz="0" w:space="0" w:color="auto"/>
      </w:divBdr>
    </w:div>
    <w:div w:id="1987853174">
      <w:bodyDiv w:val="1"/>
      <w:marLeft w:val="0"/>
      <w:marRight w:val="0"/>
      <w:marTop w:val="0"/>
      <w:marBottom w:val="0"/>
      <w:divBdr>
        <w:top w:val="none" w:sz="0" w:space="0" w:color="auto"/>
        <w:left w:val="none" w:sz="0" w:space="0" w:color="auto"/>
        <w:bottom w:val="none" w:sz="0" w:space="0" w:color="auto"/>
        <w:right w:val="none" w:sz="0" w:space="0" w:color="auto"/>
      </w:divBdr>
    </w:div>
    <w:div w:id="1989821472">
      <w:bodyDiv w:val="1"/>
      <w:marLeft w:val="0"/>
      <w:marRight w:val="0"/>
      <w:marTop w:val="0"/>
      <w:marBottom w:val="0"/>
      <w:divBdr>
        <w:top w:val="none" w:sz="0" w:space="0" w:color="auto"/>
        <w:left w:val="none" w:sz="0" w:space="0" w:color="auto"/>
        <w:bottom w:val="none" w:sz="0" w:space="0" w:color="auto"/>
        <w:right w:val="none" w:sz="0" w:space="0" w:color="auto"/>
      </w:divBdr>
    </w:div>
    <w:div w:id="1992714034">
      <w:bodyDiv w:val="1"/>
      <w:marLeft w:val="0"/>
      <w:marRight w:val="0"/>
      <w:marTop w:val="0"/>
      <w:marBottom w:val="0"/>
      <w:divBdr>
        <w:top w:val="none" w:sz="0" w:space="0" w:color="auto"/>
        <w:left w:val="none" w:sz="0" w:space="0" w:color="auto"/>
        <w:bottom w:val="none" w:sz="0" w:space="0" w:color="auto"/>
        <w:right w:val="none" w:sz="0" w:space="0" w:color="auto"/>
      </w:divBdr>
    </w:div>
    <w:div w:id="1997759562">
      <w:bodyDiv w:val="1"/>
      <w:marLeft w:val="0"/>
      <w:marRight w:val="0"/>
      <w:marTop w:val="0"/>
      <w:marBottom w:val="0"/>
      <w:divBdr>
        <w:top w:val="none" w:sz="0" w:space="0" w:color="auto"/>
        <w:left w:val="none" w:sz="0" w:space="0" w:color="auto"/>
        <w:bottom w:val="none" w:sz="0" w:space="0" w:color="auto"/>
        <w:right w:val="none" w:sz="0" w:space="0" w:color="auto"/>
      </w:divBdr>
    </w:div>
    <w:div w:id="1998263695">
      <w:bodyDiv w:val="1"/>
      <w:marLeft w:val="0"/>
      <w:marRight w:val="0"/>
      <w:marTop w:val="0"/>
      <w:marBottom w:val="0"/>
      <w:divBdr>
        <w:top w:val="none" w:sz="0" w:space="0" w:color="auto"/>
        <w:left w:val="none" w:sz="0" w:space="0" w:color="auto"/>
        <w:bottom w:val="none" w:sz="0" w:space="0" w:color="auto"/>
        <w:right w:val="none" w:sz="0" w:space="0" w:color="auto"/>
      </w:divBdr>
    </w:div>
    <w:div w:id="2003699487">
      <w:bodyDiv w:val="1"/>
      <w:marLeft w:val="0"/>
      <w:marRight w:val="0"/>
      <w:marTop w:val="0"/>
      <w:marBottom w:val="0"/>
      <w:divBdr>
        <w:top w:val="none" w:sz="0" w:space="0" w:color="auto"/>
        <w:left w:val="none" w:sz="0" w:space="0" w:color="auto"/>
        <w:bottom w:val="none" w:sz="0" w:space="0" w:color="auto"/>
        <w:right w:val="none" w:sz="0" w:space="0" w:color="auto"/>
      </w:divBdr>
    </w:div>
    <w:div w:id="2009474756">
      <w:bodyDiv w:val="1"/>
      <w:marLeft w:val="0"/>
      <w:marRight w:val="0"/>
      <w:marTop w:val="0"/>
      <w:marBottom w:val="0"/>
      <w:divBdr>
        <w:top w:val="none" w:sz="0" w:space="0" w:color="auto"/>
        <w:left w:val="none" w:sz="0" w:space="0" w:color="auto"/>
        <w:bottom w:val="none" w:sz="0" w:space="0" w:color="auto"/>
        <w:right w:val="none" w:sz="0" w:space="0" w:color="auto"/>
      </w:divBdr>
    </w:div>
    <w:div w:id="2010716828">
      <w:bodyDiv w:val="1"/>
      <w:marLeft w:val="0"/>
      <w:marRight w:val="0"/>
      <w:marTop w:val="0"/>
      <w:marBottom w:val="0"/>
      <w:divBdr>
        <w:top w:val="none" w:sz="0" w:space="0" w:color="auto"/>
        <w:left w:val="none" w:sz="0" w:space="0" w:color="auto"/>
        <w:bottom w:val="none" w:sz="0" w:space="0" w:color="auto"/>
        <w:right w:val="none" w:sz="0" w:space="0" w:color="auto"/>
      </w:divBdr>
    </w:div>
    <w:div w:id="2011250642">
      <w:bodyDiv w:val="1"/>
      <w:marLeft w:val="0"/>
      <w:marRight w:val="0"/>
      <w:marTop w:val="0"/>
      <w:marBottom w:val="0"/>
      <w:divBdr>
        <w:top w:val="none" w:sz="0" w:space="0" w:color="auto"/>
        <w:left w:val="none" w:sz="0" w:space="0" w:color="auto"/>
        <w:bottom w:val="none" w:sz="0" w:space="0" w:color="auto"/>
        <w:right w:val="none" w:sz="0" w:space="0" w:color="auto"/>
      </w:divBdr>
    </w:div>
    <w:div w:id="2011641237">
      <w:bodyDiv w:val="1"/>
      <w:marLeft w:val="0"/>
      <w:marRight w:val="0"/>
      <w:marTop w:val="0"/>
      <w:marBottom w:val="0"/>
      <w:divBdr>
        <w:top w:val="none" w:sz="0" w:space="0" w:color="auto"/>
        <w:left w:val="none" w:sz="0" w:space="0" w:color="auto"/>
        <w:bottom w:val="none" w:sz="0" w:space="0" w:color="auto"/>
        <w:right w:val="none" w:sz="0" w:space="0" w:color="auto"/>
      </w:divBdr>
    </w:div>
    <w:div w:id="2011787016">
      <w:bodyDiv w:val="1"/>
      <w:marLeft w:val="0"/>
      <w:marRight w:val="0"/>
      <w:marTop w:val="0"/>
      <w:marBottom w:val="0"/>
      <w:divBdr>
        <w:top w:val="none" w:sz="0" w:space="0" w:color="auto"/>
        <w:left w:val="none" w:sz="0" w:space="0" w:color="auto"/>
        <w:bottom w:val="none" w:sz="0" w:space="0" w:color="auto"/>
        <w:right w:val="none" w:sz="0" w:space="0" w:color="auto"/>
      </w:divBdr>
    </w:div>
    <w:div w:id="2015643245">
      <w:bodyDiv w:val="1"/>
      <w:marLeft w:val="0"/>
      <w:marRight w:val="0"/>
      <w:marTop w:val="0"/>
      <w:marBottom w:val="0"/>
      <w:divBdr>
        <w:top w:val="none" w:sz="0" w:space="0" w:color="auto"/>
        <w:left w:val="none" w:sz="0" w:space="0" w:color="auto"/>
        <w:bottom w:val="none" w:sz="0" w:space="0" w:color="auto"/>
        <w:right w:val="none" w:sz="0" w:space="0" w:color="auto"/>
      </w:divBdr>
    </w:div>
    <w:div w:id="2016154039">
      <w:bodyDiv w:val="1"/>
      <w:marLeft w:val="0"/>
      <w:marRight w:val="0"/>
      <w:marTop w:val="0"/>
      <w:marBottom w:val="0"/>
      <w:divBdr>
        <w:top w:val="none" w:sz="0" w:space="0" w:color="auto"/>
        <w:left w:val="none" w:sz="0" w:space="0" w:color="auto"/>
        <w:bottom w:val="none" w:sz="0" w:space="0" w:color="auto"/>
        <w:right w:val="none" w:sz="0" w:space="0" w:color="auto"/>
      </w:divBdr>
    </w:div>
    <w:div w:id="2016759869">
      <w:bodyDiv w:val="1"/>
      <w:marLeft w:val="0"/>
      <w:marRight w:val="0"/>
      <w:marTop w:val="0"/>
      <w:marBottom w:val="0"/>
      <w:divBdr>
        <w:top w:val="none" w:sz="0" w:space="0" w:color="auto"/>
        <w:left w:val="none" w:sz="0" w:space="0" w:color="auto"/>
        <w:bottom w:val="none" w:sz="0" w:space="0" w:color="auto"/>
        <w:right w:val="none" w:sz="0" w:space="0" w:color="auto"/>
      </w:divBdr>
    </w:div>
    <w:div w:id="2017489158">
      <w:bodyDiv w:val="1"/>
      <w:marLeft w:val="0"/>
      <w:marRight w:val="0"/>
      <w:marTop w:val="0"/>
      <w:marBottom w:val="0"/>
      <w:divBdr>
        <w:top w:val="none" w:sz="0" w:space="0" w:color="auto"/>
        <w:left w:val="none" w:sz="0" w:space="0" w:color="auto"/>
        <w:bottom w:val="none" w:sz="0" w:space="0" w:color="auto"/>
        <w:right w:val="none" w:sz="0" w:space="0" w:color="auto"/>
      </w:divBdr>
    </w:div>
    <w:div w:id="2020155330">
      <w:bodyDiv w:val="1"/>
      <w:marLeft w:val="0"/>
      <w:marRight w:val="0"/>
      <w:marTop w:val="0"/>
      <w:marBottom w:val="0"/>
      <w:divBdr>
        <w:top w:val="none" w:sz="0" w:space="0" w:color="auto"/>
        <w:left w:val="none" w:sz="0" w:space="0" w:color="auto"/>
        <w:bottom w:val="none" w:sz="0" w:space="0" w:color="auto"/>
        <w:right w:val="none" w:sz="0" w:space="0" w:color="auto"/>
      </w:divBdr>
    </w:div>
    <w:div w:id="2020426017">
      <w:bodyDiv w:val="1"/>
      <w:marLeft w:val="0"/>
      <w:marRight w:val="0"/>
      <w:marTop w:val="0"/>
      <w:marBottom w:val="0"/>
      <w:divBdr>
        <w:top w:val="none" w:sz="0" w:space="0" w:color="auto"/>
        <w:left w:val="none" w:sz="0" w:space="0" w:color="auto"/>
        <w:bottom w:val="none" w:sz="0" w:space="0" w:color="auto"/>
        <w:right w:val="none" w:sz="0" w:space="0" w:color="auto"/>
      </w:divBdr>
    </w:div>
    <w:div w:id="2020740270">
      <w:bodyDiv w:val="1"/>
      <w:marLeft w:val="0"/>
      <w:marRight w:val="0"/>
      <w:marTop w:val="0"/>
      <w:marBottom w:val="0"/>
      <w:divBdr>
        <w:top w:val="none" w:sz="0" w:space="0" w:color="auto"/>
        <w:left w:val="none" w:sz="0" w:space="0" w:color="auto"/>
        <w:bottom w:val="none" w:sz="0" w:space="0" w:color="auto"/>
        <w:right w:val="none" w:sz="0" w:space="0" w:color="auto"/>
      </w:divBdr>
    </w:div>
    <w:div w:id="2021657498">
      <w:bodyDiv w:val="1"/>
      <w:marLeft w:val="0"/>
      <w:marRight w:val="0"/>
      <w:marTop w:val="0"/>
      <w:marBottom w:val="0"/>
      <w:divBdr>
        <w:top w:val="none" w:sz="0" w:space="0" w:color="auto"/>
        <w:left w:val="none" w:sz="0" w:space="0" w:color="auto"/>
        <w:bottom w:val="none" w:sz="0" w:space="0" w:color="auto"/>
        <w:right w:val="none" w:sz="0" w:space="0" w:color="auto"/>
      </w:divBdr>
    </w:div>
    <w:div w:id="2021739911">
      <w:bodyDiv w:val="1"/>
      <w:marLeft w:val="0"/>
      <w:marRight w:val="0"/>
      <w:marTop w:val="0"/>
      <w:marBottom w:val="0"/>
      <w:divBdr>
        <w:top w:val="none" w:sz="0" w:space="0" w:color="auto"/>
        <w:left w:val="none" w:sz="0" w:space="0" w:color="auto"/>
        <w:bottom w:val="none" w:sz="0" w:space="0" w:color="auto"/>
        <w:right w:val="none" w:sz="0" w:space="0" w:color="auto"/>
      </w:divBdr>
    </w:div>
    <w:div w:id="2027557094">
      <w:bodyDiv w:val="1"/>
      <w:marLeft w:val="0"/>
      <w:marRight w:val="0"/>
      <w:marTop w:val="0"/>
      <w:marBottom w:val="0"/>
      <w:divBdr>
        <w:top w:val="none" w:sz="0" w:space="0" w:color="auto"/>
        <w:left w:val="none" w:sz="0" w:space="0" w:color="auto"/>
        <w:bottom w:val="none" w:sz="0" w:space="0" w:color="auto"/>
        <w:right w:val="none" w:sz="0" w:space="0" w:color="auto"/>
      </w:divBdr>
    </w:div>
    <w:div w:id="2030372269">
      <w:bodyDiv w:val="1"/>
      <w:marLeft w:val="0"/>
      <w:marRight w:val="0"/>
      <w:marTop w:val="0"/>
      <w:marBottom w:val="0"/>
      <w:divBdr>
        <w:top w:val="none" w:sz="0" w:space="0" w:color="auto"/>
        <w:left w:val="none" w:sz="0" w:space="0" w:color="auto"/>
        <w:bottom w:val="none" w:sz="0" w:space="0" w:color="auto"/>
        <w:right w:val="none" w:sz="0" w:space="0" w:color="auto"/>
      </w:divBdr>
    </w:div>
    <w:div w:id="2030372675">
      <w:bodyDiv w:val="1"/>
      <w:marLeft w:val="0"/>
      <w:marRight w:val="0"/>
      <w:marTop w:val="0"/>
      <w:marBottom w:val="0"/>
      <w:divBdr>
        <w:top w:val="none" w:sz="0" w:space="0" w:color="auto"/>
        <w:left w:val="none" w:sz="0" w:space="0" w:color="auto"/>
        <w:bottom w:val="none" w:sz="0" w:space="0" w:color="auto"/>
        <w:right w:val="none" w:sz="0" w:space="0" w:color="auto"/>
      </w:divBdr>
    </w:div>
    <w:div w:id="2033997804">
      <w:bodyDiv w:val="1"/>
      <w:marLeft w:val="0"/>
      <w:marRight w:val="0"/>
      <w:marTop w:val="0"/>
      <w:marBottom w:val="0"/>
      <w:divBdr>
        <w:top w:val="none" w:sz="0" w:space="0" w:color="auto"/>
        <w:left w:val="none" w:sz="0" w:space="0" w:color="auto"/>
        <w:bottom w:val="none" w:sz="0" w:space="0" w:color="auto"/>
        <w:right w:val="none" w:sz="0" w:space="0" w:color="auto"/>
      </w:divBdr>
    </w:div>
    <w:div w:id="2038463540">
      <w:bodyDiv w:val="1"/>
      <w:marLeft w:val="0"/>
      <w:marRight w:val="0"/>
      <w:marTop w:val="0"/>
      <w:marBottom w:val="0"/>
      <w:divBdr>
        <w:top w:val="none" w:sz="0" w:space="0" w:color="auto"/>
        <w:left w:val="none" w:sz="0" w:space="0" w:color="auto"/>
        <w:bottom w:val="none" w:sz="0" w:space="0" w:color="auto"/>
        <w:right w:val="none" w:sz="0" w:space="0" w:color="auto"/>
      </w:divBdr>
    </w:div>
    <w:div w:id="2039814186">
      <w:bodyDiv w:val="1"/>
      <w:marLeft w:val="0"/>
      <w:marRight w:val="0"/>
      <w:marTop w:val="0"/>
      <w:marBottom w:val="0"/>
      <w:divBdr>
        <w:top w:val="none" w:sz="0" w:space="0" w:color="auto"/>
        <w:left w:val="none" w:sz="0" w:space="0" w:color="auto"/>
        <w:bottom w:val="none" w:sz="0" w:space="0" w:color="auto"/>
        <w:right w:val="none" w:sz="0" w:space="0" w:color="auto"/>
      </w:divBdr>
    </w:div>
    <w:div w:id="2051684710">
      <w:bodyDiv w:val="1"/>
      <w:marLeft w:val="0"/>
      <w:marRight w:val="0"/>
      <w:marTop w:val="0"/>
      <w:marBottom w:val="0"/>
      <w:divBdr>
        <w:top w:val="none" w:sz="0" w:space="0" w:color="auto"/>
        <w:left w:val="none" w:sz="0" w:space="0" w:color="auto"/>
        <w:bottom w:val="none" w:sz="0" w:space="0" w:color="auto"/>
        <w:right w:val="none" w:sz="0" w:space="0" w:color="auto"/>
      </w:divBdr>
    </w:div>
    <w:div w:id="2054963542">
      <w:bodyDiv w:val="1"/>
      <w:marLeft w:val="0"/>
      <w:marRight w:val="0"/>
      <w:marTop w:val="0"/>
      <w:marBottom w:val="0"/>
      <w:divBdr>
        <w:top w:val="none" w:sz="0" w:space="0" w:color="auto"/>
        <w:left w:val="none" w:sz="0" w:space="0" w:color="auto"/>
        <w:bottom w:val="none" w:sz="0" w:space="0" w:color="auto"/>
        <w:right w:val="none" w:sz="0" w:space="0" w:color="auto"/>
      </w:divBdr>
    </w:div>
    <w:div w:id="2057193020">
      <w:bodyDiv w:val="1"/>
      <w:marLeft w:val="0"/>
      <w:marRight w:val="0"/>
      <w:marTop w:val="0"/>
      <w:marBottom w:val="0"/>
      <w:divBdr>
        <w:top w:val="none" w:sz="0" w:space="0" w:color="auto"/>
        <w:left w:val="none" w:sz="0" w:space="0" w:color="auto"/>
        <w:bottom w:val="none" w:sz="0" w:space="0" w:color="auto"/>
        <w:right w:val="none" w:sz="0" w:space="0" w:color="auto"/>
      </w:divBdr>
    </w:div>
    <w:div w:id="2058968511">
      <w:bodyDiv w:val="1"/>
      <w:marLeft w:val="0"/>
      <w:marRight w:val="0"/>
      <w:marTop w:val="0"/>
      <w:marBottom w:val="0"/>
      <w:divBdr>
        <w:top w:val="none" w:sz="0" w:space="0" w:color="auto"/>
        <w:left w:val="none" w:sz="0" w:space="0" w:color="auto"/>
        <w:bottom w:val="none" w:sz="0" w:space="0" w:color="auto"/>
        <w:right w:val="none" w:sz="0" w:space="0" w:color="auto"/>
      </w:divBdr>
    </w:div>
    <w:div w:id="2063405132">
      <w:bodyDiv w:val="1"/>
      <w:marLeft w:val="0"/>
      <w:marRight w:val="0"/>
      <w:marTop w:val="0"/>
      <w:marBottom w:val="0"/>
      <w:divBdr>
        <w:top w:val="none" w:sz="0" w:space="0" w:color="auto"/>
        <w:left w:val="none" w:sz="0" w:space="0" w:color="auto"/>
        <w:bottom w:val="none" w:sz="0" w:space="0" w:color="auto"/>
        <w:right w:val="none" w:sz="0" w:space="0" w:color="auto"/>
      </w:divBdr>
    </w:div>
    <w:div w:id="2065593647">
      <w:bodyDiv w:val="1"/>
      <w:marLeft w:val="0"/>
      <w:marRight w:val="0"/>
      <w:marTop w:val="0"/>
      <w:marBottom w:val="0"/>
      <w:divBdr>
        <w:top w:val="none" w:sz="0" w:space="0" w:color="auto"/>
        <w:left w:val="none" w:sz="0" w:space="0" w:color="auto"/>
        <w:bottom w:val="none" w:sz="0" w:space="0" w:color="auto"/>
        <w:right w:val="none" w:sz="0" w:space="0" w:color="auto"/>
      </w:divBdr>
    </w:div>
    <w:div w:id="2088457483">
      <w:bodyDiv w:val="1"/>
      <w:marLeft w:val="0"/>
      <w:marRight w:val="0"/>
      <w:marTop w:val="0"/>
      <w:marBottom w:val="0"/>
      <w:divBdr>
        <w:top w:val="none" w:sz="0" w:space="0" w:color="auto"/>
        <w:left w:val="none" w:sz="0" w:space="0" w:color="auto"/>
        <w:bottom w:val="none" w:sz="0" w:space="0" w:color="auto"/>
        <w:right w:val="none" w:sz="0" w:space="0" w:color="auto"/>
      </w:divBdr>
    </w:div>
    <w:div w:id="2094542937">
      <w:bodyDiv w:val="1"/>
      <w:marLeft w:val="0"/>
      <w:marRight w:val="0"/>
      <w:marTop w:val="0"/>
      <w:marBottom w:val="0"/>
      <w:divBdr>
        <w:top w:val="none" w:sz="0" w:space="0" w:color="auto"/>
        <w:left w:val="none" w:sz="0" w:space="0" w:color="auto"/>
        <w:bottom w:val="none" w:sz="0" w:space="0" w:color="auto"/>
        <w:right w:val="none" w:sz="0" w:space="0" w:color="auto"/>
      </w:divBdr>
    </w:div>
    <w:div w:id="2104107218">
      <w:bodyDiv w:val="1"/>
      <w:marLeft w:val="0"/>
      <w:marRight w:val="0"/>
      <w:marTop w:val="0"/>
      <w:marBottom w:val="0"/>
      <w:divBdr>
        <w:top w:val="none" w:sz="0" w:space="0" w:color="auto"/>
        <w:left w:val="none" w:sz="0" w:space="0" w:color="auto"/>
        <w:bottom w:val="none" w:sz="0" w:space="0" w:color="auto"/>
        <w:right w:val="none" w:sz="0" w:space="0" w:color="auto"/>
      </w:divBdr>
    </w:div>
    <w:div w:id="2109159483">
      <w:bodyDiv w:val="1"/>
      <w:marLeft w:val="0"/>
      <w:marRight w:val="0"/>
      <w:marTop w:val="0"/>
      <w:marBottom w:val="0"/>
      <w:divBdr>
        <w:top w:val="none" w:sz="0" w:space="0" w:color="auto"/>
        <w:left w:val="none" w:sz="0" w:space="0" w:color="auto"/>
        <w:bottom w:val="none" w:sz="0" w:space="0" w:color="auto"/>
        <w:right w:val="none" w:sz="0" w:space="0" w:color="auto"/>
      </w:divBdr>
    </w:div>
    <w:div w:id="2111849519">
      <w:bodyDiv w:val="1"/>
      <w:marLeft w:val="0"/>
      <w:marRight w:val="0"/>
      <w:marTop w:val="0"/>
      <w:marBottom w:val="0"/>
      <w:divBdr>
        <w:top w:val="none" w:sz="0" w:space="0" w:color="auto"/>
        <w:left w:val="none" w:sz="0" w:space="0" w:color="auto"/>
        <w:bottom w:val="none" w:sz="0" w:space="0" w:color="auto"/>
        <w:right w:val="none" w:sz="0" w:space="0" w:color="auto"/>
      </w:divBdr>
    </w:div>
    <w:div w:id="2112584179">
      <w:bodyDiv w:val="1"/>
      <w:marLeft w:val="0"/>
      <w:marRight w:val="0"/>
      <w:marTop w:val="0"/>
      <w:marBottom w:val="0"/>
      <w:divBdr>
        <w:top w:val="none" w:sz="0" w:space="0" w:color="auto"/>
        <w:left w:val="none" w:sz="0" w:space="0" w:color="auto"/>
        <w:bottom w:val="none" w:sz="0" w:space="0" w:color="auto"/>
        <w:right w:val="none" w:sz="0" w:space="0" w:color="auto"/>
      </w:divBdr>
    </w:div>
    <w:div w:id="2112965126">
      <w:bodyDiv w:val="1"/>
      <w:marLeft w:val="0"/>
      <w:marRight w:val="0"/>
      <w:marTop w:val="0"/>
      <w:marBottom w:val="0"/>
      <w:divBdr>
        <w:top w:val="none" w:sz="0" w:space="0" w:color="auto"/>
        <w:left w:val="none" w:sz="0" w:space="0" w:color="auto"/>
        <w:bottom w:val="none" w:sz="0" w:space="0" w:color="auto"/>
        <w:right w:val="none" w:sz="0" w:space="0" w:color="auto"/>
      </w:divBdr>
    </w:div>
    <w:div w:id="2114589566">
      <w:bodyDiv w:val="1"/>
      <w:marLeft w:val="0"/>
      <w:marRight w:val="0"/>
      <w:marTop w:val="0"/>
      <w:marBottom w:val="0"/>
      <w:divBdr>
        <w:top w:val="none" w:sz="0" w:space="0" w:color="auto"/>
        <w:left w:val="none" w:sz="0" w:space="0" w:color="auto"/>
        <w:bottom w:val="none" w:sz="0" w:space="0" w:color="auto"/>
        <w:right w:val="none" w:sz="0" w:space="0" w:color="auto"/>
      </w:divBdr>
    </w:div>
    <w:div w:id="2125071732">
      <w:bodyDiv w:val="1"/>
      <w:marLeft w:val="0"/>
      <w:marRight w:val="0"/>
      <w:marTop w:val="0"/>
      <w:marBottom w:val="0"/>
      <w:divBdr>
        <w:top w:val="none" w:sz="0" w:space="0" w:color="auto"/>
        <w:left w:val="none" w:sz="0" w:space="0" w:color="auto"/>
        <w:bottom w:val="none" w:sz="0" w:space="0" w:color="auto"/>
        <w:right w:val="none" w:sz="0" w:space="0" w:color="auto"/>
      </w:divBdr>
    </w:div>
    <w:div w:id="2127117390">
      <w:bodyDiv w:val="1"/>
      <w:marLeft w:val="0"/>
      <w:marRight w:val="0"/>
      <w:marTop w:val="0"/>
      <w:marBottom w:val="0"/>
      <w:divBdr>
        <w:top w:val="none" w:sz="0" w:space="0" w:color="auto"/>
        <w:left w:val="none" w:sz="0" w:space="0" w:color="auto"/>
        <w:bottom w:val="none" w:sz="0" w:space="0" w:color="auto"/>
        <w:right w:val="none" w:sz="0" w:space="0" w:color="auto"/>
      </w:divBdr>
    </w:div>
    <w:div w:id="2130542229">
      <w:bodyDiv w:val="1"/>
      <w:marLeft w:val="0"/>
      <w:marRight w:val="0"/>
      <w:marTop w:val="0"/>
      <w:marBottom w:val="0"/>
      <w:divBdr>
        <w:top w:val="none" w:sz="0" w:space="0" w:color="auto"/>
        <w:left w:val="none" w:sz="0" w:space="0" w:color="auto"/>
        <w:bottom w:val="none" w:sz="0" w:space="0" w:color="auto"/>
        <w:right w:val="none" w:sz="0" w:space="0" w:color="auto"/>
      </w:divBdr>
    </w:div>
    <w:div w:id="2130783449">
      <w:bodyDiv w:val="1"/>
      <w:marLeft w:val="0"/>
      <w:marRight w:val="0"/>
      <w:marTop w:val="0"/>
      <w:marBottom w:val="0"/>
      <w:divBdr>
        <w:top w:val="none" w:sz="0" w:space="0" w:color="auto"/>
        <w:left w:val="none" w:sz="0" w:space="0" w:color="auto"/>
        <w:bottom w:val="none" w:sz="0" w:space="0" w:color="auto"/>
        <w:right w:val="none" w:sz="0" w:space="0" w:color="auto"/>
      </w:divBdr>
    </w:div>
    <w:div w:id="2131123201">
      <w:bodyDiv w:val="1"/>
      <w:marLeft w:val="0"/>
      <w:marRight w:val="0"/>
      <w:marTop w:val="0"/>
      <w:marBottom w:val="0"/>
      <w:divBdr>
        <w:top w:val="none" w:sz="0" w:space="0" w:color="auto"/>
        <w:left w:val="none" w:sz="0" w:space="0" w:color="auto"/>
        <w:bottom w:val="none" w:sz="0" w:space="0" w:color="auto"/>
        <w:right w:val="none" w:sz="0" w:space="0" w:color="auto"/>
      </w:divBdr>
    </w:div>
    <w:div w:id="2134207575">
      <w:bodyDiv w:val="1"/>
      <w:marLeft w:val="0"/>
      <w:marRight w:val="0"/>
      <w:marTop w:val="0"/>
      <w:marBottom w:val="0"/>
      <w:divBdr>
        <w:top w:val="none" w:sz="0" w:space="0" w:color="auto"/>
        <w:left w:val="none" w:sz="0" w:space="0" w:color="auto"/>
        <w:bottom w:val="none" w:sz="0" w:space="0" w:color="auto"/>
        <w:right w:val="none" w:sz="0" w:space="0" w:color="auto"/>
      </w:divBdr>
    </w:div>
    <w:div w:id="2135098886">
      <w:bodyDiv w:val="1"/>
      <w:marLeft w:val="0"/>
      <w:marRight w:val="0"/>
      <w:marTop w:val="0"/>
      <w:marBottom w:val="0"/>
      <w:divBdr>
        <w:top w:val="none" w:sz="0" w:space="0" w:color="auto"/>
        <w:left w:val="none" w:sz="0" w:space="0" w:color="auto"/>
        <w:bottom w:val="none" w:sz="0" w:space="0" w:color="auto"/>
        <w:right w:val="none" w:sz="0" w:space="0" w:color="auto"/>
      </w:divBdr>
    </w:div>
    <w:div w:id="2135559874">
      <w:bodyDiv w:val="1"/>
      <w:marLeft w:val="0"/>
      <w:marRight w:val="0"/>
      <w:marTop w:val="0"/>
      <w:marBottom w:val="0"/>
      <w:divBdr>
        <w:top w:val="none" w:sz="0" w:space="0" w:color="auto"/>
        <w:left w:val="none" w:sz="0" w:space="0" w:color="auto"/>
        <w:bottom w:val="none" w:sz="0" w:space="0" w:color="auto"/>
        <w:right w:val="none" w:sz="0" w:space="0" w:color="auto"/>
      </w:divBdr>
    </w:div>
    <w:div w:id="2135901553">
      <w:bodyDiv w:val="1"/>
      <w:marLeft w:val="0"/>
      <w:marRight w:val="0"/>
      <w:marTop w:val="0"/>
      <w:marBottom w:val="0"/>
      <w:divBdr>
        <w:top w:val="none" w:sz="0" w:space="0" w:color="auto"/>
        <w:left w:val="none" w:sz="0" w:space="0" w:color="auto"/>
        <w:bottom w:val="none" w:sz="0" w:space="0" w:color="auto"/>
        <w:right w:val="none" w:sz="0" w:space="0" w:color="auto"/>
      </w:divBdr>
    </w:div>
    <w:div w:id="2141412645">
      <w:bodyDiv w:val="1"/>
      <w:marLeft w:val="0"/>
      <w:marRight w:val="0"/>
      <w:marTop w:val="0"/>
      <w:marBottom w:val="0"/>
      <w:divBdr>
        <w:top w:val="none" w:sz="0" w:space="0" w:color="auto"/>
        <w:left w:val="none" w:sz="0" w:space="0" w:color="auto"/>
        <w:bottom w:val="none" w:sz="0" w:space="0" w:color="auto"/>
        <w:right w:val="none" w:sz="0" w:space="0" w:color="auto"/>
      </w:divBdr>
    </w:div>
    <w:div w:id="2144227943">
      <w:bodyDiv w:val="1"/>
      <w:marLeft w:val="0"/>
      <w:marRight w:val="0"/>
      <w:marTop w:val="0"/>
      <w:marBottom w:val="0"/>
      <w:divBdr>
        <w:top w:val="none" w:sz="0" w:space="0" w:color="auto"/>
        <w:left w:val="none" w:sz="0" w:space="0" w:color="auto"/>
        <w:bottom w:val="none" w:sz="0" w:space="0" w:color="auto"/>
        <w:right w:val="none" w:sz="0" w:space="0" w:color="auto"/>
      </w:divBdr>
    </w:div>
    <w:div w:id="2144688046">
      <w:bodyDiv w:val="1"/>
      <w:marLeft w:val="0"/>
      <w:marRight w:val="0"/>
      <w:marTop w:val="0"/>
      <w:marBottom w:val="0"/>
      <w:divBdr>
        <w:top w:val="none" w:sz="0" w:space="0" w:color="auto"/>
        <w:left w:val="none" w:sz="0" w:space="0" w:color="auto"/>
        <w:bottom w:val="none" w:sz="0" w:space="0" w:color="auto"/>
        <w:right w:val="none" w:sz="0" w:space="0" w:color="auto"/>
      </w:divBdr>
    </w:div>
    <w:div w:id="2145652854">
      <w:bodyDiv w:val="1"/>
      <w:marLeft w:val="0"/>
      <w:marRight w:val="0"/>
      <w:marTop w:val="0"/>
      <w:marBottom w:val="0"/>
      <w:divBdr>
        <w:top w:val="none" w:sz="0" w:space="0" w:color="auto"/>
        <w:left w:val="none" w:sz="0" w:space="0" w:color="auto"/>
        <w:bottom w:val="none" w:sz="0" w:space="0" w:color="auto"/>
        <w:right w:val="none" w:sz="0" w:space="0" w:color="auto"/>
      </w:divBdr>
    </w:div>
    <w:div w:id="2147040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s://www.google.com/search?rlz=1C1CHBF_esGT1018GT1018&amp;cs=0&amp;sca_esv=1ecdb2dd816d191e&amp;sxsrf=AE3TifOKTXcfFuIPAbfNJXqn1_BhESwFOQ%3A1759774802958&amp;q=+Presupuesto+por+Resultados+%28PPR%29&amp;sa=X&amp;ved=2ahUKEwjr5vD_l5CQAxW6RzABHZJAA4wQxccNegQIAhAB&amp;mstk=AUtExfDWWEDtX2hAQ5T_A7o1v6g8sFUrHrU96AAqi3Kv5m5L3Vmw0q2Xu9f30gZv6538DXEHpZ-YKQ5c453gfNCYCyE9UB0pE_ySq4j4-mfT6nbVKLheAincPh_ASj9NsQsau-k9BW4JOTqtow8ZTSL7kRB-6dtFHh7XiXPj9KF0LI3h66EH8RreDcoODNJDgLFHYmVZ4S6AohdHffwXza8ycM2_JDbPlpycPKL8JynYpGk7F8wQ2XhlEeV7JqZV8bff-i-EbqPy2JYsKSWr1g30jiox&amp;csui=3" TargetMode="Externa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1)%20EJ%20INST%20GOB\1)%20EJ%20INST%20GOB%20A\2)%20EJ%20INST%20ENE%2026.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2)%20TIPO%20Y%20SUBTIPO%20GTO\2)%20EJXTIPOXSUBTIPO%20GTO%20A%20EN%2026.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uan.ordonez\Desktop\INFORMES%20VARIOS%202026\INFORMES%20ENERO%202026\7)%20INF%20DE%20EJ%20PPTRIA%20ENE%2026\2)%20REP%20SICOIN%20%20EN%2026\3)%20EJ%20POR%20U%20EJECUTORA\2)%20EJXUE%20A%20EN%2026.xls"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4)%20EJ%20POR%20PROGRAMA\2)%20EJXPROGR%20A%20EN%2026.xls"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5)%20EJ%20POR%20F%20FINANC\2)%20EJ%20X%20FFI%20A%20EN%2026.xls"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6)%20EJ%20POR%20GPO%20GASTO\2)%20EJXGPO%20GTO%20ENE%2026.xls"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juan.ordonez\Desktop\7)%20INF%20DE%20EJ%20PPTRIA%20ENE%2026\2)%20REP%20SICOIN%20%20EN%2026\8)%20EJ%20PPTRIA%20X%20FINALIDAD\2)%20EJXFINALIDAD%20A%20EN%2026.xls"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a:effectLst/>
              </a:rPr>
              <a:t>Gráfica 1</a:t>
            </a:r>
          </a:p>
          <a:p>
            <a:pPr>
              <a:defRPr sz="800"/>
            </a:pPr>
            <a:r>
              <a:rPr lang="es-GT" sz="800">
                <a:effectLst/>
              </a:rPr>
              <a:t>Ministerio de Agricultura, Ganadería y Alimentación</a:t>
            </a:r>
          </a:p>
          <a:p>
            <a:pPr>
              <a:defRPr sz="800"/>
            </a:pPr>
            <a:r>
              <a:rPr lang="es-GT" sz="800" b="1">
                <a:effectLst/>
              </a:rPr>
              <a:t>Ejecución presupuestaria</a:t>
            </a:r>
            <a:endParaRPr lang="es-GT" sz="800">
              <a:effectLst/>
            </a:endParaRPr>
          </a:p>
          <a:p>
            <a:pPr>
              <a:defRPr sz="800"/>
            </a:pPr>
            <a:r>
              <a:rPr lang="es-GT" sz="800" b="1">
                <a:effectLst/>
              </a:rPr>
              <a:t>Al 31 de enero 2026</a:t>
            </a:r>
          </a:p>
          <a:p>
            <a:pPr>
              <a:defRPr sz="800"/>
            </a:pPr>
            <a:r>
              <a:rPr lang="es-GT" sz="800">
                <a:effectLst/>
              </a:rPr>
              <a:t>(MIllones de quetzales)</a:t>
            </a: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'ORIGINAL (2)'!$I$48:$M$48</c:f>
              <c:strCache>
                <c:ptCount val="5"/>
                <c:pt idx="0">
                  <c:v>ASIGNADO </c:v>
                </c:pt>
                <c:pt idx="1">
                  <c:v>VIGENTE</c:v>
                </c:pt>
                <c:pt idx="2">
                  <c:v>DEVENGADO</c:v>
                </c:pt>
                <c:pt idx="3">
                  <c:v>SALDO POR DEVENGAR</c:v>
                </c:pt>
                <c:pt idx="4">
                  <c:v>% EJEC</c:v>
                </c:pt>
              </c:strCache>
            </c:strRef>
          </c:cat>
          <c:val>
            <c:numRef>
              <c:f>'ORIGINAL (2)'!$I$49:$M$49</c:f>
              <c:numCache>
                <c:formatCode>#,##0.0</c:formatCode>
                <c:ptCount val="5"/>
                <c:pt idx="0">
                  <c:v>2592.1019999999999</c:v>
                </c:pt>
                <c:pt idx="1">
                  <c:v>2592.1019999999999</c:v>
                </c:pt>
                <c:pt idx="2">
                  <c:v>62.642631590000001</c:v>
                </c:pt>
                <c:pt idx="3">
                  <c:v>2529.45936841</c:v>
                </c:pt>
                <c:pt idx="4" formatCode="General">
                  <c:v>2.42</c:v>
                </c:pt>
              </c:numCache>
            </c:numRef>
          </c:val>
          <c:extLst>
            <c:ext xmlns:c16="http://schemas.microsoft.com/office/drawing/2014/chart" uri="{C3380CC4-5D6E-409C-BE32-E72D297353CC}">
              <c16:uniqueId val="{00000000-A646-49F5-86AF-89E76DB12AAC}"/>
            </c:ext>
          </c:extLst>
        </c:ser>
        <c:dLbls>
          <c:showLegendKey val="0"/>
          <c:showVal val="0"/>
          <c:showCatName val="0"/>
          <c:showSerName val="0"/>
          <c:showPercent val="0"/>
          <c:showBubbleSize val="0"/>
        </c:dLbls>
        <c:gapWidth val="219"/>
        <c:overlap val="-27"/>
        <c:axId val="1986761375"/>
        <c:axId val="1986752735"/>
      </c:barChart>
      <c:catAx>
        <c:axId val="19867613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986752735"/>
        <c:crosses val="autoZero"/>
        <c:auto val="1"/>
        <c:lblAlgn val="ctr"/>
        <c:lblOffset val="100"/>
        <c:noMultiLvlLbl val="0"/>
      </c:catAx>
      <c:valAx>
        <c:axId val="19867527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19867613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Gráfica 2</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Ministerio de Agricultura, Ganadería y Alimentación</a:t>
            </a:r>
          </a:p>
          <a:p>
            <a:pPr>
              <a:defRPr sz="800"/>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Ejecución presupuestaria por  subtipo de gasto </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(Funcionamiento e inversión)</a:t>
            </a:r>
          </a:p>
          <a:p>
            <a:pPr>
              <a:defRPr sz="800"/>
            </a:pPr>
            <a:r>
              <a:rPr lang="es-GT" sz="800" b="1"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Al 31 de enero 2026</a:t>
            </a:r>
          </a:p>
          <a:p>
            <a:pPr>
              <a:defRPr sz="800"/>
            </a:pPr>
            <a:r>
              <a:rPr lang="es-GT" sz="800" b="0" i="0" u="none" strike="noStrike" kern="1200" spc="0" baseline="0">
                <a:solidFill>
                  <a:sysClr val="windowText" lastClr="000000">
                    <a:lumMod val="65000"/>
                    <a:lumOff val="35000"/>
                  </a:sysClr>
                </a:solidFill>
                <a:latin typeface="Cambria" panose="02040503050406030204" pitchFamily="18" charset="0"/>
                <a:ea typeface="Cambria" panose="02040503050406030204" pitchFamily="18" charset="0"/>
              </a:rPr>
              <a:t>(Millones de quetzales)</a:t>
            </a: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clustered"/>
        <c:varyColors val="0"/>
        <c:ser>
          <c:idx val="0"/>
          <c:order val="0"/>
          <c:tx>
            <c:strRef>
              <c:f>'P INFORME'!$M$17:$M$18</c:f>
              <c:strCache>
                <c:ptCount val="2"/>
                <c:pt idx="0">
                  <c:v>VIGENTE</c:v>
                </c:pt>
                <c:pt idx="1">
                  <c:v>2,592.1</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INFORME'!$L$19:$L$24</c:f>
              <c:strCache>
                <c:ptCount val="6"/>
                <c:pt idx="0">
                  <c:v>ADMINISTRACIÓN </c:v>
                </c:pt>
                <c:pt idx="1">
                  <c:v>DESARROLLO HUMANO</c:v>
                </c:pt>
                <c:pt idx="2">
                  <c:v>TRANSFERENCIAS CORRIENTES</c:v>
                </c:pt>
                <c:pt idx="3">
                  <c:v>INVERSIÓN FÍSICA</c:v>
                </c:pt>
                <c:pt idx="4">
                  <c:v>TRANSFERENCIAS DE CAPITAL:</c:v>
                </c:pt>
                <c:pt idx="5">
                  <c:v>INVERSIÓN FINANCIERA</c:v>
                </c:pt>
              </c:strCache>
            </c:strRef>
          </c:cat>
          <c:val>
            <c:numRef>
              <c:f>'P INFORME'!$M$19:$M$24</c:f>
              <c:numCache>
                <c:formatCode>#,##0.0</c:formatCode>
                <c:ptCount val="6"/>
                <c:pt idx="0">
                  <c:v>1539.0536609999999</c:v>
                </c:pt>
                <c:pt idx="1">
                  <c:v>340.07709499999999</c:v>
                </c:pt>
                <c:pt idx="2">
                  <c:v>244.71124</c:v>
                </c:pt>
                <c:pt idx="3">
                  <c:v>370.36476399999998</c:v>
                </c:pt>
                <c:pt idx="4">
                  <c:v>77.895240000000001</c:v>
                </c:pt>
                <c:pt idx="5">
                  <c:v>20</c:v>
                </c:pt>
              </c:numCache>
            </c:numRef>
          </c:val>
          <c:extLst>
            <c:ext xmlns:c16="http://schemas.microsoft.com/office/drawing/2014/chart" uri="{C3380CC4-5D6E-409C-BE32-E72D297353CC}">
              <c16:uniqueId val="{00000000-F3D1-401A-BD89-AD2D972109E2}"/>
            </c:ext>
          </c:extLst>
        </c:ser>
        <c:ser>
          <c:idx val="1"/>
          <c:order val="1"/>
          <c:tx>
            <c:strRef>
              <c:f>'P INFORME'!$N$17:$N$18</c:f>
              <c:strCache>
                <c:ptCount val="2"/>
                <c:pt idx="0">
                  <c:v>DEVENGADO</c:v>
                </c:pt>
                <c:pt idx="1">
                  <c:v>62.6</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INFORME'!$L$19:$L$24</c:f>
              <c:strCache>
                <c:ptCount val="6"/>
                <c:pt idx="0">
                  <c:v>ADMINISTRACIÓN </c:v>
                </c:pt>
                <c:pt idx="1">
                  <c:v>DESARROLLO HUMANO</c:v>
                </c:pt>
                <c:pt idx="2">
                  <c:v>TRANSFERENCIAS CORRIENTES</c:v>
                </c:pt>
                <c:pt idx="3">
                  <c:v>INVERSIÓN FÍSICA</c:v>
                </c:pt>
                <c:pt idx="4">
                  <c:v>TRANSFERENCIAS DE CAPITAL:</c:v>
                </c:pt>
                <c:pt idx="5">
                  <c:v>INVERSIÓN FINANCIERA</c:v>
                </c:pt>
              </c:strCache>
            </c:strRef>
          </c:cat>
          <c:val>
            <c:numRef>
              <c:f>'P INFORME'!$N$19:$N$24</c:f>
              <c:numCache>
                <c:formatCode>#,##0.0</c:formatCode>
                <c:ptCount val="6"/>
                <c:pt idx="0">
                  <c:v>40.718278900000001</c:v>
                </c:pt>
                <c:pt idx="1">
                  <c:v>4.2298437400000006</c:v>
                </c:pt>
                <c:pt idx="2">
                  <c:v>14.572240949999999</c:v>
                </c:pt>
                <c:pt idx="3">
                  <c:v>0</c:v>
                </c:pt>
                <c:pt idx="4">
                  <c:v>3.122268</c:v>
                </c:pt>
                <c:pt idx="5">
                  <c:v>0</c:v>
                </c:pt>
              </c:numCache>
            </c:numRef>
          </c:val>
          <c:extLst>
            <c:ext xmlns:c16="http://schemas.microsoft.com/office/drawing/2014/chart" uri="{C3380CC4-5D6E-409C-BE32-E72D297353CC}">
              <c16:uniqueId val="{00000001-F3D1-401A-BD89-AD2D972109E2}"/>
            </c:ext>
          </c:extLst>
        </c:ser>
        <c:dLbls>
          <c:showLegendKey val="0"/>
          <c:showVal val="0"/>
          <c:showCatName val="0"/>
          <c:showSerName val="0"/>
          <c:showPercent val="0"/>
          <c:showBubbleSize val="0"/>
        </c:dLbls>
        <c:gapWidth val="60"/>
        <c:axId val="840169951"/>
        <c:axId val="840168991"/>
      </c:barChart>
      <c:catAx>
        <c:axId val="84016995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840168991"/>
        <c:crosses val="autoZero"/>
        <c:auto val="1"/>
        <c:lblAlgn val="ctr"/>
        <c:lblOffset val="100"/>
        <c:noMultiLvlLbl val="0"/>
      </c:catAx>
      <c:valAx>
        <c:axId val="840168991"/>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crossAx val="84016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Gráfica 3</a:t>
            </a:r>
          </a:p>
          <a:p>
            <a:pPr>
              <a:defRPr sz="800"/>
            </a:pPr>
            <a:r>
              <a:rPr lang="es-GT" sz="800" b="0" i="0" u="none" strike="noStrike" kern="1200" spc="0" baseline="0">
                <a:solidFill>
                  <a:sysClr val="windowText" lastClr="000000"/>
                </a:solidFill>
                <a:latin typeface="Arial" panose="020B0604020202020204" pitchFamily="34" charset="0"/>
                <a:cs typeface="Arial" panose="020B0604020202020204" pitchFamily="34" charset="0"/>
              </a:rPr>
              <a:t>Ministerio de Agricultura, Ganadería y Alimentación</a:t>
            </a:r>
          </a:p>
          <a:p>
            <a:pPr>
              <a:defRPr sz="800"/>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Ejecución presupuestaria acumulada por Unidad Ejecutora</a:t>
            </a:r>
          </a:p>
          <a:p>
            <a:pPr>
              <a:defRPr sz="800"/>
            </a:pPr>
            <a:r>
              <a:rPr lang="es-GT" sz="800" b="1" i="0" u="none" strike="noStrike" kern="1200" spc="0" baseline="0">
                <a:solidFill>
                  <a:sysClr val="windowText" lastClr="000000"/>
                </a:solidFill>
                <a:latin typeface="Arial" panose="020B0604020202020204" pitchFamily="34" charset="0"/>
                <a:cs typeface="Arial" panose="020B0604020202020204" pitchFamily="34" charset="0"/>
              </a:rPr>
              <a:t>Al 31 de enero de 2026</a:t>
            </a:r>
          </a:p>
          <a:p>
            <a:pPr>
              <a:defRPr sz="800"/>
            </a:pPr>
            <a:r>
              <a:rPr lang="es-GT" sz="800" b="0" i="0" u="none" strike="noStrike" kern="1200" spc="0" baseline="0">
                <a:solidFill>
                  <a:sysClr val="windowText" lastClr="000000"/>
                </a:solidFill>
                <a:latin typeface="Arial" panose="020B0604020202020204" pitchFamily="34" charset="0"/>
                <a:cs typeface="Arial" panose="020B0604020202020204" pitchFamily="34" charset="0"/>
              </a:rPr>
              <a:t>(Millones de quetzales)</a:t>
            </a:r>
            <a:endParaRPr lang="es-GT" sz="800" b="0" i="0" u="none" strike="noStrike" kern="1200" spc="0" baseline="0">
              <a:solidFill>
                <a:sysClr val="windowText" lastClr="000000">
                  <a:lumMod val="65000"/>
                  <a:lumOff val="35000"/>
                </a:sysClr>
              </a:solidFill>
            </a:endParaRPr>
          </a:p>
          <a:p>
            <a:pPr>
              <a:defRPr sz="800"/>
            </a:pPr>
            <a:endParaRPr lang="es-GT" sz="800"/>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percentStacked"/>
        <c:varyColors val="0"/>
        <c:ser>
          <c:idx val="0"/>
          <c:order val="0"/>
          <c:tx>
            <c:strRef>
              <c:f>'P INFORME'!$B$31</c:f>
              <c:strCache>
                <c:ptCount val="1"/>
                <c:pt idx="0">
                  <c:v>VIGENTE</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INFORME'!$A$32:$A$41</c:f>
              <c:strCache>
                <c:ptCount val="10"/>
                <c:pt idx="0">
                  <c:v>TOTAL </c:v>
                </c:pt>
                <c:pt idx="1">
                  <c:v>201-AF</c:v>
                </c:pt>
                <c:pt idx="2">
                  <c:v>202-IGN</c:v>
                </c:pt>
                <c:pt idx="3">
                  <c:v>203-OCRET</c:v>
                </c:pt>
                <c:pt idx="4">
                  <c:v>204-VISAN </c:v>
                </c:pt>
                <c:pt idx="5">
                  <c:v>205-VIDER</c:v>
                </c:pt>
                <c:pt idx="6">
                  <c:v>208-VIPETEN</c:v>
                </c:pt>
                <c:pt idx="7">
                  <c:v>209-VISAR </c:v>
                </c:pt>
                <c:pt idx="8">
                  <c:v>210-DICORER</c:v>
                </c:pt>
                <c:pt idx="9">
                  <c:v>213-FONAGRO</c:v>
                </c:pt>
              </c:strCache>
            </c:strRef>
          </c:cat>
          <c:val>
            <c:numRef>
              <c:f>'P INFORME'!$B$32:$B$41</c:f>
              <c:numCache>
                <c:formatCode>#,##0.0</c:formatCode>
                <c:ptCount val="10"/>
                <c:pt idx="0">
                  <c:v>2592.1019999999999</c:v>
                </c:pt>
                <c:pt idx="1">
                  <c:v>545.00742700000001</c:v>
                </c:pt>
                <c:pt idx="2">
                  <c:v>24.08727</c:v>
                </c:pt>
                <c:pt idx="3">
                  <c:v>31.760999999999999</c:v>
                </c:pt>
                <c:pt idx="4">
                  <c:v>766.139591</c:v>
                </c:pt>
                <c:pt idx="5">
                  <c:v>402.74996499999997</c:v>
                </c:pt>
                <c:pt idx="6">
                  <c:v>51.32253</c:v>
                </c:pt>
                <c:pt idx="7">
                  <c:v>122.221417</c:v>
                </c:pt>
                <c:pt idx="8">
                  <c:v>588.54780000000005</c:v>
                </c:pt>
                <c:pt idx="9">
                  <c:v>60.265000000000001</c:v>
                </c:pt>
              </c:numCache>
            </c:numRef>
          </c:val>
          <c:extLst>
            <c:ext xmlns:c16="http://schemas.microsoft.com/office/drawing/2014/chart" uri="{C3380CC4-5D6E-409C-BE32-E72D297353CC}">
              <c16:uniqueId val="{00000000-947E-4DFA-B6FC-27CF9DCABF0C}"/>
            </c:ext>
          </c:extLst>
        </c:ser>
        <c:ser>
          <c:idx val="1"/>
          <c:order val="1"/>
          <c:tx>
            <c:strRef>
              <c:f>'P INFORME'!$C$31</c:f>
              <c:strCache>
                <c:ptCount val="1"/>
                <c:pt idx="0">
                  <c:v>DEVENGADO</c:v>
                </c:pt>
              </c:strCache>
            </c:strRef>
          </c:tx>
          <c:spPr>
            <a:solidFill>
              <a:schemeClr val="accent6">
                <a:lumMod val="40000"/>
                <a:lumOff val="6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INFORME'!$A$32:$A$41</c:f>
              <c:strCache>
                <c:ptCount val="10"/>
                <c:pt idx="0">
                  <c:v>TOTAL </c:v>
                </c:pt>
                <c:pt idx="1">
                  <c:v>201-AF</c:v>
                </c:pt>
                <c:pt idx="2">
                  <c:v>202-IGN</c:v>
                </c:pt>
                <c:pt idx="3">
                  <c:v>203-OCRET</c:v>
                </c:pt>
                <c:pt idx="4">
                  <c:v>204-VISAN </c:v>
                </c:pt>
                <c:pt idx="5">
                  <c:v>205-VIDER</c:v>
                </c:pt>
                <c:pt idx="6">
                  <c:v>208-VIPETEN</c:v>
                </c:pt>
                <c:pt idx="7">
                  <c:v>209-VISAR </c:v>
                </c:pt>
                <c:pt idx="8">
                  <c:v>210-DICORER</c:v>
                </c:pt>
                <c:pt idx="9">
                  <c:v>213-FONAGRO</c:v>
                </c:pt>
              </c:strCache>
            </c:strRef>
          </c:cat>
          <c:val>
            <c:numRef>
              <c:f>'P INFORME'!$C$32:$C$41</c:f>
              <c:numCache>
                <c:formatCode>#,##0.0</c:formatCode>
                <c:ptCount val="10"/>
                <c:pt idx="0">
                  <c:v>62.642631590000001</c:v>
                </c:pt>
                <c:pt idx="1">
                  <c:v>34.578043790000002</c:v>
                </c:pt>
                <c:pt idx="2">
                  <c:v>0.74566975000000002</c:v>
                </c:pt>
                <c:pt idx="3">
                  <c:v>1.37086708</c:v>
                </c:pt>
                <c:pt idx="4">
                  <c:v>3.6696745499999999</c:v>
                </c:pt>
                <c:pt idx="5">
                  <c:v>2.8690476</c:v>
                </c:pt>
                <c:pt idx="6">
                  <c:v>1.37368165</c:v>
                </c:pt>
                <c:pt idx="7">
                  <c:v>5.5580217999999997</c:v>
                </c:pt>
                <c:pt idx="8">
                  <c:v>11.89550916</c:v>
                </c:pt>
                <c:pt idx="9">
                  <c:v>0.58211620999999991</c:v>
                </c:pt>
              </c:numCache>
            </c:numRef>
          </c:val>
          <c:extLst>
            <c:ext xmlns:c16="http://schemas.microsoft.com/office/drawing/2014/chart" uri="{C3380CC4-5D6E-409C-BE32-E72D297353CC}">
              <c16:uniqueId val="{00000001-947E-4DFA-B6FC-27CF9DCABF0C}"/>
            </c:ext>
          </c:extLst>
        </c:ser>
        <c:dLbls>
          <c:showLegendKey val="0"/>
          <c:showVal val="1"/>
          <c:showCatName val="0"/>
          <c:showSerName val="0"/>
          <c:showPercent val="0"/>
          <c:showBubbleSize val="0"/>
        </c:dLbls>
        <c:gapWidth val="95"/>
        <c:overlap val="100"/>
        <c:axId val="929364159"/>
        <c:axId val="929363199"/>
      </c:barChart>
      <c:catAx>
        <c:axId val="92936415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929363199"/>
        <c:crosses val="autoZero"/>
        <c:auto val="1"/>
        <c:lblAlgn val="ctr"/>
        <c:lblOffset val="100"/>
        <c:noMultiLvlLbl val="0"/>
      </c:catAx>
      <c:valAx>
        <c:axId val="929363199"/>
        <c:scaling>
          <c:orientation val="minMax"/>
        </c:scaling>
        <c:delete val="1"/>
        <c:axPos val="b"/>
        <c:numFmt formatCode="0%" sourceLinked="1"/>
        <c:majorTickMark val="none"/>
        <c:minorTickMark val="none"/>
        <c:tickLblPos val="nextTo"/>
        <c:crossAx val="929364159"/>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s-GT" sz="1000" b="1" i="0" u="none" strike="noStrike" kern="1200" spc="0" baseline="0">
                <a:solidFill>
                  <a:sysClr val="windowText" lastClr="000000">
                    <a:lumMod val="65000"/>
                    <a:lumOff val="35000"/>
                  </a:sysClr>
                </a:solidFill>
                <a:effectLst/>
              </a:rPr>
              <a:t>Gráfica 4</a:t>
            </a:r>
          </a:p>
          <a:p>
            <a:pPr>
              <a:defRPr sz="1000"/>
            </a:pPr>
            <a:r>
              <a:rPr lang="es-GT" sz="1000" b="0" i="0" u="none" strike="noStrike" kern="1200" spc="0" baseline="0">
                <a:solidFill>
                  <a:sysClr val="windowText" lastClr="000000">
                    <a:lumMod val="65000"/>
                    <a:lumOff val="35000"/>
                  </a:sysClr>
                </a:solidFill>
                <a:effectLst/>
              </a:rPr>
              <a:t>Ministerio dee Agricultura, Ganadería y Alimentación</a:t>
            </a:r>
          </a:p>
          <a:p>
            <a:pPr>
              <a:defRPr sz="1000"/>
            </a:pPr>
            <a:r>
              <a:rPr lang="es-GT" sz="1000" b="1" i="0" u="none" strike="noStrike" kern="1200" spc="0" baseline="0">
                <a:solidFill>
                  <a:sysClr val="windowText" lastClr="000000">
                    <a:lumMod val="65000"/>
                    <a:lumOff val="35000"/>
                  </a:sysClr>
                </a:solidFill>
                <a:effectLst/>
              </a:rPr>
              <a:t>Ejecución presupuestaria  por programa</a:t>
            </a:r>
          </a:p>
          <a:p>
            <a:pPr>
              <a:defRPr sz="1000"/>
            </a:pPr>
            <a:r>
              <a:rPr lang="es-GT" sz="1000" b="1" i="0" u="none" strike="noStrike" kern="1200" spc="0" baseline="0">
                <a:solidFill>
                  <a:sysClr val="windowText" lastClr="000000">
                    <a:lumMod val="65000"/>
                    <a:lumOff val="35000"/>
                  </a:sysClr>
                </a:solidFill>
                <a:effectLst/>
              </a:rPr>
              <a:t>Al 31 de enero 2026</a:t>
            </a:r>
          </a:p>
          <a:p>
            <a:pPr>
              <a:defRPr sz="1000"/>
            </a:pPr>
            <a:r>
              <a:rPr lang="es-GT" sz="1000" b="0" i="0" u="none" strike="noStrike" kern="1200" spc="0" baseline="0">
                <a:solidFill>
                  <a:sysClr val="windowText" lastClr="000000">
                    <a:lumMod val="65000"/>
                    <a:lumOff val="35000"/>
                  </a:sysClr>
                </a:solidFill>
                <a:effectLst/>
              </a:rPr>
              <a:t>(Millones de quetzales)</a:t>
            </a:r>
          </a:p>
          <a:p>
            <a:pPr>
              <a:defRPr sz="1000"/>
            </a:pPr>
            <a:endParaRPr lang="es-GT"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barChart>
        <c:barDir val="bar"/>
        <c:grouping val="percentStacked"/>
        <c:varyColors val="0"/>
        <c:ser>
          <c:idx val="0"/>
          <c:order val="0"/>
          <c:tx>
            <c:strRef>
              <c:f>'P INFORME'!$H$33</c:f>
              <c:strCache>
                <c:ptCount val="1"/>
                <c:pt idx="0">
                  <c:v>VIGENTE</c:v>
                </c:pt>
              </c:strCache>
            </c:strRef>
          </c:tx>
          <c:spPr>
            <a:solidFill>
              <a:schemeClr val="accent1">
                <a:lumMod val="20000"/>
                <a:lumOff val="8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INFORME'!$G$34:$G$40</c:f>
              <c:strCache>
                <c:ptCount val="7"/>
                <c:pt idx="0">
                  <c:v>TOTAL</c:v>
                </c:pt>
                <c:pt idx="1">
                  <c:v>01.ACTIVIDADES CENTRALES </c:v>
                </c:pt>
                <c:pt idx="2">
                  <c:v>11.ACCESO Y DISPONIBILIDAD ALIMENTARIA</c:v>
                </c:pt>
                <c:pt idx="3">
                  <c:v>12.INVESTIGACIÓN, RESTAURACIÓN Y CONSERVACIÓN DE SUELOS</c:v>
                </c:pt>
                <c:pt idx="4">
                  <c:v>13. APOYO A LA PRODUCCIÓN AGRÍCOLA, PECUARIA E HIDROBIOLÓGICA</c:v>
                </c:pt>
                <c:pt idx="5">
                  <c:v>14.APOYO A LA PROTECCIÓN Y BIENESTAR ANIMAL: </c:v>
                </c:pt>
                <c:pt idx="6">
                  <c:v> 99. PARTIDAS NO ASIGNABLES A PROGRAMAS</c:v>
                </c:pt>
              </c:strCache>
            </c:strRef>
          </c:cat>
          <c:val>
            <c:numRef>
              <c:f>'P INFORME'!$H$34:$H$40</c:f>
              <c:numCache>
                <c:formatCode>#,##0.0</c:formatCode>
                <c:ptCount val="7"/>
                <c:pt idx="0">
                  <c:v>2592.1019999999999</c:v>
                </c:pt>
                <c:pt idx="1">
                  <c:v>288.64712900000001</c:v>
                </c:pt>
                <c:pt idx="2">
                  <c:v>1200.0602510000001</c:v>
                </c:pt>
                <c:pt idx="3">
                  <c:v>123.23109700000001</c:v>
                </c:pt>
                <c:pt idx="4">
                  <c:v>693.19125299999996</c:v>
                </c:pt>
                <c:pt idx="5">
                  <c:v>14.419</c:v>
                </c:pt>
                <c:pt idx="6">
                  <c:v>272.55327</c:v>
                </c:pt>
              </c:numCache>
            </c:numRef>
          </c:val>
          <c:extLst>
            <c:ext xmlns:c16="http://schemas.microsoft.com/office/drawing/2014/chart" uri="{C3380CC4-5D6E-409C-BE32-E72D297353CC}">
              <c16:uniqueId val="{00000000-1962-499A-B557-8D54155D1E76}"/>
            </c:ext>
          </c:extLst>
        </c:ser>
        <c:ser>
          <c:idx val="1"/>
          <c:order val="1"/>
          <c:tx>
            <c:strRef>
              <c:f>'P INFORME'!$I$33</c:f>
              <c:strCache>
                <c:ptCount val="1"/>
                <c:pt idx="0">
                  <c:v>DEVENGADO</c:v>
                </c:pt>
              </c:strCache>
            </c:strRef>
          </c:tx>
          <c:spPr>
            <a:solidFill>
              <a:schemeClr val="accent6">
                <a:lumMod val="20000"/>
                <a:lumOff val="8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INFORME'!$G$34:$G$40</c:f>
              <c:strCache>
                <c:ptCount val="7"/>
                <c:pt idx="0">
                  <c:v>TOTAL</c:v>
                </c:pt>
                <c:pt idx="1">
                  <c:v>01.ACTIVIDADES CENTRALES </c:v>
                </c:pt>
                <c:pt idx="2">
                  <c:v>11.ACCESO Y DISPONIBILIDAD ALIMENTARIA</c:v>
                </c:pt>
                <c:pt idx="3">
                  <c:v>12.INVESTIGACIÓN, RESTAURACIÓN Y CONSERVACIÓN DE SUELOS</c:v>
                </c:pt>
                <c:pt idx="4">
                  <c:v>13. APOYO A LA PRODUCCIÓN AGRÍCOLA, PECUARIA E HIDROBIOLÓGICA</c:v>
                </c:pt>
                <c:pt idx="5">
                  <c:v>14.APOYO A LA PROTECCIÓN Y BIENESTAR ANIMAL: </c:v>
                </c:pt>
                <c:pt idx="6">
                  <c:v> 99. PARTIDAS NO ASIGNABLES A PROGRAMAS</c:v>
                </c:pt>
              </c:strCache>
            </c:strRef>
          </c:cat>
          <c:val>
            <c:numRef>
              <c:f>'P INFORME'!$I$34:$I$40</c:f>
              <c:numCache>
                <c:formatCode>#,##0.0</c:formatCode>
                <c:ptCount val="7"/>
                <c:pt idx="0">
                  <c:v>62.642631590000001</c:v>
                </c:pt>
                <c:pt idx="1">
                  <c:v>11.42701235</c:v>
                </c:pt>
                <c:pt idx="2">
                  <c:v>17.809626690000002</c:v>
                </c:pt>
                <c:pt idx="3">
                  <c:v>3.6493736700000001</c:v>
                </c:pt>
                <c:pt idx="4">
                  <c:v>11.452899800000001</c:v>
                </c:pt>
                <c:pt idx="5">
                  <c:v>0.60921013000000002</c:v>
                </c:pt>
                <c:pt idx="6">
                  <c:v>17.694508949999999</c:v>
                </c:pt>
              </c:numCache>
            </c:numRef>
          </c:val>
          <c:extLst>
            <c:ext xmlns:c16="http://schemas.microsoft.com/office/drawing/2014/chart" uri="{C3380CC4-5D6E-409C-BE32-E72D297353CC}">
              <c16:uniqueId val="{00000001-1962-499A-B557-8D54155D1E76}"/>
            </c:ext>
          </c:extLst>
        </c:ser>
        <c:dLbls>
          <c:showLegendKey val="0"/>
          <c:showVal val="1"/>
          <c:showCatName val="0"/>
          <c:showSerName val="0"/>
          <c:showPercent val="0"/>
          <c:showBubbleSize val="0"/>
        </c:dLbls>
        <c:gapWidth val="95"/>
        <c:overlap val="100"/>
        <c:axId val="527823856"/>
        <c:axId val="527828656"/>
      </c:barChart>
      <c:catAx>
        <c:axId val="52782385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GT"/>
          </a:p>
        </c:txPr>
        <c:crossAx val="527828656"/>
        <c:crosses val="autoZero"/>
        <c:auto val="1"/>
        <c:lblAlgn val="ctr"/>
        <c:lblOffset val="100"/>
        <c:noMultiLvlLbl val="0"/>
      </c:catAx>
      <c:valAx>
        <c:axId val="527828656"/>
        <c:scaling>
          <c:orientation val="minMax"/>
        </c:scaling>
        <c:delete val="1"/>
        <c:axPos val="b"/>
        <c:numFmt formatCode="0%" sourceLinked="1"/>
        <c:majorTickMark val="none"/>
        <c:minorTickMark val="none"/>
        <c:tickLblPos val="nextTo"/>
        <c:crossAx val="5278238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s-GT" sz="900" b="1" i="0" u="none" strike="noStrike" kern="1200" spc="0" baseline="0">
                <a:solidFill>
                  <a:sysClr val="windowText" lastClr="000000">
                    <a:lumMod val="65000"/>
                    <a:lumOff val="35000"/>
                  </a:sysClr>
                </a:solidFill>
                <a:effectLst/>
              </a:rPr>
              <a:t>Gráfica 5</a:t>
            </a:r>
          </a:p>
          <a:p>
            <a:pPr>
              <a:defRPr sz="900"/>
            </a:pPr>
            <a:r>
              <a:rPr lang="es-GT" sz="900" b="0" i="0" u="none" strike="noStrike" kern="1200" spc="0" baseline="0">
                <a:solidFill>
                  <a:sysClr val="windowText" lastClr="000000">
                    <a:lumMod val="65000"/>
                    <a:lumOff val="35000"/>
                  </a:sysClr>
                </a:solidFill>
                <a:effectLst/>
              </a:rPr>
              <a:t>Ministerio de Agricultura, Ganadería y Alimentación</a:t>
            </a:r>
          </a:p>
          <a:p>
            <a:pPr>
              <a:defRPr sz="900"/>
            </a:pPr>
            <a:r>
              <a:rPr lang="es-GT" sz="900" b="1" i="0" u="none" strike="noStrike" kern="1200" spc="0" baseline="0">
                <a:solidFill>
                  <a:sysClr val="windowText" lastClr="000000">
                    <a:lumMod val="65000"/>
                    <a:lumOff val="35000"/>
                  </a:sysClr>
                </a:solidFill>
                <a:effectLst/>
              </a:rPr>
              <a:t>Ejecución presupuestaria acumulada por fuente de financiamiento</a:t>
            </a:r>
          </a:p>
          <a:p>
            <a:pPr>
              <a:defRPr sz="900"/>
            </a:pPr>
            <a:r>
              <a:rPr lang="es-GT" sz="900" b="1" i="0" u="none" strike="noStrike" kern="1200" spc="0" baseline="0">
                <a:solidFill>
                  <a:sysClr val="windowText" lastClr="000000">
                    <a:lumMod val="65000"/>
                    <a:lumOff val="35000"/>
                  </a:sysClr>
                </a:solidFill>
                <a:effectLst/>
              </a:rPr>
              <a:t>Al 31 de enero de 2026</a:t>
            </a:r>
          </a:p>
          <a:p>
            <a:pPr>
              <a:defRPr sz="900"/>
            </a:pPr>
            <a:r>
              <a:rPr lang="es-GT" sz="900" b="0" i="0" u="none" strike="noStrike" kern="1200" spc="0" baseline="0">
                <a:solidFill>
                  <a:sysClr val="windowText" lastClr="000000">
                    <a:lumMod val="65000"/>
                    <a:lumOff val="35000"/>
                  </a:sysClr>
                </a:solidFill>
                <a:effectLst/>
              </a:rPr>
              <a:t>(Millones de quetzales)</a:t>
            </a:r>
          </a:p>
          <a:p>
            <a:pPr>
              <a:defRPr sz="900"/>
            </a:pPr>
            <a:endParaRPr lang="es-GT"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44546189816249293"/>
          <c:y val="0.33815599620728037"/>
          <c:w val="0.52973259952608531"/>
          <c:h val="0.62070713019511303"/>
        </c:manualLayout>
      </c:layout>
      <c:barChart>
        <c:barDir val="bar"/>
        <c:grouping val="percentStacked"/>
        <c:varyColors val="0"/>
        <c:ser>
          <c:idx val="0"/>
          <c:order val="0"/>
          <c:tx>
            <c:strRef>
              <c:f>'P INFORME'!$K$27</c:f>
              <c:strCache>
                <c:ptCount val="1"/>
                <c:pt idx="0">
                  <c:v>VIGENTE</c:v>
                </c:pt>
              </c:strCache>
            </c:strRef>
          </c:tx>
          <c:spPr>
            <a:solidFill>
              <a:schemeClr val="accent1">
                <a:lumMod val="20000"/>
                <a:lumOff val="80000"/>
              </a:schemeClr>
            </a:solidFill>
            <a:ln>
              <a:solidFill>
                <a:sysClr val="windowText" lastClr="0000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INFORME'!$J$28:$J$33</c:f>
              <c:strCache>
                <c:ptCount val="6"/>
                <c:pt idx="0">
                  <c:v>Total </c:v>
                </c:pt>
                <c:pt idx="1">
                  <c:v>11 INGRESOS CORRIENTES</c:v>
                </c:pt>
                <c:pt idx="2">
                  <c:v>21 INGRESOS TRIBUTARIOS IVA PAZ</c:v>
                </c:pt>
                <c:pt idx="3">
                  <c:v>31 INGRESOS PROPIOS</c:v>
                </c:pt>
                <c:pt idx="4">
                  <c:v>32 DISMINUCIÓN  DE CAJA Y BANCOS DE INGRESOS PROPIOS</c:v>
                </c:pt>
                <c:pt idx="5">
                  <c:v>41 COLOCACIONES INTERNAS</c:v>
                </c:pt>
              </c:strCache>
            </c:strRef>
          </c:cat>
          <c:val>
            <c:numRef>
              <c:f>'P INFORME'!$K$28:$K$33</c:f>
              <c:numCache>
                <c:formatCode>#,##0.0</c:formatCode>
                <c:ptCount val="6"/>
                <c:pt idx="0">
                  <c:v>2592.1019999999999</c:v>
                </c:pt>
                <c:pt idx="1">
                  <c:v>675</c:v>
                </c:pt>
                <c:pt idx="2">
                  <c:v>1011.4880000000001</c:v>
                </c:pt>
                <c:pt idx="3">
                  <c:v>76.509</c:v>
                </c:pt>
                <c:pt idx="4">
                  <c:v>14.105</c:v>
                </c:pt>
                <c:pt idx="5">
                  <c:v>815</c:v>
                </c:pt>
              </c:numCache>
            </c:numRef>
          </c:val>
          <c:extLst>
            <c:ext xmlns:c16="http://schemas.microsoft.com/office/drawing/2014/chart" uri="{C3380CC4-5D6E-409C-BE32-E72D297353CC}">
              <c16:uniqueId val="{00000000-2EA4-40E6-BDC6-0F9C1681F12F}"/>
            </c:ext>
          </c:extLst>
        </c:ser>
        <c:ser>
          <c:idx val="1"/>
          <c:order val="1"/>
          <c:tx>
            <c:strRef>
              <c:f>'P INFORME'!$L$27</c:f>
              <c:strCache>
                <c:ptCount val="1"/>
                <c:pt idx="0">
                  <c:v>DEVENGADO</c:v>
                </c:pt>
              </c:strCache>
            </c:strRef>
          </c:tx>
          <c:spPr>
            <a:solidFill>
              <a:schemeClr val="bg1">
                <a:lumMod val="85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INFORME'!$J$28:$J$33</c:f>
              <c:strCache>
                <c:ptCount val="6"/>
                <c:pt idx="0">
                  <c:v>Total </c:v>
                </c:pt>
                <c:pt idx="1">
                  <c:v>11 INGRESOS CORRIENTES</c:v>
                </c:pt>
                <c:pt idx="2">
                  <c:v>21 INGRESOS TRIBUTARIOS IVA PAZ</c:v>
                </c:pt>
                <c:pt idx="3">
                  <c:v>31 INGRESOS PROPIOS</c:v>
                </c:pt>
                <c:pt idx="4">
                  <c:v>32 DISMINUCIÓN  DE CAJA Y BANCOS DE INGRESOS PROPIOS</c:v>
                </c:pt>
                <c:pt idx="5">
                  <c:v>41 COLOCACIONES INTERNAS</c:v>
                </c:pt>
              </c:strCache>
            </c:strRef>
          </c:cat>
          <c:val>
            <c:numRef>
              <c:f>'P INFORME'!$L$28:$L$33</c:f>
              <c:numCache>
                <c:formatCode>#,##0.0</c:formatCode>
                <c:ptCount val="6"/>
                <c:pt idx="0">
                  <c:v>62.642631590000001</c:v>
                </c:pt>
                <c:pt idx="1">
                  <c:v>25.031250889999999</c:v>
                </c:pt>
                <c:pt idx="2">
                  <c:v>34.806722270000002</c:v>
                </c:pt>
                <c:pt idx="3">
                  <c:v>2.7011378100000001</c:v>
                </c:pt>
                <c:pt idx="4">
                  <c:v>0.10352061999999999</c:v>
                </c:pt>
                <c:pt idx="5">
                  <c:v>0</c:v>
                </c:pt>
              </c:numCache>
            </c:numRef>
          </c:val>
          <c:extLst>
            <c:ext xmlns:c16="http://schemas.microsoft.com/office/drawing/2014/chart" uri="{C3380CC4-5D6E-409C-BE32-E72D297353CC}">
              <c16:uniqueId val="{00000001-2EA4-40E6-BDC6-0F9C1681F12F}"/>
            </c:ext>
          </c:extLst>
        </c:ser>
        <c:dLbls>
          <c:showLegendKey val="0"/>
          <c:showVal val="1"/>
          <c:showCatName val="0"/>
          <c:showSerName val="0"/>
          <c:showPercent val="0"/>
          <c:showBubbleSize val="0"/>
        </c:dLbls>
        <c:gapWidth val="95"/>
        <c:overlap val="100"/>
        <c:axId val="889453008"/>
        <c:axId val="889449648"/>
      </c:barChart>
      <c:catAx>
        <c:axId val="8894530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889449648"/>
        <c:crosses val="autoZero"/>
        <c:auto val="1"/>
        <c:lblAlgn val="ctr"/>
        <c:lblOffset val="100"/>
        <c:noMultiLvlLbl val="0"/>
      </c:catAx>
      <c:valAx>
        <c:axId val="889449648"/>
        <c:scaling>
          <c:orientation val="minMax"/>
        </c:scaling>
        <c:delete val="1"/>
        <c:axPos val="b"/>
        <c:numFmt formatCode="0%" sourceLinked="1"/>
        <c:majorTickMark val="none"/>
        <c:minorTickMark val="none"/>
        <c:tickLblPos val="nextTo"/>
        <c:crossAx val="8894530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i="0" u="none" strike="noStrike" kern="1200" spc="0" baseline="0">
                <a:solidFill>
                  <a:sysClr val="windowText" lastClr="000000">
                    <a:lumMod val="65000"/>
                    <a:lumOff val="35000"/>
                  </a:sysClr>
                </a:solidFill>
                <a:effectLst/>
              </a:rPr>
              <a:t>Gráfica  6</a:t>
            </a:r>
          </a:p>
          <a:p>
            <a:pPr>
              <a:defRPr sz="800"/>
            </a:pPr>
            <a:r>
              <a:rPr lang="es-GT" sz="800" b="0" i="0" u="none" strike="noStrike" kern="1200" spc="0" baseline="0">
                <a:solidFill>
                  <a:sysClr val="windowText" lastClr="000000">
                    <a:lumMod val="65000"/>
                    <a:lumOff val="35000"/>
                  </a:sysClr>
                </a:solidFill>
                <a:effectLst/>
              </a:rPr>
              <a:t>Ministerio de Agricultura, Ganadería y Alimentación</a:t>
            </a:r>
          </a:p>
          <a:p>
            <a:pPr>
              <a:defRPr sz="800"/>
            </a:pPr>
            <a:r>
              <a:rPr lang="es-GT" sz="800" b="1" i="0" u="none" strike="noStrike" kern="1200" spc="0" baseline="0">
                <a:solidFill>
                  <a:sysClr val="windowText" lastClr="000000">
                    <a:lumMod val="65000"/>
                    <a:lumOff val="35000"/>
                  </a:sysClr>
                </a:solidFill>
                <a:effectLst/>
              </a:rPr>
              <a:t>Ejecución presupuestaria por Grupo de gasto </a:t>
            </a:r>
          </a:p>
          <a:p>
            <a:pPr>
              <a:defRPr sz="800"/>
            </a:pPr>
            <a:r>
              <a:rPr lang="es-GT" sz="800" b="1" i="0" u="none" strike="noStrike" kern="1200" spc="0" baseline="0">
                <a:solidFill>
                  <a:sysClr val="windowText" lastClr="000000">
                    <a:lumMod val="65000"/>
                    <a:lumOff val="35000"/>
                  </a:sysClr>
                </a:solidFill>
                <a:effectLst/>
              </a:rPr>
              <a:t>  Al 31 de enero 2026</a:t>
            </a:r>
            <a:endParaRPr lang="es-GT" sz="800" b="0" i="0" u="none" strike="noStrike" kern="1200" spc="0" baseline="0">
              <a:solidFill>
                <a:sysClr val="windowText" lastClr="000000">
                  <a:lumMod val="65000"/>
                  <a:lumOff val="35000"/>
                </a:sysClr>
              </a:solidFill>
              <a:effectLst/>
            </a:endParaRPr>
          </a:p>
          <a:p>
            <a:pPr>
              <a:defRPr sz="800"/>
            </a:pPr>
            <a:r>
              <a:rPr lang="es-GT" sz="800" b="0" i="0" u="none" strike="noStrike" kern="1200" spc="0" baseline="0">
                <a:solidFill>
                  <a:sysClr val="windowText" lastClr="000000">
                    <a:lumMod val="65000"/>
                    <a:lumOff val="35000"/>
                  </a:sysClr>
                </a:solidFill>
                <a:effectLst/>
              </a:rPr>
              <a:t>(Millones de quetzales)</a:t>
            </a:r>
          </a:p>
          <a:p>
            <a:pPr>
              <a:defRPr sz="800"/>
            </a:pPr>
            <a:endParaRPr lang="es-GT" sz="800"/>
          </a:p>
        </c:rich>
      </c:tx>
      <c:layout>
        <c:manualLayout>
          <c:xMode val="edge"/>
          <c:yMode val="edge"/>
          <c:x val="0.33165266841644797"/>
          <c:y val="1.8518518518518517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plotArea>
      <c:layout>
        <c:manualLayout>
          <c:layoutTarget val="inner"/>
          <c:xMode val="edge"/>
          <c:yMode val="edge"/>
          <c:x val="0.48597343311906893"/>
          <c:y val="0.18887318791752497"/>
          <c:w val="0.45840157480314958"/>
          <c:h val="0.6765279248406908"/>
        </c:manualLayout>
      </c:layout>
      <c:barChart>
        <c:barDir val="bar"/>
        <c:grouping val="clustered"/>
        <c:varyColors val="0"/>
        <c:ser>
          <c:idx val="0"/>
          <c:order val="0"/>
          <c:tx>
            <c:strRef>
              <c:f>'P INFORME'!$J$30</c:f>
              <c:strCache>
                <c:ptCount val="1"/>
                <c:pt idx="0">
                  <c:v>VIGENTE</c:v>
                </c:pt>
              </c:strCache>
            </c:strRef>
          </c:tx>
          <c:spPr>
            <a:solidFill>
              <a:schemeClr val="accent1">
                <a:lumMod val="20000"/>
                <a:lumOff val="8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INFORME'!$I$31:$I$39</c:f>
              <c:strCache>
                <c:ptCount val="9"/>
                <c:pt idx="0">
                  <c:v>Total </c:v>
                </c:pt>
                <c:pt idx="1">
                  <c:v>000 SERVICIOS PERSONALES</c:v>
                </c:pt>
                <c:pt idx="2">
                  <c:v>100: SERVICIOS NO PERSONALES</c:v>
                </c:pt>
                <c:pt idx="3">
                  <c:v>200: MATERIALES Y SUMINISTROS</c:v>
                </c:pt>
                <c:pt idx="4">
                  <c:v>300  PROPIEDAD, PLANTA, EQUIPO E INTANGIBLES</c:v>
                </c:pt>
                <c:pt idx="5">
                  <c:v>400  TRANSFERENCIAS CORRIENTES</c:v>
                </c:pt>
                <c:pt idx="6">
                  <c:v>500 TRANSFERENCIAS DE CAPITAL</c:v>
                </c:pt>
                <c:pt idx="7">
                  <c:v>600 ACTIVOS FINANCIEROS</c:v>
                </c:pt>
                <c:pt idx="8">
                  <c:v>900 ASIGNACIONES GLOBALES</c:v>
                </c:pt>
              </c:strCache>
            </c:strRef>
          </c:cat>
          <c:val>
            <c:numRef>
              <c:f>'P INFORME'!$J$31:$J$39</c:f>
              <c:numCache>
                <c:formatCode>#,##0.0</c:formatCode>
                <c:ptCount val="9"/>
                <c:pt idx="0">
                  <c:v>2592.1019999999999</c:v>
                </c:pt>
                <c:pt idx="1">
                  <c:v>544.59898499999997</c:v>
                </c:pt>
                <c:pt idx="2">
                  <c:v>272.965417</c:v>
                </c:pt>
                <c:pt idx="3">
                  <c:v>999.69796799999995</c:v>
                </c:pt>
                <c:pt idx="4">
                  <c:v>370.36476399999998</c:v>
                </c:pt>
                <c:pt idx="5">
                  <c:v>244.71124</c:v>
                </c:pt>
                <c:pt idx="6">
                  <c:v>77.895240000000001</c:v>
                </c:pt>
                <c:pt idx="7">
                  <c:v>20</c:v>
                </c:pt>
                <c:pt idx="8">
                  <c:v>61.868386000000001</c:v>
                </c:pt>
              </c:numCache>
            </c:numRef>
          </c:val>
          <c:extLst>
            <c:ext xmlns:c16="http://schemas.microsoft.com/office/drawing/2014/chart" uri="{C3380CC4-5D6E-409C-BE32-E72D297353CC}">
              <c16:uniqueId val="{00000000-62FB-4104-958F-399BB2DF3FCA}"/>
            </c:ext>
          </c:extLst>
        </c:ser>
        <c:ser>
          <c:idx val="1"/>
          <c:order val="1"/>
          <c:tx>
            <c:strRef>
              <c:f>'P INFORME'!$K$30</c:f>
              <c:strCache>
                <c:ptCount val="1"/>
                <c:pt idx="0">
                  <c:v>DEVENGADO</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 INFORME'!$I$31:$I$39</c:f>
              <c:strCache>
                <c:ptCount val="9"/>
                <c:pt idx="0">
                  <c:v>Total </c:v>
                </c:pt>
                <c:pt idx="1">
                  <c:v>000 SERVICIOS PERSONALES</c:v>
                </c:pt>
                <c:pt idx="2">
                  <c:v>100: SERVICIOS NO PERSONALES</c:v>
                </c:pt>
                <c:pt idx="3">
                  <c:v>200: MATERIALES Y SUMINISTROS</c:v>
                </c:pt>
                <c:pt idx="4">
                  <c:v>300  PROPIEDAD, PLANTA, EQUIPO E INTANGIBLES</c:v>
                </c:pt>
                <c:pt idx="5">
                  <c:v>400  TRANSFERENCIAS CORRIENTES</c:v>
                </c:pt>
                <c:pt idx="6">
                  <c:v>500 TRANSFERENCIAS DE CAPITAL</c:v>
                </c:pt>
                <c:pt idx="7">
                  <c:v>600 ACTIVOS FINANCIEROS</c:v>
                </c:pt>
                <c:pt idx="8">
                  <c:v>900 ASIGNACIONES GLOBALES</c:v>
                </c:pt>
              </c:strCache>
            </c:strRef>
          </c:cat>
          <c:val>
            <c:numRef>
              <c:f>'P INFORME'!$K$31:$K$39</c:f>
              <c:numCache>
                <c:formatCode>#,##0.0</c:formatCode>
                <c:ptCount val="9"/>
                <c:pt idx="0">
                  <c:v>62.642631590000001</c:v>
                </c:pt>
                <c:pt idx="1">
                  <c:v>43.571517149999998</c:v>
                </c:pt>
                <c:pt idx="2">
                  <c:v>1.2668119899999999</c:v>
                </c:pt>
                <c:pt idx="3">
                  <c:v>0.1097935</c:v>
                </c:pt>
                <c:pt idx="4">
                  <c:v>0</c:v>
                </c:pt>
                <c:pt idx="5">
                  <c:v>14.572240949999999</c:v>
                </c:pt>
                <c:pt idx="6">
                  <c:v>3.122268</c:v>
                </c:pt>
                <c:pt idx="7">
                  <c:v>0</c:v>
                </c:pt>
                <c:pt idx="8">
                  <c:v>0</c:v>
                </c:pt>
              </c:numCache>
            </c:numRef>
          </c:val>
          <c:extLst>
            <c:ext xmlns:c16="http://schemas.microsoft.com/office/drawing/2014/chart" uri="{C3380CC4-5D6E-409C-BE32-E72D297353CC}">
              <c16:uniqueId val="{00000001-62FB-4104-958F-399BB2DF3FCA}"/>
            </c:ext>
          </c:extLst>
        </c:ser>
        <c:dLbls>
          <c:showLegendKey val="0"/>
          <c:showVal val="0"/>
          <c:showCatName val="0"/>
          <c:showSerName val="0"/>
          <c:showPercent val="0"/>
          <c:showBubbleSize val="0"/>
        </c:dLbls>
        <c:gapWidth val="50"/>
        <c:axId val="1164910799"/>
        <c:axId val="1164929519"/>
      </c:barChart>
      <c:catAx>
        <c:axId val="116491079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164929519"/>
        <c:crosses val="autoZero"/>
        <c:auto val="1"/>
        <c:lblAlgn val="ctr"/>
        <c:lblOffset val="100"/>
        <c:noMultiLvlLbl val="0"/>
      </c:catAx>
      <c:valAx>
        <c:axId val="1164929519"/>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crossAx val="1164910799"/>
        <c:crosses val="autoZero"/>
        <c:crossBetween val="between"/>
      </c:valAx>
      <c:spPr>
        <a:noFill/>
        <a:ln>
          <a:noFill/>
        </a:ln>
        <a:effectLst/>
      </c:spPr>
    </c:plotArea>
    <c:legend>
      <c:legendPos val="b"/>
      <c:layout>
        <c:manualLayout>
          <c:xMode val="edge"/>
          <c:yMode val="edge"/>
          <c:x val="0.39332020997375328"/>
          <c:y val="0.9191692184310295"/>
          <c:w val="0.25177174680628461"/>
          <c:h val="6.8064490303029399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G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s-GT" sz="800" b="1">
                <a:effectLst/>
              </a:rPr>
              <a:t>Gráfica 7</a:t>
            </a:r>
          </a:p>
          <a:p>
            <a:pPr>
              <a:defRPr sz="800"/>
            </a:pPr>
            <a:r>
              <a:rPr lang="es-GT" sz="800">
                <a:effectLst/>
              </a:rPr>
              <a:t>Ministerio de Agricultura, Ganadería y Alimentación </a:t>
            </a:r>
          </a:p>
          <a:p>
            <a:pPr>
              <a:defRPr sz="800"/>
            </a:pPr>
            <a:r>
              <a:rPr lang="es-GT" sz="800" b="1">
                <a:effectLst/>
              </a:rPr>
              <a:t>Ejecución presupuestaria</a:t>
            </a:r>
            <a:r>
              <a:rPr lang="es-GT" sz="800" b="1" baseline="0">
                <a:effectLst/>
              </a:rPr>
              <a:t> por finalidad </a:t>
            </a:r>
            <a:r>
              <a:rPr lang="es-GT" sz="800" b="1">
                <a:effectLst/>
              </a:rPr>
              <a:t> </a:t>
            </a:r>
            <a:endParaRPr lang="es-GT" sz="800">
              <a:effectLst/>
            </a:endParaRPr>
          </a:p>
          <a:p>
            <a:pPr>
              <a:defRPr sz="800"/>
            </a:pPr>
            <a:r>
              <a:rPr lang="es-GT" sz="800" b="1">
                <a:effectLst/>
              </a:rPr>
              <a:t>Al 31 de enero 2026</a:t>
            </a:r>
            <a:endParaRPr lang="es-GT" sz="800">
              <a:effectLst/>
            </a:endParaRPr>
          </a:p>
          <a:p>
            <a:pPr>
              <a:defRPr sz="800"/>
            </a:pPr>
            <a:r>
              <a:rPr lang="es-GT" sz="800">
                <a:effectLst/>
              </a:rPr>
              <a:t>(Millones</a:t>
            </a:r>
            <a:r>
              <a:rPr lang="es-GT" sz="800" baseline="0">
                <a:effectLst/>
              </a:rPr>
              <a:t> de q</a:t>
            </a:r>
            <a:r>
              <a:rPr lang="es-GT" sz="800">
                <a:effectLst/>
              </a:rPr>
              <a:t>uetzales)</a:t>
            </a:r>
          </a:p>
          <a:p>
            <a:pPr>
              <a:defRPr sz="800"/>
            </a:pPr>
            <a:endParaRPr lang="es-GT" sz="800"/>
          </a:p>
        </c:rich>
      </c:tx>
      <c:layout>
        <c:manualLayout>
          <c:xMode val="edge"/>
          <c:yMode val="edge"/>
          <c:x val="0.29730555555555555"/>
          <c:y val="2.3148148148148147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s-GT"/>
        </a:p>
      </c:txPr>
    </c:title>
    <c:autoTitleDeleted val="0"/>
    <c:view3D>
      <c:rotX val="75"/>
      <c:rotY val="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 INFORME'!$K$28</c:f>
              <c:strCache>
                <c:ptCount val="1"/>
                <c:pt idx="0">
                  <c:v>DEVENGADO</c:v>
                </c:pt>
              </c:strCache>
            </c:strRef>
          </c:tx>
          <c:dPt>
            <c:idx val="0"/>
            <c:bubble3D val="0"/>
            <c:spPr>
              <a:solidFill>
                <a:schemeClr val="accent1">
                  <a:lumMod val="20000"/>
                  <a:lumOff val="8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C481-4F8F-A78C-919CEC83ED64}"/>
              </c:ext>
            </c:extLst>
          </c:dPt>
          <c:dPt>
            <c:idx val="1"/>
            <c:bubble3D val="0"/>
            <c:spPr>
              <a:solidFill>
                <a:schemeClr val="bg2">
                  <a:lumMod val="9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3-C481-4F8F-A78C-919CEC83ED64}"/>
              </c:ext>
            </c:extLst>
          </c:dPt>
          <c:dPt>
            <c:idx val="2"/>
            <c:bubble3D val="0"/>
            <c:spPr>
              <a:solidFill>
                <a:schemeClr val="accent6">
                  <a:lumMod val="20000"/>
                  <a:lumOff val="8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5-C481-4F8F-A78C-919CEC83ED6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C481-4F8F-A78C-919CEC83ED64}"/>
              </c:ext>
            </c:extLst>
          </c:dPt>
          <c:dPt>
            <c:idx val="4"/>
            <c:bubble3D val="0"/>
            <c:spPr>
              <a:solidFill>
                <a:schemeClr val="accent4">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9-C481-4F8F-A78C-919CEC83ED6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C481-4F8F-A78C-919CEC83ED64}"/>
              </c:ext>
            </c:extLst>
          </c:dPt>
          <c:dLbls>
            <c:dLbl>
              <c:idx val="1"/>
              <c:layout>
                <c:manualLayout>
                  <c:x val="0.1046955897618521"/>
                  <c:y val="9.4774362654123073E-3"/>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81-4F8F-A78C-919CEC83ED64}"/>
                </c:ext>
              </c:extLst>
            </c:dLbl>
            <c:dLbl>
              <c:idx val="5"/>
              <c:layout>
                <c:manualLayout>
                  <c:x val="0.13369536857025013"/>
                  <c:y val="-1.9908926916042392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81-4F8F-A78C-919CEC83ED64}"/>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s-G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 INFORME'!$J$29:$J$34</c:f>
              <c:strCache>
                <c:ptCount val="6"/>
                <c:pt idx="0">
                  <c:v>Total </c:v>
                </c:pt>
                <c:pt idx="1">
                  <c:v>SERVICIOS PÚBLICOS GENERALES</c:v>
                </c:pt>
                <c:pt idx="2">
                  <c:v>ASUNTOS ECONÓMICOS</c:v>
                </c:pt>
                <c:pt idx="3">
                  <c:v>PROTECCIÓN AMBIENTAL</c:v>
                </c:pt>
                <c:pt idx="4">
                  <c:v>EDUCACIÓN</c:v>
                </c:pt>
                <c:pt idx="5">
                  <c:v>PROTECCIÓN SOCIAL</c:v>
                </c:pt>
              </c:strCache>
            </c:strRef>
          </c:cat>
          <c:val>
            <c:numRef>
              <c:f>'P INFORME'!$K$29:$K$34</c:f>
              <c:numCache>
                <c:formatCode>#,##0.0</c:formatCode>
                <c:ptCount val="6"/>
                <c:pt idx="0">
                  <c:v>62.642631590000001</c:v>
                </c:pt>
                <c:pt idx="1">
                  <c:v>1.8696930300000001</c:v>
                </c:pt>
                <c:pt idx="2">
                  <c:v>56.54309482</c:v>
                </c:pt>
                <c:pt idx="3">
                  <c:v>0.60921013000000002</c:v>
                </c:pt>
                <c:pt idx="4">
                  <c:v>2.5814584300000001</c:v>
                </c:pt>
                <c:pt idx="5">
                  <c:v>1.03917518</c:v>
                </c:pt>
              </c:numCache>
            </c:numRef>
          </c:val>
          <c:extLst>
            <c:ext xmlns:c16="http://schemas.microsoft.com/office/drawing/2014/chart" uri="{C3380CC4-5D6E-409C-BE32-E72D297353CC}">
              <c16:uniqueId val="{0000000C-C481-4F8F-A78C-919CEC83ED64}"/>
            </c:ext>
          </c:extLst>
        </c:ser>
        <c:dLbls>
          <c:showLegendKey val="0"/>
          <c:showVal val="1"/>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G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AC056-F531-594C-8510-CF676463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5710</TotalTime>
  <Pages>28</Pages>
  <Words>7347</Words>
  <Characters>40413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F</dc:creator>
  <cp:keywords/>
  <dc:description/>
  <cp:lastModifiedBy>Juan Esteban Ordonez Gonzalez</cp:lastModifiedBy>
  <cp:revision>102</cp:revision>
  <cp:lastPrinted>2026-02-13T18:06:00Z</cp:lastPrinted>
  <dcterms:created xsi:type="dcterms:W3CDTF">2025-10-14T18:14:00Z</dcterms:created>
  <dcterms:modified xsi:type="dcterms:W3CDTF">2026-02-13T18:35:00Z</dcterms:modified>
</cp:coreProperties>
</file>